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6A7" w:rsidRPr="00E4151B" w:rsidRDefault="00A71598" w:rsidP="007B2924">
      <w: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018155" cy="10692130"/>
                <wp:effectExtent l="0" t="0" r="3175" b="4445"/>
                <wp:wrapNone/>
                <wp:docPr id="5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155" cy="10692130"/>
                          <a:chOff x="7329" y="0"/>
                          <a:chExt cx="4911" cy="15840"/>
                        </a:xfrm>
                      </wpg:grpSpPr>
                      <wpg:grpSp>
                        <wpg:cNvPr id="52" name="Group 364"/>
                        <wpg:cNvGrpSpPr>
                          <a:grpSpLocks/>
                        </wpg:cNvGrpSpPr>
                        <wpg:grpSpPr bwMode="auto">
                          <a:xfrm>
                            <a:off x="7344" y="0"/>
                            <a:ext cx="4896" cy="15840"/>
                            <a:chOff x="7560" y="0"/>
                            <a:chExt cx="4700" cy="15840"/>
                          </a:xfrm>
                        </wpg:grpSpPr>
                        <wps:wsp>
                          <wps:cNvPr id="53" name="Rectangle 365"/>
                          <wps:cNvSpPr>
                            <a:spLocks noChangeArrowheads="1"/>
                          </wps:cNvSpPr>
                          <wps:spPr bwMode="auto">
                            <a:xfrm>
                              <a:off x="7755" y="0"/>
                              <a:ext cx="4505" cy="15840"/>
                            </a:xfrm>
                            <a:prstGeom prst="rect">
                              <a:avLst/>
                            </a:prstGeom>
                            <a:solidFill>
                              <a:srgbClr val="0BD0D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54" name="Rectangle 366" descr="Light vertical"/>
                          <wps:cNvSpPr>
                            <a:spLocks noChangeArrowheads="1"/>
                          </wps:cNvSpPr>
                          <wps:spPr bwMode="auto">
                            <a:xfrm>
                              <a:off x="7560" y="8"/>
                              <a:ext cx="195" cy="15825"/>
                            </a:xfrm>
                            <a:prstGeom prst="rect">
                              <a:avLst/>
                            </a:prstGeom>
                            <a:pattFill prst="ltVert">
                              <a:fgClr>
                                <a:srgbClr val="0BD0D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55"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C5558" w:rsidRPr="004521C6" w:rsidRDefault="00CC5558">
                              <w:pPr>
                                <w:pStyle w:val="NoSpacing"/>
                                <w:rPr>
                                  <w:rFonts w:ascii="Times New Roman" w:hAnsi="Times New Roman" w:cs="Times New Roman"/>
                                  <w:b/>
                                  <w:bCs/>
                                  <w:color w:val="FFFFFF"/>
                                  <w:sz w:val="96"/>
                                  <w:szCs w:val="96"/>
                                </w:rPr>
                              </w:pPr>
                              <w:r>
                                <w:rPr>
                                  <w:rFonts w:ascii="Times New Roman" w:hAnsi="Times New Roman" w:cs="Times New Roman"/>
                                  <w:b/>
                                  <w:bCs/>
                                  <w:color w:val="FFFFFF"/>
                                  <w:sz w:val="96"/>
                                  <w:szCs w:val="96"/>
                                </w:rPr>
                                <w:t>2019</w:t>
                              </w:r>
                            </w:p>
                          </w:txbxContent>
                        </wps:txbx>
                        <wps:bodyPr rot="0" vert="horz" wrap="square" lIns="365760" tIns="182880" rIns="182880" bIns="182880" anchor="b" anchorCtr="0" upright="1">
                          <a:noAutofit/>
                        </wps:bodyPr>
                      </wps:wsp>
                      <wps:wsp>
                        <wps:cNvPr id="56"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C5558" w:rsidRDefault="00CC5558">
                              <w:pPr>
                                <w:pStyle w:val="NoSpacing"/>
                                <w:spacing w:line="360" w:lineRule="auto"/>
                                <w:rPr>
                                  <w:rFonts w:ascii="Times New Roman" w:hAnsi="Times New Roman" w:cs="Times New Roman"/>
                                  <w:b/>
                                  <w:bCs/>
                                  <w:color w:val="002060"/>
                                  <w:sz w:val="32"/>
                                  <w:szCs w:val="32"/>
                                  <w:lang w:val="bg-BG"/>
                                </w:rPr>
                              </w:pPr>
                              <w:r>
                                <w:rPr>
                                  <w:rFonts w:ascii="Times New Roman" w:hAnsi="Times New Roman" w:cs="Times New Roman"/>
                                  <w:b/>
                                  <w:bCs/>
                                  <w:noProof/>
                                  <w:color w:val="002060"/>
                                  <w:sz w:val="32"/>
                                  <w:szCs w:val="32"/>
                                  <w:lang w:val="bg-BG" w:eastAsia="bg-BG"/>
                                </w:rPr>
                                <w:drawing>
                                  <wp:inline distT="0" distB="0" distL="0" distR="0" wp14:anchorId="68FA639F" wp14:editId="68CCAAAB">
                                    <wp:extent cx="643890" cy="421640"/>
                                    <wp:effectExtent l="0" t="0" r="3810" b="0"/>
                                    <wp:docPr id="14" name="Picture 14" descr="C:\Users\JDimitrov\AppData\Local\Microsoft\Windows\Temporary Internet Files\Content.Outlook\UZ4KUBH7\IA-JA---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imitrov\AppData\Local\Microsoft\Windows\Temporary Internet Files\Content.Outlook\UZ4KUBH7\IA-JA---logo ne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890" cy="421640"/>
                                            </a:xfrm>
                                            <a:prstGeom prst="rect">
                                              <a:avLst/>
                                            </a:prstGeom>
                                            <a:noFill/>
                                            <a:ln>
                                              <a:noFill/>
                                            </a:ln>
                                          </pic:spPr>
                                        </pic:pic>
                                      </a:graphicData>
                                    </a:graphic>
                                  </wp:inline>
                                </w:drawing>
                              </w:r>
                            </w:p>
                            <w:p w:rsidR="00CC5558" w:rsidRPr="00E93E4C" w:rsidRDefault="00CC5558">
                              <w:pPr>
                                <w:pStyle w:val="NoSpacing"/>
                                <w:spacing w:line="360" w:lineRule="auto"/>
                                <w:rPr>
                                  <w:rFonts w:ascii="Times New Roman" w:hAnsi="Times New Roman" w:cs="Times New Roman"/>
                                  <w:b/>
                                  <w:bCs/>
                                  <w:color w:val="002060"/>
                                  <w:sz w:val="32"/>
                                  <w:szCs w:val="32"/>
                                </w:rPr>
                              </w:pPr>
                              <w:r w:rsidRPr="00E93E4C">
                                <w:rPr>
                                  <w:rFonts w:ascii="Times New Roman" w:hAnsi="Times New Roman" w:cs="Times New Roman"/>
                                  <w:b/>
                                  <w:bCs/>
                                  <w:color w:val="002060"/>
                                  <w:sz w:val="32"/>
                                  <w:szCs w:val="32"/>
                                  <w:lang w:val="bg-BG"/>
                                </w:rPr>
                                <w:t>Изпълнителна агенция „Железопътна администрация“</w:t>
                              </w:r>
                            </w:p>
                            <w:p w:rsidR="00CC5558" w:rsidRPr="004521C6" w:rsidRDefault="00CC5558">
                              <w:pPr>
                                <w:pStyle w:val="NoSpacing"/>
                                <w:spacing w:line="360" w:lineRule="auto"/>
                                <w:rPr>
                                  <w:rFonts w:ascii="Times New Roman" w:hAnsi="Times New Roman" w:cs="Times New Roman"/>
                                  <w:color w:val="FFFFFF"/>
                                  <w:sz w:val="32"/>
                                  <w:szCs w:val="32"/>
                                </w:rPr>
                              </w:pPr>
                              <w:r>
                                <w:rPr>
                                  <w:rFonts w:ascii="Times New Roman" w:hAnsi="Times New Roman" w:cs="Times New Roman"/>
                                  <w:color w:val="FFFFFF"/>
                                  <w:sz w:val="32"/>
                                  <w:szCs w:val="32"/>
                                  <w:lang w:val="bg-BG"/>
                                </w:rPr>
                                <w:t>30</w:t>
                              </w:r>
                              <w:r>
                                <w:rPr>
                                  <w:rFonts w:ascii="Times New Roman" w:hAnsi="Times New Roman" w:cs="Times New Roman"/>
                                  <w:color w:val="FFFFFF"/>
                                  <w:sz w:val="32"/>
                                  <w:szCs w:val="32"/>
                                </w:rPr>
                                <w:t>/</w:t>
                              </w:r>
                              <w:r>
                                <w:rPr>
                                  <w:rFonts w:ascii="Times New Roman" w:hAnsi="Times New Roman" w:cs="Times New Roman"/>
                                  <w:color w:val="FFFFFF"/>
                                  <w:sz w:val="32"/>
                                  <w:szCs w:val="32"/>
                                  <w:lang w:val="bg-BG"/>
                                </w:rPr>
                                <w:t>09</w:t>
                              </w:r>
                              <w:r>
                                <w:rPr>
                                  <w:rFonts w:ascii="Times New Roman" w:hAnsi="Times New Roman" w:cs="Times New Roman"/>
                                  <w:color w:val="FFFFFF"/>
                                  <w:sz w:val="32"/>
                                  <w:szCs w:val="32"/>
                                </w:rPr>
                                <w:t>/2019</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86.45pt;margin-top:0;width:237.65pt;height:841.9pt;z-index:251660288;mso-position-horizontal:right;mso-position-horizontal-relative:page;mso-position-vertical:top;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tqcIA&#10;AADbAAAADwAAAGRycy9kb3ducmV2LnhtbESPQYvCMBSE7wv+h/AEb9vUyi5SjSKC4MWD3aXg7dk8&#10;22LzUpKo9d8bYWGPw8x8wyzXg+nEnZxvLSuYJikI4srqlmsFvz+7zzkIH5A1dpZJwZM8rFejjyXm&#10;2j74SPci1CJC2OeooAmhz6X0VUMGfWJ74uhdrDMYonS11A4fEW46maXptzTYclxosKdtQ9W1uBkF&#10;55sJ7oBFacu6fKbmlO0ubabUZDxsFiACDeE//NfeawVfM3h/i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G2pwgAAANsAAAAPAAAAAAAAAAAAAAAAAJgCAABkcnMvZG93&#10;bnJldi54bWxQSwUGAAAAAAQABAD1AAAAhwMAAAAA&#10;" fillcolor="#0bd0d9"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2tfcEA&#10;AADbAAAADwAAAGRycy9kb3ducmV2LnhtbESPQYvCMBSE74L/ITzBi2iqrCLVKCKIXvawVdDjo3m2&#10;xealJNHWf79ZWPA4zMw3zHrbmVq8yPnKsoLpJAFBnFtdcaHgcj6MlyB8QNZYWyYFb/Kw3fR7a0y1&#10;bfmHXlkoRISwT1FBGUKTSunzkgz6iW2Io3e3zmCI0hVSO2wj3NRyliQLabDiuFBiQ/uS8kf2NAqc&#10;x3A1x2Xn6+/bvm0Lex9lN6WGg263AhGoC5/wf/ukFcy/4O9L/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NrX3BAAAA2wAAAA8AAAAAAAAAAAAAAAAAmAIAAGRycy9kb3du&#10;cmV2LnhtbFBLBQYAAAAABAAEAPUAAACGAwAAAAA=&#10;" fillcolor="#0bd0d9" stroked="f" strokecolor="white" strokeweight="1pt">
                    <v:fill r:id="rId10" o:title="" opacity="52428f"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j3MQA&#10;AADbAAAADwAAAGRycy9kb3ducmV2LnhtbESPQWsCMRSE74L/IbxCL0WTKordGkWKhfZiqYp4fLt5&#10;3SxuXpZNquu/b4SCx2FmvmHmy87V4kxtqDxreB4qEMSFNxWXGva798EMRIjIBmvPpOFKAZaLfm+O&#10;mfEX/qbzNpYiQThkqMHG2GRShsKSwzD0DXHyfnzrMCbZltK0eElwV8uRUlPpsOK0YLGhN0vFafvr&#10;NHzRwY4/X/J8rTan/HhU8cmQ0frxoVu9gojUxXv4v/1hNEwmcPu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4Y9zEAAAA2wAAAA8AAAAAAAAAAAAAAAAAmAIAAGRycy9k&#10;b3ducmV2LnhtbFBLBQYAAAAABAAEAPUAAACJAwAAAAA=&#10;" filled="f" stroked="f" strokecolor="white" strokeweight="1pt">
                  <v:fill opacity="52428f"/>
                  <v:textbox inset="28.8pt,14.4pt,14.4pt,14.4pt">
                    <w:txbxContent>
                      <w:p w:rsidR="00CC5558" w:rsidRPr="004521C6" w:rsidRDefault="00CC5558">
                        <w:pPr>
                          <w:pStyle w:val="NoSpacing"/>
                          <w:rPr>
                            <w:rFonts w:ascii="Times New Roman" w:hAnsi="Times New Roman" w:cs="Times New Roman"/>
                            <w:b/>
                            <w:bCs/>
                            <w:color w:val="FFFFFF"/>
                            <w:sz w:val="96"/>
                            <w:szCs w:val="96"/>
                          </w:rPr>
                        </w:pPr>
                        <w:r>
                          <w:rPr>
                            <w:rFonts w:ascii="Times New Roman" w:hAnsi="Times New Roman" w:cs="Times New Roman"/>
                            <w:b/>
                            <w:bCs/>
                            <w:color w:val="FFFFFF"/>
                            <w:sz w:val="96"/>
                            <w:szCs w:val="96"/>
                          </w:rPr>
                          <w:t>2019</w:t>
                        </w: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9q8UA&#10;AADbAAAADwAAAGRycy9kb3ducmV2LnhtbESPT2sCMRTE74LfIbxCL6JJlYrdGkWKhfZi8Q/i8e3m&#10;dbO4eVk2qa7fvhEKPQ4z8xtmvuxcLS7UhsqzhqeRAkFceFNxqeGwfx/OQISIbLD2TBpuFGC56Pfm&#10;mBl/5S1ddrEUCcIhQw02xiaTMhSWHIaRb4iT9+1bhzHJtpSmxWuCu1qOlZpKhxWnBYsNvVkqzrsf&#10;p+GLjnby+ZLna7U556eTigNDRuvHh271CiJSF//Df+0Po+F5Cvc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v2rxQAAANsAAAAPAAAAAAAAAAAAAAAAAJgCAABkcnMv&#10;ZG93bnJldi54bWxQSwUGAAAAAAQABAD1AAAAigMAAAAA&#10;" filled="f" stroked="f" strokecolor="white" strokeweight="1pt">
                  <v:fill opacity="52428f"/>
                  <v:textbox inset="28.8pt,14.4pt,14.4pt,14.4pt">
                    <w:txbxContent>
                      <w:p w:rsidR="00CC5558" w:rsidRDefault="00CC5558">
                        <w:pPr>
                          <w:pStyle w:val="NoSpacing"/>
                          <w:spacing w:line="360" w:lineRule="auto"/>
                          <w:rPr>
                            <w:rFonts w:ascii="Times New Roman" w:hAnsi="Times New Roman" w:cs="Times New Roman"/>
                            <w:b/>
                            <w:bCs/>
                            <w:color w:val="002060"/>
                            <w:sz w:val="32"/>
                            <w:szCs w:val="32"/>
                            <w:lang w:val="bg-BG"/>
                          </w:rPr>
                        </w:pPr>
                        <w:r>
                          <w:rPr>
                            <w:rFonts w:ascii="Times New Roman" w:hAnsi="Times New Roman" w:cs="Times New Roman"/>
                            <w:b/>
                            <w:bCs/>
                            <w:noProof/>
                            <w:color w:val="002060"/>
                            <w:sz w:val="32"/>
                            <w:szCs w:val="32"/>
                            <w:lang w:val="bg-BG" w:eastAsia="bg-BG"/>
                          </w:rPr>
                          <w:drawing>
                            <wp:inline distT="0" distB="0" distL="0" distR="0" wp14:anchorId="68FA639F" wp14:editId="68CCAAAB">
                              <wp:extent cx="643890" cy="421640"/>
                              <wp:effectExtent l="0" t="0" r="3810" b="0"/>
                              <wp:docPr id="14" name="Picture 14" descr="C:\Users\JDimitrov\AppData\Local\Microsoft\Windows\Temporary Internet Files\Content.Outlook\UZ4KUBH7\IA-JA---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imitrov\AppData\Local\Microsoft\Windows\Temporary Internet Files\Content.Outlook\UZ4KUBH7\IA-JA---logo ne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890" cy="421640"/>
                                      </a:xfrm>
                                      <a:prstGeom prst="rect">
                                        <a:avLst/>
                                      </a:prstGeom>
                                      <a:noFill/>
                                      <a:ln>
                                        <a:noFill/>
                                      </a:ln>
                                    </pic:spPr>
                                  </pic:pic>
                                </a:graphicData>
                              </a:graphic>
                            </wp:inline>
                          </w:drawing>
                        </w:r>
                      </w:p>
                      <w:p w:rsidR="00CC5558" w:rsidRPr="00E93E4C" w:rsidRDefault="00CC5558">
                        <w:pPr>
                          <w:pStyle w:val="NoSpacing"/>
                          <w:spacing w:line="360" w:lineRule="auto"/>
                          <w:rPr>
                            <w:rFonts w:ascii="Times New Roman" w:hAnsi="Times New Roman" w:cs="Times New Roman"/>
                            <w:b/>
                            <w:bCs/>
                            <w:color w:val="002060"/>
                            <w:sz w:val="32"/>
                            <w:szCs w:val="32"/>
                          </w:rPr>
                        </w:pPr>
                        <w:r w:rsidRPr="00E93E4C">
                          <w:rPr>
                            <w:rFonts w:ascii="Times New Roman" w:hAnsi="Times New Roman" w:cs="Times New Roman"/>
                            <w:b/>
                            <w:bCs/>
                            <w:color w:val="002060"/>
                            <w:sz w:val="32"/>
                            <w:szCs w:val="32"/>
                            <w:lang w:val="bg-BG"/>
                          </w:rPr>
                          <w:t>Изпълнителна агенция „Железопътна администрация“</w:t>
                        </w:r>
                      </w:p>
                      <w:p w:rsidR="00CC5558" w:rsidRPr="004521C6" w:rsidRDefault="00CC5558">
                        <w:pPr>
                          <w:pStyle w:val="NoSpacing"/>
                          <w:spacing w:line="360" w:lineRule="auto"/>
                          <w:rPr>
                            <w:rFonts w:ascii="Times New Roman" w:hAnsi="Times New Roman" w:cs="Times New Roman"/>
                            <w:color w:val="FFFFFF"/>
                            <w:sz w:val="32"/>
                            <w:szCs w:val="32"/>
                          </w:rPr>
                        </w:pPr>
                        <w:r>
                          <w:rPr>
                            <w:rFonts w:ascii="Times New Roman" w:hAnsi="Times New Roman" w:cs="Times New Roman"/>
                            <w:color w:val="FFFFFF"/>
                            <w:sz w:val="32"/>
                            <w:szCs w:val="32"/>
                            <w:lang w:val="bg-BG"/>
                          </w:rPr>
                          <w:t>30</w:t>
                        </w:r>
                        <w:r>
                          <w:rPr>
                            <w:rFonts w:ascii="Times New Roman" w:hAnsi="Times New Roman" w:cs="Times New Roman"/>
                            <w:color w:val="FFFFFF"/>
                            <w:sz w:val="32"/>
                            <w:szCs w:val="32"/>
                          </w:rPr>
                          <w:t>/</w:t>
                        </w:r>
                        <w:r>
                          <w:rPr>
                            <w:rFonts w:ascii="Times New Roman" w:hAnsi="Times New Roman" w:cs="Times New Roman"/>
                            <w:color w:val="FFFFFF"/>
                            <w:sz w:val="32"/>
                            <w:szCs w:val="32"/>
                            <w:lang w:val="bg-BG"/>
                          </w:rPr>
                          <w:t>09</w:t>
                        </w:r>
                        <w:r>
                          <w:rPr>
                            <w:rFonts w:ascii="Times New Roman" w:hAnsi="Times New Roman" w:cs="Times New Roman"/>
                            <w:color w:val="FFFFFF"/>
                            <w:sz w:val="32"/>
                            <w:szCs w:val="32"/>
                          </w:rPr>
                          <w:t>/2019</w:t>
                        </w:r>
                      </w:p>
                    </w:txbxContent>
                  </v:textbox>
                </v:rect>
                <w10:wrap anchorx="page" anchory="page"/>
              </v:group>
            </w:pict>
          </mc:Fallback>
        </mc:AlternateContent>
      </w:r>
    </w:p>
    <w:p w:rsidR="001256A7" w:rsidRPr="00E4151B" w:rsidRDefault="003245C1" w:rsidP="007B2924">
      <w:pPr>
        <w:rPr>
          <w:b/>
          <w:bCs/>
          <w:noProof w:val="0"/>
          <w:sz w:val="44"/>
          <w:szCs w:val="44"/>
        </w:rPr>
      </w:pPr>
      <w:r>
        <w:drawing>
          <wp:anchor distT="0" distB="0" distL="114300" distR="114300" simplePos="0" relativeHeight="251661312" behindDoc="0" locked="0" layoutInCell="0" allowOverlap="1" wp14:anchorId="1BC3E6D9" wp14:editId="457BDB23">
            <wp:simplePos x="0" y="0"/>
            <wp:positionH relativeFrom="page">
              <wp:posOffset>2042577</wp:posOffset>
            </wp:positionH>
            <wp:positionV relativeFrom="page">
              <wp:posOffset>4055745</wp:posOffset>
            </wp:positionV>
            <wp:extent cx="5514807" cy="3680828"/>
            <wp:effectExtent l="19050" t="19050" r="10160" b="1524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4807" cy="3680828"/>
                    </a:xfrm>
                    <a:prstGeom prst="rect">
                      <a:avLst/>
                    </a:prstGeom>
                    <a:noFill/>
                    <a:ln w="127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1A3E54">
        <mc:AlternateContent>
          <mc:Choice Requires="wps">
            <w:drawing>
              <wp:anchor distT="0" distB="0" distL="114300" distR="114300" simplePos="0" relativeHeight="251662336" behindDoc="0" locked="0" layoutInCell="0" allowOverlap="1" wp14:anchorId="60A46B34" wp14:editId="1EB1883A">
                <wp:simplePos x="0" y="0"/>
                <wp:positionH relativeFrom="page">
                  <wp:posOffset>-21590</wp:posOffset>
                </wp:positionH>
                <wp:positionV relativeFrom="page">
                  <wp:posOffset>2433320</wp:posOffset>
                </wp:positionV>
                <wp:extent cx="7259320" cy="1418590"/>
                <wp:effectExtent l="0" t="0" r="17780" b="10160"/>
                <wp:wrapNone/>
                <wp:docPr id="3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9320" cy="1418590"/>
                        </a:xfrm>
                        <a:prstGeom prst="rect">
                          <a:avLst/>
                        </a:prstGeom>
                        <a:solidFill>
                          <a:srgbClr val="0F6FC6"/>
                        </a:solidFill>
                        <a:ln w="12700">
                          <a:solidFill>
                            <a:srgbClr val="FFFFFF"/>
                          </a:solidFill>
                          <a:miter lim="800000"/>
                          <a:headEnd/>
                          <a:tailEnd/>
                        </a:ln>
                      </wps:spPr>
                      <wps:txbx>
                        <w:txbxContent>
                          <w:p w:rsidR="00CC5558" w:rsidRPr="00A74A9B" w:rsidRDefault="00CC5558" w:rsidP="00FE4168">
                            <w:pPr>
                              <w:pStyle w:val="NoSpacing"/>
                              <w:jc w:val="right"/>
                              <w:rPr>
                                <w:rFonts w:ascii="Times New Roman" w:hAnsi="Times New Roman" w:cs="Times New Roman"/>
                                <w:color w:val="FFFFFF"/>
                                <w:sz w:val="60"/>
                                <w:szCs w:val="60"/>
                                <w:lang w:val="ru-RU"/>
                              </w:rPr>
                            </w:pPr>
                            <w:r w:rsidRPr="004521C6">
                              <w:rPr>
                                <w:rFonts w:ascii="Times New Roman" w:hAnsi="Times New Roman" w:cs="Times New Roman"/>
                                <w:color w:val="FFFFFF"/>
                                <w:sz w:val="60"/>
                                <w:szCs w:val="60"/>
                                <w:lang w:val="bg-BG"/>
                              </w:rPr>
                              <w:t>Годиш</w:t>
                            </w:r>
                            <w:r>
                              <w:rPr>
                                <w:rFonts w:ascii="Times New Roman" w:hAnsi="Times New Roman" w:cs="Times New Roman"/>
                                <w:color w:val="FFFFFF"/>
                                <w:sz w:val="60"/>
                                <w:szCs w:val="60"/>
                                <w:lang w:val="bg-BG"/>
                              </w:rPr>
                              <w:t>ен доклад за безопасност за 201</w:t>
                            </w:r>
                            <w:r w:rsidRPr="00A74A9B">
                              <w:rPr>
                                <w:rFonts w:ascii="Times New Roman" w:hAnsi="Times New Roman" w:cs="Times New Roman"/>
                                <w:color w:val="FFFFFF"/>
                                <w:sz w:val="60"/>
                                <w:szCs w:val="60"/>
                                <w:lang w:val="ru-RU"/>
                              </w:rPr>
                              <w:t>8</w:t>
                            </w:r>
                            <w:r w:rsidRPr="004521C6">
                              <w:rPr>
                                <w:rFonts w:ascii="Times New Roman" w:hAnsi="Times New Roman" w:cs="Times New Roman"/>
                                <w:color w:val="FFFFFF"/>
                                <w:sz w:val="60"/>
                                <w:szCs w:val="60"/>
                                <w:lang w:val="bg-BG"/>
                              </w:rPr>
                              <w:t xml:space="preserve"> г. на Националния орган за безопасност на Република България</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6" o:spid="_x0000_s1032" style="position:absolute;margin-left:-1.7pt;margin-top:191.6pt;width:571.6pt;height:111.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" o:allowincell="f" fillcolor="#0f6fc6" strokecolor="white" strokeweight="1pt">
                <v:textbox style="mso-fit-shape-to-text:t" inset="14.4pt,,14.4pt">
                  <w:txbxContent>
                    <w:p w:rsidR="00CC5558" w:rsidRPr="00A74A9B" w:rsidRDefault="00CC5558" w:rsidP="00FE4168">
                      <w:pPr>
                        <w:pStyle w:val="NoSpacing"/>
                        <w:jc w:val="right"/>
                        <w:rPr>
                          <w:rFonts w:ascii="Times New Roman" w:hAnsi="Times New Roman" w:cs="Times New Roman"/>
                          <w:color w:val="FFFFFF"/>
                          <w:sz w:val="60"/>
                          <w:szCs w:val="60"/>
                          <w:lang w:val="ru-RU"/>
                        </w:rPr>
                      </w:pPr>
                      <w:r w:rsidRPr="004521C6">
                        <w:rPr>
                          <w:rFonts w:ascii="Times New Roman" w:hAnsi="Times New Roman" w:cs="Times New Roman"/>
                          <w:color w:val="FFFFFF"/>
                          <w:sz w:val="60"/>
                          <w:szCs w:val="60"/>
                          <w:lang w:val="bg-BG"/>
                        </w:rPr>
                        <w:t>Годиш</w:t>
                      </w:r>
                      <w:r>
                        <w:rPr>
                          <w:rFonts w:ascii="Times New Roman" w:hAnsi="Times New Roman" w:cs="Times New Roman"/>
                          <w:color w:val="FFFFFF"/>
                          <w:sz w:val="60"/>
                          <w:szCs w:val="60"/>
                          <w:lang w:val="bg-BG"/>
                        </w:rPr>
                        <w:t>ен доклад за безопасност за 201</w:t>
                      </w:r>
                      <w:r w:rsidRPr="00A74A9B">
                        <w:rPr>
                          <w:rFonts w:ascii="Times New Roman" w:hAnsi="Times New Roman" w:cs="Times New Roman"/>
                          <w:color w:val="FFFFFF"/>
                          <w:sz w:val="60"/>
                          <w:szCs w:val="60"/>
                          <w:lang w:val="ru-RU"/>
                        </w:rPr>
                        <w:t>8</w:t>
                      </w:r>
                      <w:r w:rsidRPr="004521C6">
                        <w:rPr>
                          <w:rFonts w:ascii="Times New Roman" w:hAnsi="Times New Roman" w:cs="Times New Roman"/>
                          <w:color w:val="FFFFFF"/>
                          <w:sz w:val="60"/>
                          <w:szCs w:val="60"/>
                          <w:lang w:val="bg-BG"/>
                        </w:rPr>
                        <w:t xml:space="preserve"> г. на Националния орган за безопасност на Република България</w:t>
                      </w:r>
                    </w:p>
                  </w:txbxContent>
                </v:textbox>
                <w10:wrap anchorx="page" anchory="page"/>
              </v:rect>
            </w:pict>
          </mc:Fallback>
        </mc:AlternateContent>
      </w:r>
      <w:r w:rsidR="001256A7" w:rsidRPr="00E4151B">
        <w:rPr>
          <w:b/>
          <w:bCs/>
          <w:noProof w:val="0"/>
          <w:sz w:val="44"/>
          <w:szCs w:val="44"/>
        </w:rPr>
        <w:br w:type="page"/>
      </w:r>
    </w:p>
    <w:p w:rsidR="001256A7" w:rsidRPr="00A74A9B" w:rsidRDefault="001256A7" w:rsidP="00282EB2">
      <w:pPr>
        <w:autoSpaceDE w:val="0"/>
        <w:autoSpaceDN w:val="0"/>
        <w:adjustRightInd w:val="0"/>
        <w:ind w:left="-284"/>
        <w:jc w:val="both"/>
        <w:rPr>
          <w:b/>
          <w:bCs/>
          <w:color w:val="0B5294"/>
          <w:lang w:val="ru-RU" w:eastAsia="en-US"/>
        </w:rPr>
      </w:pPr>
      <w:r w:rsidRPr="00282EB2">
        <w:rPr>
          <w:b/>
          <w:bCs/>
          <w:color w:val="0B5294"/>
          <w:lang w:eastAsia="en-US"/>
        </w:rPr>
        <w:lastRenderedPageBreak/>
        <w:t>СЪДЪРЖАНИЕ</w:t>
      </w:r>
      <w:r w:rsidR="00AE7D4D" w:rsidRPr="00A74A9B">
        <w:rPr>
          <w:b/>
          <w:bCs/>
          <w:color w:val="0B5294"/>
          <w:lang w:val="ru-RU" w:eastAsia="en-US"/>
        </w:rPr>
        <w:t xml:space="preserve"> 1</w:t>
      </w:r>
    </w:p>
    <w:p w:rsidR="001256A7" w:rsidRPr="00282EB2" w:rsidRDefault="001256A7" w:rsidP="00282EB2">
      <w:pPr>
        <w:pStyle w:val="TOC2"/>
        <w:ind w:left="-284"/>
        <w:rPr>
          <w:b w:val="0"/>
          <w:bCs w:val="0"/>
          <w:caps w:val="0"/>
          <w:color w:val="0B5294"/>
          <w:sz w:val="22"/>
          <w:szCs w:val="22"/>
          <w:lang w:eastAsia="bg-BG"/>
        </w:rPr>
      </w:pPr>
      <w:r>
        <w:tab/>
      </w:r>
      <w:hyperlink w:anchor="_Toc491791269" w:history="1">
        <w:r>
          <w:rPr>
            <w:rStyle w:val="Hyperlink"/>
            <w:smallCaps/>
            <w:color w:val="0B5294"/>
          </w:rPr>
          <w:t>Съкращения, използвани в докла</w:t>
        </w:r>
        <w:r w:rsidR="00A74A9B">
          <w:rPr>
            <w:rStyle w:val="Hyperlink"/>
            <w:smallCaps/>
            <w:color w:val="0B5294"/>
          </w:rPr>
          <w:t>ДА</w:t>
        </w:r>
        <w:r>
          <w:rPr>
            <w:rStyle w:val="Hyperlink"/>
            <w:smallCaps/>
            <w:color w:val="0B5294"/>
            <w:u w:val="none"/>
          </w:rPr>
          <w:t xml:space="preserve"> </w:t>
        </w:r>
        <w:r>
          <w:rPr>
            <w:webHidden/>
            <w:color w:val="0B5294"/>
          </w:rPr>
          <w:t>2</w:t>
        </w:r>
      </w:hyperlink>
    </w:p>
    <w:p w:rsidR="001256A7" w:rsidRPr="007852FC" w:rsidRDefault="00982029" w:rsidP="00282EB2">
      <w:pPr>
        <w:pStyle w:val="TOC2"/>
        <w:ind w:left="-284"/>
        <w:rPr>
          <w:b w:val="0"/>
          <w:bCs w:val="0"/>
          <w:caps w:val="0"/>
          <w:color w:val="0B5294"/>
          <w:sz w:val="22"/>
          <w:szCs w:val="22"/>
          <w:lang w:eastAsia="bg-BG"/>
        </w:rPr>
      </w:pPr>
      <w:hyperlink w:anchor="_Toc491791270" w:history="1">
        <w:r w:rsidR="001256A7" w:rsidRPr="00282EB2">
          <w:rPr>
            <w:rStyle w:val="Hyperlink"/>
            <w:color w:val="0B5294"/>
          </w:rPr>
          <w:t>A.</w:t>
        </w:r>
        <w:r w:rsidR="001256A7" w:rsidRPr="00282EB2">
          <w:rPr>
            <w:b w:val="0"/>
            <w:bCs w:val="0"/>
            <w:caps w:val="0"/>
            <w:color w:val="0B5294"/>
            <w:sz w:val="22"/>
            <w:szCs w:val="22"/>
            <w:lang w:eastAsia="bg-BG"/>
          </w:rPr>
          <w:tab/>
        </w:r>
        <w:r w:rsidR="001256A7" w:rsidRPr="00282EB2">
          <w:rPr>
            <w:rStyle w:val="Hyperlink"/>
            <w:color w:val="0B5294"/>
          </w:rPr>
          <w:t>УВОД</w:t>
        </w:r>
        <w:r w:rsidR="001256A7">
          <w:rPr>
            <w:webHidden/>
            <w:color w:val="0B5294"/>
          </w:rPr>
          <w:t xml:space="preserve"> </w:t>
        </w:r>
      </w:hyperlink>
      <w:r w:rsidR="007852FC">
        <w:rPr>
          <w:color w:val="0B5294"/>
        </w:rPr>
        <w:t>3</w:t>
      </w:r>
    </w:p>
    <w:p w:rsidR="001256A7" w:rsidRPr="007852FC" w:rsidRDefault="00982029" w:rsidP="00F54BB6">
      <w:pPr>
        <w:pStyle w:val="TOC1"/>
        <w:ind w:left="-284" w:hanging="142"/>
        <w:rPr>
          <w:color w:val="0B5294"/>
          <w:sz w:val="22"/>
          <w:szCs w:val="22"/>
        </w:rPr>
      </w:pPr>
      <w:hyperlink w:anchor="_Toc491791271" w:history="1">
        <w:r w:rsidR="001256A7" w:rsidRPr="00282EB2">
          <w:rPr>
            <w:rStyle w:val="Hyperlink"/>
            <w:color w:val="0B5294"/>
          </w:rPr>
          <w:t>A.1.</w:t>
        </w:r>
        <w:r w:rsidR="001256A7" w:rsidRPr="00282EB2">
          <w:rPr>
            <w:color w:val="0B5294"/>
            <w:sz w:val="22"/>
            <w:szCs w:val="22"/>
          </w:rPr>
          <w:tab/>
        </w:r>
        <w:r w:rsidR="001256A7" w:rsidRPr="00282EB2">
          <w:rPr>
            <w:rStyle w:val="Hyperlink"/>
            <w:color w:val="0B5294"/>
          </w:rPr>
          <w:t>Цел, обхват и адресàти на доклада</w:t>
        </w:r>
        <w:r w:rsidR="001256A7" w:rsidRPr="00A60A64">
          <w:rPr>
            <w:rStyle w:val="Hyperlink"/>
            <w:color w:val="0B5294"/>
            <w:u w:val="none"/>
          </w:rPr>
          <w:t xml:space="preserve"> </w:t>
        </w:r>
      </w:hyperlink>
      <w:r w:rsidR="007852FC">
        <w:rPr>
          <w:color w:val="0B5294"/>
        </w:rPr>
        <w:t>3</w:t>
      </w:r>
    </w:p>
    <w:p w:rsidR="001256A7" w:rsidRPr="007852FC" w:rsidRDefault="00982029" w:rsidP="00F54BB6">
      <w:pPr>
        <w:pStyle w:val="TOC1"/>
        <w:ind w:left="-284" w:hanging="142"/>
        <w:rPr>
          <w:color w:val="0B5294"/>
          <w:sz w:val="22"/>
          <w:szCs w:val="22"/>
        </w:rPr>
      </w:pPr>
      <w:hyperlink w:anchor="_Toc491791272" w:history="1">
        <w:r w:rsidR="001256A7" w:rsidRPr="00282EB2">
          <w:rPr>
            <w:rStyle w:val="Hyperlink"/>
            <w:color w:val="0B5294"/>
          </w:rPr>
          <w:t>A.2.</w:t>
        </w:r>
        <w:r w:rsidR="001256A7" w:rsidRPr="00282EB2">
          <w:rPr>
            <w:color w:val="0B5294"/>
            <w:sz w:val="22"/>
            <w:szCs w:val="22"/>
          </w:rPr>
          <w:tab/>
        </w:r>
        <w:r w:rsidR="001256A7" w:rsidRPr="00282EB2">
          <w:rPr>
            <w:rStyle w:val="Hyperlink"/>
            <w:color w:val="0B5294"/>
          </w:rPr>
          <w:t>Значителни организационни промени, засягащи НОБ</w:t>
        </w:r>
        <w:r w:rsidR="001256A7" w:rsidRPr="00A60A64">
          <w:rPr>
            <w:rStyle w:val="Hyperlink"/>
            <w:color w:val="0B5294"/>
            <w:u w:val="none"/>
          </w:rPr>
          <w:t xml:space="preserve"> </w:t>
        </w:r>
      </w:hyperlink>
      <w:r w:rsidR="007852FC">
        <w:rPr>
          <w:color w:val="0B5294"/>
        </w:rPr>
        <w:t>4</w:t>
      </w:r>
    </w:p>
    <w:p w:rsidR="001256A7" w:rsidRPr="007852FC" w:rsidRDefault="00A74A9B" w:rsidP="00282EB2">
      <w:pPr>
        <w:pStyle w:val="TOC2"/>
        <w:ind w:left="-284"/>
        <w:rPr>
          <w:b w:val="0"/>
          <w:bCs w:val="0"/>
          <w:caps w:val="0"/>
          <w:color w:val="0B5294"/>
          <w:sz w:val="22"/>
          <w:szCs w:val="22"/>
          <w:lang w:eastAsia="bg-BG"/>
        </w:rPr>
      </w:pPr>
      <w:hyperlink w:anchor="_Toc491791273" w:history="1">
        <w:r w:rsidR="001256A7" w:rsidRPr="00282EB2">
          <w:rPr>
            <w:rStyle w:val="Hyperlink"/>
            <w:color w:val="0B5294"/>
          </w:rPr>
          <w:t>B.</w:t>
        </w:r>
        <w:r>
          <w:rPr>
            <w:b w:val="0"/>
            <w:bCs w:val="0"/>
            <w:caps w:val="0"/>
            <w:color w:val="0B5294"/>
            <w:sz w:val="22"/>
            <w:szCs w:val="22"/>
            <w:lang w:eastAsia="bg-BG"/>
          </w:rPr>
          <w:t xml:space="preserve">    </w:t>
        </w:r>
        <w:r w:rsidR="001256A7" w:rsidRPr="00282EB2">
          <w:rPr>
            <w:rStyle w:val="Hyperlink"/>
            <w:color w:val="0B5294"/>
          </w:rPr>
          <w:t>общо представяне на  безопасността и стратегията</w:t>
        </w:r>
        <w:r w:rsidR="001256A7">
          <w:rPr>
            <w:rStyle w:val="Hyperlink"/>
            <w:color w:val="0B5294"/>
            <w:u w:val="none"/>
          </w:rPr>
          <w:t xml:space="preserve"> </w:t>
        </w:r>
      </w:hyperlink>
      <w:r>
        <w:rPr>
          <w:rStyle w:val="Hyperlink"/>
          <w:color w:val="0B5294"/>
          <w:u w:val="none"/>
        </w:rPr>
        <w:t xml:space="preserve">ЗА БЕЗОПАСНОСТ </w:t>
      </w:r>
      <w:r w:rsidR="007852FC">
        <w:rPr>
          <w:color w:val="0B5294"/>
        </w:rPr>
        <w:t>4</w:t>
      </w:r>
    </w:p>
    <w:p w:rsidR="001256A7" w:rsidRPr="007852FC" w:rsidRDefault="00982029" w:rsidP="00F54BB6">
      <w:pPr>
        <w:pStyle w:val="TOC1"/>
        <w:ind w:left="-284" w:hanging="142"/>
        <w:rPr>
          <w:color w:val="0B5294"/>
          <w:sz w:val="22"/>
          <w:szCs w:val="22"/>
        </w:rPr>
      </w:pPr>
      <w:hyperlink w:anchor="_Toc491791274" w:history="1">
        <w:r w:rsidR="001256A7" w:rsidRPr="00282EB2">
          <w:rPr>
            <w:rStyle w:val="Hyperlink"/>
            <w:color w:val="0B5294"/>
            <w:lang w:eastAsia="en-US"/>
          </w:rPr>
          <w:t>B.1.</w:t>
        </w:r>
        <w:r w:rsidR="001256A7" w:rsidRPr="00282EB2">
          <w:rPr>
            <w:color w:val="0B5294"/>
            <w:sz w:val="22"/>
            <w:szCs w:val="22"/>
          </w:rPr>
          <w:tab/>
        </w:r>
        <w:r w:rsidR="001256A7" w:rsidRPr="00282EB2">
          <w:rPr>
            <w:rStyle w:val="Hyperlink"/>
            <w:color w:val="0B5294"/>
            <w:lang w:eastAsia="en-US"/>
          </w:rPr>
          <w:t>Основни изводи за отчетната година</w:t>
        </w:r>
        <w:r w:rsidR="001256A7">
          <w:rPr>
            <w:rStyle w:val="Hyperlink"/>
            <w:color w:val="0B5294"/>
            <w:u w:val="none"/>
            <w:lang w:eastAsia="en-US"/>
          </w:rPr>
          <w:t xml:space="preserve"> </w:t>
        </w:r>
      </w:hyperlink>
      <w:r w:rsidR="007852FC">
        <w:rPr>
          <w:color w:val="0B5294"/>
        </w:rPr>
        <w:t>4</w:t>
      </w:r>
    </w:p>
    <w:p w:rsidR="001256A7" w:rsidRPr="007852FC" w:rsidRDefault="00982029" w:rsidP="00F54BB6">
      <w:pPr>
        <w:pStyle w:val="TOC1"/>
        <w:ind w:left="-284" w:hanging="142"/>
        <w:rPr>
          <w:color w:val="0B5294"/>
          <w:sz w:val="22"/>
          <w:szCs w:val="22"/>
        </w:rPr>
      </w:pPr>
      <w:hyperlink w:anchor="_Toc491791275" w:history="1">
        <w:r w:rsidR="001256A7" w:rsidRPr="00282EB2">
          <w:rPr>
            <w:rStyle w:val="Hyperlink"/>
            <w:color w:val="0B5294"/>
            <w:lang w:eastAsia="en-US"/>
          </w:rPr>
          <w:t>B.2.</w:t>
        </w:r>
        <w:r w:rsidR="001256A7" w:rsidRPr="00282EB2">
          <w:rPr>
            <w:color w:val="0B5294"/>
            <w:sz w:val="22"/>
            <w:szCs w:val="22"/>
          </w:rPr>
          <w:tab/>
        </w:r>
        <w:r w:rsidR="001256A7" w:rsidRPr="00282EB2">
          <w:rPr>
            <w:rStyle w:val="Hyperlink"/>
            <w:color w:val="0B5294"/>
            <w:lang w:eastAsia="en-US"/>
          </w:rPr>
          <w:t>Национална стратегия по безопасност, програми и инициативи</w:t>
        </w:r>
        <w:r w:rsidR="001256A7" w:rsidRPr="00282EB2">
          <w:rPr>
            <w:webHidden/>
            <w:color w:val="0B5294"/>
          </w:rPr>
          <w:t xml:space="preserve"> </w:t>
        </w:r>
      </w:hyperlink>
      <w:r w:rsidR="007852FC" w:rsidRPr="00A74A9B">
        <w:rPr>
          <w:color w:val="0B5294"/>
          <w:lang w:val="ru-RU"/>
        </w:rPr>
        <w:t>1</w:t>
      </w:r>
      <w:r w:rsidR="007852FC">
        <w:rPr>
          <w:color w:val="0B5294"/>
        </w:rPr>
        <w:t>0</w:t>
      </w:r>
    </w:p>
    <w:p w:rsidR="001256A7" w:rsidRPr="007852FC" w:rsidRDefault="00A74A9B" w:rsidP="00F54BB6">
      <w:pPr>
        <w:pStyle w:val="TOC1"/>
        <w:ind w:left="-284" w:hanging="142"/>
        <w:rPr>
          <w:color w:val="0B5294"/>
          <w:sz w:val="22"/>
          <w:szCs w:val="22"/>
        </w:rPr>
      </w:pPr>
      <w:hyperlink w:anchor="_Toc491791276" w:history="1">
        <w:r w:rsidR="001256A7" w:rsidRPr="00282EB2">
          <w:rPr>
            <w:rStyle w:val="Hyperlink"/>
            <w:color w:val="0B5294"/>
            <w:lang w:eastAsia="en-US"/>
          </w:rPr>
          <w:t>B.3.</w:t>
        </w:r>
        <w:r w:rsidR="001256A7" w:rsidRPr="00282EB2">
          <w:rPr>
            <w:color w:val="0B5294"/>
            <w:sz w:val="22"/>
            <w:szCs w:val="22"/>
          </w:rPr>
          <w:tab/>
        </w:r>
        <w:r w:rsidR="001256A7" w:rsidRPr="00282EB2">
          <w:rPr>
            <w:rStyle w:val="Hyperlink"/>
            <w:color w:val="0B5294"/>
            <w:lang w:eastAsia="en-US"/>
          </w:rPr>
          <w:t xml:space="preserve">Обзор на </w:t>
        </w:r>
        <w:r w:rsidR="004C5EA4">
          <w:rPr>
            <w:rStyle w:val="Hyperlink"/>
            <w:color w:val="0B5294"/>
            <w:lang w:eastAsia="en-US"/>
          </w:rPr>
          <w:t>2018</w:t>
        </w:r>
        <w:r w:rsidR="004C5EA4" w:rsidRPr="00282EB2">
          <w:rPr>
            <w:rStyle w:val="Hyperlink"/>
            <w:color w:val="0B5294"/>
            <w:lang w:eastAsia="en-US"/>
          </w:rPr>
          <w:t xml:space="preserve"> </w:t>
        </w:r>
        <w:r w:rsidR="001256A7" w:rsidRPr="00282EB2">
          <w:rPr>
            <w:rStyle w:val="Hyperlink"/>
            <w:color w:val="0B5294"/>
            <w:lang w:eastAsia="en-US"/>
          </w:rPr>
          <w:t>година</w:t>
        </w:r>
        <w:r w:rsidR="001256A7" w:rsidRPr="00A74A9B">
          <w:rPr>
            <w:rStyle w:val="Hyperlink"/>
            <w:color w:val="0B5294"/>
            <w:u w:val="none"/>
            <w:lang w:val="ru-RU" w:eastAsia="en-US"/>
          </w:rPr>
          <w:t xml:space="preserve"> </w:t>
        </w:r>
        <w:r w:rsidR="001256A7" w:rsidRPr="00282EB2">
          <w:rPr>
            <w:webHidden/>
            <w:color w:val="0B5294"/>
          </w:rPr>
          <w:fldChar w:fldCharType="begin"/>
        </w:r>
        <w:r w:rsidR="001256A7" w:rsidRPr="00282EB2">
          <w:rPr>
            <w:webHidden/>
            <w:color w:val="0B5294"/>
          </w:rPr>
          <w:instrText xml:space="preserve"> PAGEREF _Toc491791276 \h </w:instrText>
        </w:r>
        <w:r w:rsidR="001256A7" w:rsidRPr="00282EB2">
          <w:rPr>
            <w:webHidden/>
            <w:color w:val="0B5294"/>
          </w:rPr>
        </w:r>
        <w:r w:rsidR="001256A7" w:rsidRPr="00282EB2">
          <w:rPr>
            <w:webHidden/>
            <w:color w:val="0B5294"/>
          </w:rPr>
          <w:fldChar w:fldCharType="separate"/>
        </w:r>
        <w:r w:rsidR="006122DB" w:rsidRPr="00A74A9B">
          <w:rPr>
            <w:webHidden/>
            <w:color w:val="0B5294"/>
            <w:lang w:val="ru-RU"/>
          </w:rPr>
          <w:t>1</w:t>
        </w:r>
        <w:r w:rsidR="001256A7" w:rsidRPr="00282EB2">
          <w:rPr>
            <w:webHidden/>
            <w:color w:val="0B5294"/>
          </w:rPr>
          <w:fldChar w:fldCharType="end"/>
        </w:r>
      </w:hyperlink>
      <w:r w:rsidR="007852FC">
        <w:rPr>
          <w:color w:val="0B5294"/>
        </w:rPr>
        <w:t>3</w:t>
      </w:r>
    </w:p>
    <w:p w:rsidR="001256A7" w:rsidRPr="007852FC" w:rsidRDefault="00A74A9B" w:rsidP="00F54BB6">
      <w:pPr>
        <w:pStyle w:val="TOC1"/>
        <w:ind w:left="-284" w:hanging="142"/>
        <w:rPr>
          <w:color w:val="0B5294"/>
          <w:sz w:val="22"/>
          <w:szCs w:val="22"/>
        </w:rPr>
      </w:pPr>
      <w:hyperlink w:anchor="_Toc491791277" w:history="1">
        <w:r w:rsidR="001256A7" w:rsidRPr="00282EB2">
          <w:rPr>
            <w:rStyle w:val="Hyperlink"/>
            <w:color w:val="0B5294"/>
            <w:lang w:eastAsia="en-US"/>
          </w:rPr>
          <w:t>B.4.</w:t>
        </w:r>
        <w:r w:rsidR="001256A7" w:rsidRPr="00282EB2">
          <w:rPr>
            <w:color w:val="0B5294"/>
            <w:sz w:val="22"/>
            <w:szCs w:val="22"/>
          </w:rPr>
          <w:tab/>
        </w:r>
        <w:r w:rsidR="001256A7" w:rsidRPr="00282EB2">
          <w:rPr>
            <w:rStyle w:val="Hyperlink"/>
            <w:color w:val="0B5294"/>
            <w:lang w:eastAsia="en-US"/>
          </w:rPr>
          <w:t xml:space="preserve">Главни насоки за </w:t>
        </w:r>
        <w:r w:rsidR="004C5EA4">
          <w:rPr>
            <w:rStyle w:val="Hyperlink"/>
            <w:color w:val="0B5294"/>
            <w:lang w:eastAsia="en-US"/>
          </w:rPr>
          <w:t>2019</w:t>
        </w:r>
        <w:r w:rsidR="004C5EA4" w:rsidRPr="00282EB2">
          <w:rPr>
            <w:rStyle w:val="Hyperlink"/>
            <w:color w:val="0B5294"/>
            <w:lang w:eastAsia="en-US"/>
          </w:rPr>
          <w:t xml:space="preserve"> </w:t>
        </w:r>
        <w:r w:rsidR="001256A7" w:rsidRPr="00282EB2">
          <w:rPr>
            <w:rStyle w:val="Hyperlink"/>
            <w:color w:val="0B5294"/>
            <w:lang w:eastAsia="en-US"/>
          </w:rPr>
          <w:t>година</w:t>
        </w:r>
        <w:r w:rsidR="001256A7" w:rsidRPr="00A74A9B">
          <w:rPr>
            <w:rStyle w:val="Hyperlink"/>
            <w:color w:val="0B5294"/>
            <w:u w:val="none"/>
            <w:lang w:val="ru-RU" w:eastAsia="en-US"/>
          </w:rPr>
          <w:t xml:space="preserve"> </w:t>
        </w:r>
        <w:r w:rsidR="001256A7" w:rsidRPr="00282EB2">
          <w:rPr>
            <w:webHidden/>
            <w:color w:val="0B5294"/>
          </w:rPr>
          <w:fldChar w:fldCharType="begin"/>
        </w:r>
        <w:r w:rsidR="001256A7" w:rsidRPr="00282EB2">
          <w:rPr>
            <w:webHidden/>
            <w:color w:val="0B5294"/>
          </w:rPr>
          <w:instrText xml:space="preserve"> PAGEREF _Toc491791277 \h </w:instrText>
        </w:r>
        <w:r w:rsidR="001256A7" w:rsidRPr="00282EB2">
          <w:rPr>
            <w:webHidden/>
            <w:color w:val="0B5294"/>
          </w:rPr>
        </w:r>
        <w:r w:rsidR="001256A7" w:rsidRPr="00282EB2">
          <w:rPr>
            <w:webHidden/>
            <w:color w:val="0B5294"/>
          </w:rPr>
          <w:fldChar w:fldCharType="separate"/>
        </w:r>
        <w:r w:rsidR="009779AB">
          <w:rPr>
            <w:webHidden/>
            <w:color w:val="0B5294"/>
          </w:rPr>
          <w:t>1</w:t>
        </w:r>
        <w:r w:rsidR="001256A7" w:rsidRPr="00282EB2">
          <w:rPr>
            <w:webHidden/>
            <w:color w:val="0B5294"/>
          </w:rPr>
          <w:fldChar w:fldCharType="end"/>
        </w:r>
      </w:hyperlink>
      <w:r w:rsidR="007852FC">
        <w:rPr>
          <w:color w:val="0B5294"/>
        </w:rPr>
        <w:t>4</w:t>
      </w:r>
    </w:p>
    <w:p w:rsidR="001256A7" w:rsidRPr="007852FC" w:rsidRDefault="00982029" w:rsidP="00282EB2">
      <w:pPr>
        <w:pStyle w:val="TOC2"/>
        <w:ind w:left="-284"/>
        <w:rPr>
          <w:b w:val="0"/>
          <w:bCs w:val="0"/>
          <w:caps w:val="0"/>
          <w:color w:val="0B5294"/>
          <w:sz w:val="22"/>
          <w:szCs w:val="22"/>
          <w:lang w:eastAsia="bg-BG"/>
        </w:rPr>
      </w:pPr>
      <w:hyperlink w:anchor="_Toc491791278" w:history="1">
        <w:r w:rsidR="001256A7" w:rsidRPr="00282EB2">
          <w:rPr>
            <w:rStyle w:val="Hyperlink"/>
            <w:color w:val="0B5294"/>
          </w:rPr>
          <w:t>C.</w:t>
        </w:r>
        <w:r w:rsidR="001256A7" w:rsidRPr="00282EB2">
          <w:rPr>
            <w:b w:val="0"/>
            <w:bCs w:val="0"/>
            <w:caps w:val="0"/>
            <w:color w:val="0B5294"/>
            <w:sz w:val="22"/>
            <w:szCs w:val="22"/>
            <w:lang w:eastAsia="bg-BG"/>
          </w:rPr>
          <w:tab/>
        </w:r>
        <w:r w:rsidR="001256A7" w:rsidRPr="00282EB2">
          <w:rPr>
            <w:rStyle w:val="Hyperlink"/>
            <w:color w:val="0B5294"/>
          </w:rPr>
          <w:t>развитие на безопасността</w:t>
        </w:r>
        <w:r w:rsidR="001256A7" w:rsidRPr="00A74A9B">
          <w:rPr>
            <w:rStyle w:val="Hyperlink"/>
            <w:color w:val="0B5294"/>
            <w:u w:val="none"/>
            <w:lang w:val="ru-RU"/>
          </w:rPr>
          <w:t xml:space="preserve"> </w:t>
        </w:r>
        <w:r w:rsidR="001256A7" w:rsidRPr="00282EB2">
          <w:rPr>
            <w:webHidden/>
            <w:color w:val="0B5294"/>
          </w:rPr>
          <w:fldChar w:fldCharType="begin"/>
        </w:r>
        <w:r w:rsidR="001256A7" w:rsidRPr="00282EB2">
          <w:rPr>
            <w:webHidden/>
            <w:color w:val="0B5294"/>
          </w:rPr>
          <w:instrText xml:space="preserve"> PAGEREF _Toc491791278 \h </w:instrText>
        </w:r>
        <w:r w:rsidR="001256A7" w:rsidRPr="00282EB2">
          <w:rPr>
            <w:webHidden/>
            <w:color w:val="0B5294"/>
          </w:rPr>
        </w:r>
        <w:r w:rsidR="001256A7" w:rsidRPr="00282EB2">
          <w:rPr>
            <w:webHidden/>
            <w:color w:val="0B5294"/>
          </w:rPr>
          <w:fldChar w:fldCharType="separate"/>
        </w:r>
        <w:r w:rsidR="009779AB">
          <w:rPr>
            <w:webHidden/>
            <w:color w:val="0B5294"/>
          </w:rPr>
          <w:t>1</w:t>
        </w:r>
        <w:r w:rsidR="001256A7" w:rsidRPr="00282EB2">
          <w:rPr>
            <w:webHidden/>
            <w:color w:val="0B5294"/>
          </w:rPr>
          <w:fldChar w:fldCharType="end"/>
        </w:r>
      </w:hyperlink>
      <w:r w:rsidR="007852FC">
        <w:rPr>
          <w:color w:val="0B5294"/>
        </w:rPr>
        <w:t>4</w:t>
      </w:r>
    </w:p>
    <w:p w:rsidR="001256A7" w:rsidRPr="007852FC" w:rsidRDefault="00982029" w:rsidP="00F54BB6">
      <w:pPr>
        <w:pStyle w:val="TOC1"/>
        <w:ind w:left="-284" w:hanging="142"/>
        <w:rPr>
          <w:color w:val="0B5294"/>
          <w:sz w:val="22"/>
          <w:szCs w:val="22"/>
        </w:rPr>
      </w:pPr>
      <w:hyperlink w:anchor="_Toc491791279" w:history="1">
        <w:r w:rsidR="001256A7" w:rsidRPr="00282EB2">
          <w:rPr>
            <w:rStyle w:val="Hyperlink"/>
            <w:color w:val="0B5294"/>
            <w:lang w:eastAsia="en-US"/>
          </w:rPr>
          <w:t>C.1.</w:t>
        </w:r>
        <w:r w:rsidR="001256A7" w:rsidRPr="00282EB2">
          <w:rPr>
            <w:color w:val="0B5294"/>
            <w:sz w:val="22"/>
            <w:szCs w:val="22"/>
          </w:rPr>
          <w:tab/>
        </w:r>
        <w:r w:rsidR="001256A7" w:rsidRPr="00282EB2">
          <w:rPr>
            <w:rStyle w:val="Hyperlink"/>
            <w:color w:val="0B5294"/>
            <w:lang w:eastAsia="en-US"/>
          </w:rPr>
          <w:t>Подробен анализ на последните тенденции</w:t>
        </w:r>
        <w:r w:rsidR="007852FC" w:rsidRPr="007852FC">
          <w:rPr>
            <w:rStyle w:val="Hyperlink"/>
            <w:color w:val="0B5294"/>
            <w:u w:val="none"/>
            <w:lang w:eastAsia="en-US"/>
          </w:rPr>
          <w:t xml:space="preserve"> </w:t>
        </w:r>
        <w:r w:rsidR="001256A7" w:rsidRPr="00282EB2">
          <w:rPr>
            <w:webHidden/>
            <w:color w:val="0B5294"/>
          </w:rPr>
          <w:fldChar w:fldCharType="begin"/>
        </w:r>
        <w:r w:rsidR="001256A7" w:rsidRPr="00282EB2">
          <w:rPr>
            <w:webHidden/>
            <w:color w:val="0B5294"/>
          </w:rPr>
          <w:instrText xml:space="preserve"> PAGEREF _Toc491791279 \h </w:instrText>
        </w:r>
        <w:r w:rsidR="001256A7" w:rsidRPr="00282EB2">
          <w:rPr>
            <w:webHidden/>
            <w:color w:val="0B5294"/>
          </w:rPr>
        </w:r>
        <w:r w:rsidR="001256A7" w:rsidRPr="00282EB2">
          <w:rPr>
            <w:webHidden/>
            <w:color w:val="0B5294"/>
          </w:rPr>
          <w:fldChar w:fldCharType="separate"/>
        </w:r>
        <w:r w:rsidR="009779AB">
          <w:rPr>
            <w:webHidden/>
            <w:color w:val="0B5294"/>
          </w:rPr>
          <w:t>1</w:t>
        </w:r>
        <w:r w:rsidR="001256A7" w:rsidRPr="00282EB2">
          <w:rPr>
            <w:webHidden/>
            <w:color w:val="0B5294"/>
          </w:rPr>
          <w:fldChar w:fldCharType="end"/>
        </w:r>
      </w:hyperlink>
      <w:r w:rsidR="007852FC">
        <w:rPr>
          <w:color w:val="0B5294"/>
        </w:rPr>
        <w:t>4</w:t>
      </w:r>
    </w:p>
    <w:p w:rsidR="001256A7" w:rsidRPr="007852FC" w:rsidRDefault="00982029" w:rsidP="00F54BB6">
      <w:pPr>
        <w:pStyle w:val="TOC1"/>
        <w:ind w:left="-284" w:hanging="142"/>
        <w:rPr>
          <w:color w:val="0B5294"/>
          <w:sz w:val="22"/>
          <w:szCs w:val="22"/>
        </w:rPr>
      </w:pPr>
      <w:hyperlink w:anchor="_Toc491791280" w:history="1">
        <w:r w:rsidR="001256A7" w:rsidRPr="00282EB2">
          <w:rPr>
            <w:rStyle w:val="Hyperlink"/>
            <w:color w:val="0B5294"/>
            <w:lang w:eastAsia="en-US"/>
          </w:rPr>
          <w:t>C.2.</w:t>
        </w:r>
        <w:r w:rsidR="001256A7" w:rsidRPr="00282EB2">
          <w:rPr>
            <w:color w:val="0B5294"/>
            <w:sz w:val="22"/>
            <w:szCs w:val="22"/>
          </w:rPr>
          <w:tab/>
        </w:r>
        <w:r w:rsidR="001256A7" w:rsidRPr="00282EB2">
          <w:rPr>
            <w:rStyle w:val="Hyperlink"/>
            <w:color w:val="0B5294"/>
            <w:lang w:eastAsia="en-US"/>
          </w:rPr>
          <w:t>Резултати от препоръки за безопасност</w:t>
        </w:r>
        <w:r w:rsidR="001256A7" w:rsidRPr="00A74A9B">
          <w:rPr>
            <w:rStyle w:val="Hyperlink"/>
            <w:color w:val="0B5294"/>
            <w:u w:val="none"/>
            <w:lang w:val="ru-RU" w:eastAsia="en-US"/>
          </w:rPr>
          <w:t xml:space="preserve"> </w:t>
        </w:r>
        <w:r w:rsidR="001256A7" w:rsidRPr="00282EB2">
          <w:rPr>
            <w:webHidden/>
            <w:color w:val="0B5294"/>
          </w:rPr>
          <w:fldChar w:fldCharType="begin"/>
        </w:r>
        <w:r w:rsidR="001256A7" w:rsidRPr="00282EB2">
          <w:rPr>
            <w:webHidden/>
            <w:color w:val="0B5294"/>
          </w:rPr>
          <w:instrText xml:space="preserve"> PAGEREF _Toc491791280 \h </w:instrText>
        </w:r>
        <w:r w:rsidR="001256A7" w:rsidRPr="00282EB2">
          <w:rPr>
            <w:webHidden/>
            <w:color w:val="0B5294"/>
          </w:rPr>
        </w:r>
        <w:r w:rsidR="001256A7" w:rsidRPr="00282EB2">
          <w:rPr>
            <w:webHidden/>
            <w:color w:val="0B5294"/>
          </w:rPr>
          <w:fldChar w:fldCharType="separate"/>
        </w:r>
        <w:r w:rsidR="009779AB">
          <w:rPr>
            <w:webHidden/>
            <w:color w:val="0B5294"/>
          </w:rPr>
          <w:t>1</w:t>
        </w:r>
        <w:r w:rsidR="001256A7" w:rsidRPr="00282EB2">
          <w:rPr>
            <w:webHidden/>
            <w:color w:val="0B5294"/>
          </w:rPr>
          <w:fldChar w:fldCharType="end"/>
        </w:r>
      </w:hyperlink>
      <w:r w:rsidR="007852FC">
        <w:rPr>
          <w:color w:val="0B5294"/>
        </w:rPr>
        <w:t>6</w:t>
      </w:r>
    </w:p>
    <w:p w:rsidR="001256A7" w:rsidRPr="007852FC" w:rsidRDefault="00A74A9B" w:rsidP="00F54BB6">
      <w:pPr>
        <w:pStyle w:val="TOC1"/>
        <w:ind w:left="-284" w:hanging="142"/>
        <w:rPr>
          <w:color w:val="0B5294"/>
          <w:sz w:val="22"/>
          <w:szCs w:val="22"/>
        </w:rPr>
      </w:pPr>
      <w:hyperlink w:anchor="_Toc491791281" w:history="1">
        <w:r w:rsidR="001256A7" w:rsidRPr="00282EB2">
          <w:rPr>
            <w:rStyle w:val="Hyperlink"/>
            <w:color w:val="0B5294"/>
            <w:lang w:eastAsia="en-US"/>
          </w:rPr>
          <w:t>C.3.</w:t>
        </w:r>
        <w:r w:rsidR="001256A7" w:rsidRPr="00282EB2">
          <w:rPr>
            <w:color w:val="0B5294"/>
            <w:sz w:val="22"/>
            <w:szCs w:val="22"/>
          </w:rPr>
          <w:tab/>
        </w:r>
        <w:r w:rsidR="001256A7" w:rsidRPr="00282EB2">
          <w:rPr>
            <w:rStyle w:val="Hyperlink"/>
            <w:color w:val="0B5294"/>
            <w:lang w:eastAsia="en-US"/>
          </w:rPr>
          <w:t xml:space="preserve">Предприети мерки, които не са свързани с препоръки за безопасност на </w:t>
        </w:r>
        <w:r w:rsidR="00902AB6" w:rsidRPr="00282EB2">
          <w:rPr>
            <w:rStyle w:val="Hyperlink"/>
            <w:color w:val="0B5294"/>
            <w:lang w:eastAsia="en-US"/>
          </w:rPr>
          <w:t>Н</w:t>
        </w:r>
        <w:r w:rsidR="00902AB6">
          <w:rPr>
            <w:rStyle w:val="Hyperlink"/>
            <w:color w:val="0B5294"/>
            <w:lang w:eastAsia="en-US"/>
          </w:rPr>
          <w:t>РО</w:t>
        </w:r>
        <w:r w:rsidR="00902AB6" w:rsidRPr="00282EB2">
          <w:rPr>
            <w:webHidden/>
            <w:color w:val="0B5294"/>
          </w:rPr>
          <w:t xml:space="preserve"> </w:t>
        </w:r>
        <w:r w:rsidR="007852FC">
          <w:rPr>
            <w:webHidden/>
            <w:color w:val="0B5294"/>
          </w:rPr>
          <w:t>19</w:t>
        </w:r>
      </w:hyperlink>
    </w:p>
    <w:p w:rsidR="001256A7" w:rsidRPr="007852FC" w:rsidRDefault="00982029" w:rsidP="00282EB2">
      <w:pPr>
        <w:pStyle w:val="TOC2"/>
        <w:ind w:left="-284"/>
        <w:rPr>
          <w:b w:val="0"/>
          <w:bCs w:val="0"/>
          <w:caps w:val="0"/>
          <w:color w:val="0B5294"/>
          <w:sz w:val="22"/>
          <w:szCs w:val="22"/>
          <w:lang w:eastAsia="bg-BG"/>
        </w:rPr>
      </w:pPr>
      <w:hyperlink w:anchor="_Toc491791282" w:history="1">
        <w:r w:rsidR="001256A7" w:rsidRPr="00282EB2">
          <w:rPr>
            <w:rStyle w:val="Hyperlink"/>
            <w:color w:val="0B5294"/>
          </w:rPr>
          <w:t>D.</w:t>
        </w:r>
        <w:r w:rsidR="001256A7" w:rsidRPr="00282EB2">
          <w:rPr>
            <w:b w:val="0"/>
            <w:bCs w:val="0"/>
            <w:caps w:val="0"/>
            <w:color w:val="0B5294"/>
            <w:sz w:val="22"/>
            <w:szCs w:val="22"/>
            <w:lang w:eastAsia="bg-BG"/>
          </w:rPr>
          <w:tab/>
        </w:r>
        <w:r w:rsidR="001256A7" w:rsidRPr="00282EB2">
          <w:rPr>
            <w:rStyle w:val="Hyperlink"/>
            <w:color w:val="0B5294"/>
          </w:rPr>
          <w:t>НАДЗОР</w:t>
        </w:r>
        <w:r w:rsidR="001256A7" w:rsidRPr="00282EB2">
          <w:rPr>
            <w:webHidden/>
            <w:color w:val="0B5294"/>
          </w:rPr>
          <w:fldChar w:fldCharType="begin"/>
        </w:r>
        <w:r w:rsidR="001256A7" w:rsidRPr="00282EB2">
          <w:rPr>
            <w:webHidden/>
            <w:color w:val="0B5294"/>
          </w:rPr>
          <w:instrText xml:space="preserve"> PAGEREF _Toc491791282 \h </w:instrText>
        </w:r>
        <w:r w:rsidR="001256A7" w:rsidRPr="00282EB2">
          <w:rPr>
            <w:webHidden/>
            <w:color w:val="0B5294"/>
          </w:rPr>
        </w:r>
        <w:r w:rsidR="001256A7" w:rsidRPr="00282EB2">
          <w:rPr>
            <w:webHidden/>
            <w:color w:val="0B5294"/>
          </w:rPr>
          <w:fldChar w:fldCharType="separate"/>
        </w:r>
        <w:r w:rsidR="009779AB" w:rsidRPr="00A74A9B">
          <w:rPr>
            <w:b w:val="0"/>
            <w:bCs w:val="0"/>
            <w:webHidden/>
            <w:color w:val="0B5294"/>
            <w:lang w:val="ru-RU"/>
          </w:rPr>
          <w:t>.</w:t>
        </w:r>
        <w:r w:rsidR="001256A7" w:rsidRPr="00282EB2">
          <w:rPr>
            <w:webHidden/>
            <w:color w:val="0B5294"/>
          </w:rPr>
          <w:fldChar w:fldCharType="end"/>
        </w:r>
      </w:hyperlink>
      <w:r w:rsidR="007852FC" w:rsidRPr="00A74A9B">
        <w:rPr>
          <w:color w:val="0B5294"/>
          <w:lang w:val="ru-RU"/>
        </w:rPr>
        <w:t xml:space="preserve"> 2</w:t>
      </w:r>
      <w:r w:rsidR="007852FC">
        <w:rPr>
          <w:color w:val="0B5294"/>
        </w:rPr>
        <w:t>0</w:t>
      </w:r>
    </w:p>
    <w:p w:rsidR="001256A7" w:rsidRPr="007852FC" w:rsidRDefault="00982029" w:rsidP="00F54BB6">
      <w:pPr>
        <w:pStyle w:val="TOC2"/>
        <w:ind w:left="-284" w:hanging="142"/>
        <w:rPr>
          <w:b w:val="0"/>
          <w:bCs w:val="0"/>
          <w:caps w:val="0"/>
          <w:color w:val="0B5294"/>
          <w:sz w:val="22"/>
          <w:szCs w:val="22"/>
          <w:lang w:eastAsia="bg-BG"/>
        </w:rPr>
      </w:pPr>
      <w:hyperlink w:anchor="_Toc491791283" w:history="1">
        <w:r w:rsidR="001256A7" w:rsidRPr="00282EB2">
          <w:rPr>
            <w:rStyle w:val="Hyperlink"/>
            <w:b w:val="0"/>
            <w:bCs w:val="0"/>
            <w:color w:val="0B5294"/>
            <w:lang w:eastAsia="fr-FR"/>
          </w:rPr>
          <w:t>D.1.</w:t>
        </w:r>
        <w:r w:rsidR="001256A7" w:rsidRPr="00282EB2">
          <w:rPr>
            <w:rStyle w:val="Hyperlink"/>
            <w:b w:val="0"/>
            <w:bCs w:val="0"/>
            <w:caps w:val="0"/>
            <w:smallCaps/>
            <w:color w:val="0B5294"/>
            <w:lang w:eastAsia="fr-FR"/>
          </w:rPr>
          <w:t>Стратегия и план(ове)</w:t>
        </w:r>
        <w:r w:rsidR="001256A7" w:rsidRPr="00282EB2">
          <w:rPr>
            <w:b w:val="0"/>
            <w:bCs w:val="0"/>
            <w:webHidden/>
            <w:color w:val="0B5294"/>
          </w:rPr>
          <w:t xml:space="preserve"> </w:t>
        </w:r>
        <w:r w:rsidR="001256A7" w:rsidRPr="00282EB2">
          <w:rPr>
            <w:b w:val="0"/>
            <w:bCs w:val="0"/>
            <w:webHidden/>
            <w:color w:val="0B5294"/>
          </w:rPr>
          <w:fldChar w:fldCharType="begin"/>
        </w:r>
        <w:r w:rsidR="001256A7" w:rsidRPr="00282EB2">
          <w:rPr>
            <w:b w:val="0"/>
            <w:bCs w:val="0"/>
            <w:webHidden/>
            <w:color w:val="0B5294"/>
          </w:rPr>
          <w:instrText xml:space="preserve"> PAGEREF _Toc491791283 \h </w:instrText>
        </w:r>
        <w:r w:rsidR="001256A7" w:rsidRPr="00282EB2">
          <w:rPr>
            <w:b w:val="0"/>
            <w:bCs w:val="0"/>
            <w:webHidden/>
            <w:color w:val="0B5294"/>
          </w:rPr>
        </w:r>
        <w:r w:rsidR="001256A7" w:rsidRPr="00282EB2">
          <w:rPr>
            <w:b w:val="0"/>
            <w:bCs w:val="0"/>
            <w:webHidden/>
            <w:color w:val="0B5294"/>
          </w:rPr>
          <w:fldChar w:fldCharType="separate"/>
        </w:r>
        <w:r w:rsidR="009779AB">
          <w:rPr>
            <w:b w:val="0"/>
            <w:bCs w:val="0"/>
            <w:webHidden/>
            <w:color w:val="0B5294"/>
          </w:rPr>
          <w:t>2</w:t>
        </w:r>
        <w:r w:rsidR="001256A7" w:rsidRPr="00282EB2">
          <w:rPr>
            <w:b w:val="0"/>
            <w:bCs w:val="0"/>
            <w:webHidden/>
            <w:color w:val="0B5294"/>
          </w:rPr>
          <w:fldChar w:fldCharType="end"/>
        </w:r>
      </w:hyperlink>
      <w:r w:rsidR="007852FC">
        <w:rPr>
          <w:b w:val="0"/>
          <w:bCs w:val="0"/>
          <w:color w:val="0B5294"/>
        </w:rPr>
        <w:t>0</w:t>
      </w:r>
    </w:p>
    <w:p w:rsidR="001256A7" w:rsidRPr="007852FC" w:rsidRDefault="00982029" w:rsidP="00F54BB6">
      <w:pPr>
        <w:pStyle w:val="TOC1"/>
        <w:ind w:left="-284" w:hanging="142"/>
        <w:rPr>
          <w:color w:val="0B5294"/>
          <w:sz w:val="22"/>
          <w:szCs w:val="22"/>
        </w:rPr>
      </w:pPr>
      <w:hyperlink w:anchor="_Toc491791284" w:history="1">
        <w:r w:rsidR="001256A7" w:rsidRPr="00282EB2">
          <w:rPr>
            <w:rStyle w:val="Hyperlink"/>
            <w:color w:val="0B5294"/>
            <w:lang w:eastAsia="en-GB"/>
          </w:rPr>
          <w:t>D.2.</w:t>
        </w:r>
        <w:r w:rsidR="001256A7" w:rsidRPr="00282EB2">
          <w:rPr>
            <w:color w:val="0B5294"/>
            <w:sz w:val="22"/>
            <w:szCs w:val="22"/>
          </w:rPr>
          <w:tab/>
        </w:r>
        <w:r w:rsidR="001256A7" w:rsidRPr="00282EB2">
          <w:rPr>
            <w:rStyle w:val="Hyperlink"/>
            <w:color w:val="0B5294"/>
            <w:lang w:eastAsia="fr-FR"/>
          </w:rPr>
          <w:t>Човешки</w:t>
        </w:r>
        <w:r w:rsidR="001256A7" w:rsidRPr="00282EB2">
          <w:rPr>
            <w:rStyle w:val="Hyperlink"/>
            <w:color w:val="0B5294"/>
            <w:lang w:eastAsia="en-GB"/>
          </w:rPr>
          <w:t xml:space="preserve"> ресурси</w:t>
        </w:r>
        <w:r w:rsidR="001256A7" w:rsidRPr="00A60A64">
          <w:rPr>
            <w:rStyle w:val="Hyperlink"/>
            <w:color w:val="0B5294"/>
            <w:u w:val="none"/>
            <w:lang w:eastAsia="en-GB"/>
          </w:rPr>
          <w:t xml:space="preserve"> </w:t>
        </w:r>
      </w:hyperlink>
      <w:r w:rsidR="00455309" w:rsidRPr="00A74A9B">
        <w:rPr>
          <w:color w:val="0B5294"/>
          <w:lang w:val="ru-RU"/>
        </w:rPr>
        <w:t>2</w:t>
      </w:r>
      <w:r w:rsidR="007852FC">
        <w:rPr>
          <w:color w:val="0B5294"/>
        </w:rPr>
        <w:t>1</w:t>
      </w:r>
    </w:p>
    <w:p w:rsidR="001256A7" w:rsidRPr="007852FC" w:rsidRDefault="00982029" w:rsidP="00F54BB6">
      <w:pPr>
        <w:pStyle w:val="TOC1"/>
        <w:ind w:left="-284" w:hanging="142"/>
        <w:rPr>
          <w:color w:val="0B5294"/>
          <w:sz w:val="22"/>
          <w:szCs w:val="22"/>
        </w:rPr>
      </w:pPr>
      <w:hyperlink w:anchor="_Toc491791285" w:history="1">
        <w:r w:rsidR="001256A7" w:rsidRPr="00282EB2">
          <w:rPr>
            <w:rStyle w:val="Hyperlink"/>
            <w:color w:val="0B5294"/>
            <w:lang w:eastAsia="en-GB"/>
          </w:rPr>
          <w:t>D.3.</w:t>
        </w:r>
        <w:r w:rsidR="001256A7" w:rsidRPr="00282EB2">
          <w:rPr>
            <w:color w:val="0B5294"/>
            <w:sz w:val="22"/>
            <w:szCs w:val="22"/>
          </w:rPr>
          <w:tab/>
        </w:r>
        <w:r w:rsidR="001256A7" w:rsidRPr="00282EB2">
          <w:rPr>
            <w:rStyle w:val="Hyperlink"/>
            <w:color w:val="0B5294"/>
            <w:lang w:eastAsia="en-GB"/>
          </w:rPr>
          <w:t>Компетентност</w:t>
        </w:r>
        <w:r w:rsidR="001256A7" w:rsidRPr="00A60A64">
          <w:rPr>
            <w:rStyle w:val="Hyperlink"/>
            <w:color w:val="0B5294"/>
            <w:u w:val="none"/>
            <w:lang w:eastAsia="en-GB"/>
          </w:rPr>
          <w:t xml:space="preserve"> </w:t>
        </w:r>
        <w:r w:rsidR="001256A7" w:rsidRPr="00282EB2">
          <w:rPr>
            <w:webHidden/>
            <w:color w:val="0B5294"/>
          </w:rPr>
          <w:fldChar w:fldCharType="begin"/>
        </w:r>
        <w:r w:rsidR="001256A7" w:rsidRPr="00282EB2">
          <w:rPr>
            <w:webHidden/>
            <w:color w:val="0B5294"/>
          </w:rPr>
          <w:instrText xml:space="preserve"> PAGEREF _Toc491791285 \h </w:instrText>
        </w:r>
        <w:r w:rsidR="001256A7" w:rsidRPr="00282EB2">
          <w:rPr>
            <w:webHidden/>
            <w:color w:val="0B5294"/>
          </w:rPr>
        </w:r>
        <w:r w:rsidR="001256A7" w:rsidRPr="00282EB2">
          <w:rPr>
            <w:webHidden/>
            <w:color w:val="0B5294"/>
          </w:rPr>
          <w:fldChar w:fldCharType="separate"/>
        </w:r>
        <w:r w:rsidR="009779AB">
          <w:rPr>
            <w:webHidden/>
            <w:color w:val="0B5294"/>
          </w:rPr>
          <w:t>2</w:t>
        </w:r>
        <w:r w:rsidR="001256A7" w:rsidRPr="00282EB2">
          <w:rPr>
            <w:webHidden/>
            <w:color w:val="0B5294"/>
          </w:rPr>
          <w:fldChar w:fldCharType="end"/>
        </w:r>
      </w:hyperlink>
      <w:r w:rsidR="007852FC">
        <w:rPr>
          <w:color w:val="0B5294"/>
        </w:rPr>
        <w:t>2</w:t>
      </w:r>
    </w:p>
    <w:p w:rsidR="001256A7" w:rsidRPr="007852FC" w:rsidRDefault="00982029" w:rsidP="00F54BB6">
      <w:pPr>
        <w:pStyle w:val="TOC1"/>
        <w:ind w:left="-284" w:hanging="142"/>
        <w:rPr>
          <w:color w:val="0B5294"/>
          <w:sz w:val="22"/>
          <w:szCs w:val="22"/>
        </w:rPr>
      </w:pPr>
      <w:hyperlink w:anchor="_Toc491791286" w:history="1">
        <w:r w:rsidR="001256A7" w:rsidRPr="00282EB2">
          <w:rPr>
            <w:rStyle w:val="Hyperlink"/>
            <w:color w:val="0B5294"/>
            <w:lang w:eastAsia="fr-FR"/>
          </w:rPr>
          <w:t>D.4.</w:t>
        </w:r>
        <w:r w:rsidR="001256A7" w:rsidRPr="00282EB2">
          <w:rPr>
            <w:color w:val="0B5294"/>
            <w:sz w:val="22"/>
            <w:szCs w:val="22"/>
          </w:rPr>
          <w:tab/>
        </w:r>
        <w:r w:rsidR="001256A7" w:rsidRPr="00282EB2">
          <w:rPr>
            <w:rStyle w:val="Hyperlink"/>
            <w:color w:val="0B5294"/>
            <w:lang w:eastAsia="fr-FR"/>
          </w:rPr>
          <w:t>Вземане на решения</w:t>
        </w:r>
        <w:r w:rsidR="001256A7" w:rsidRPr="00A60A64">
          <w:rPr>
            <w:rStyle w:val="Hyperlink"/>
            <w:color w:val="0B5294"/>
            <w:u w:val="none"/>
            <w:lang w:eastAsia="fr-FR"/>
          </w:rPr>
          <w:t xml:space="preserve"> </w:t>
        </w:r>
        <w:r w:rsidR="001256A7" w:rsidRPr="00282EB2">
          <w:rPr>
            <w:webHidden/>
            <w:color w:val="0B5294"/>
          </w:rPr>
          <w:fldChar w:fldCharType="begin"/>
        </w:r>
        <w:r w:rsidR="001256A7" w:rsidRPr="00282EB2">
          <w:rPr>
            <w:webHidden/>
            <w:color w:val="0B5294"/>
          </w:rPr>
          <w:instrText xml:space="preserve"> PAGEREF _Toc491791286 \h </w:instrText>
        </w:r>
        <w:r w:rsidR="001256A7" w:rsidRPr="00282EB2">
          <w:rPr>
            <w:webHidden/>
            <w:color w:val="0B5294"/>
          </w:rPr>
        </w:r>
        <w:r w:rsidR="001256A7" w:rsidRPr="00282EB2">
          <w:rPr>
            <w:webHidden/>
            <w:color w:val="0B5294"/>
          </w:rPr>
          <w:fldChar w:fldCharType="separate"/>
        </w:r>
        <w:r w:rsidR="009779AB">
          <w:rPr>
            <w:webHidden/>
            <w:color w:val="0B5294"/>
          </w:rPr>
          <w:t>2</w:t>
        </w:r>
        <w:r w:rsidR="001256A7" w:rsidRPr="00282EB2">
          <w:rPr>
            <w:webHidden/>
            <w:color w:val="0B5294"/>
          </w:rPr>
          <w:fldChar w:fldCharType="end"/>
        </w:r>
      </w:hyperlink>
      <w:r w:rsidR="007852FC">
        <w:rPr>
          <w:color w:val="0B5294"/>
        </w:rPr>
        <w:t>3</w:t>
      </w:r>
    </w:p>
    <w:p w:rsidR="001256A7" w:rsidRPr="007852FC" w:rsidRDefault="00982029" w:rsidP="00F54BB6">
      <w:pPr>
        <w:pStyle w:val="TOC1"/>
        <w:ind w:left="-284" w:hanging="142"/>
        <w:rPr>
          <w:color w:val="0B5294"/>
          <w:sz w:val="22"/>
          <w:szCs w:val="22"/>
        </w:rPr>
      </w:pPr>
      <w:hyperlink w:anchor="_Toc491791287" w:history="1">
        <w:r w:rsidR="001256A7" w:rsidRPr="00282EB2">
          <w:rPr>
            <w:rStyle w:val="Hyperlink"/>
            <w:color w:val="0B5294"/>
            <w:lang w:eastAsia="fr-FR"/>
          </w:rPr>
          <w:t>D.5.</w:t>
        </w:r>
        <w:r w:rsidR="001256A7" w:rsidRPr="00282EB2">
          <w:rPr>
            <w:color w:val="0B5294"/>
            <w:sz w:val="22"/>
            <w:szCs w:val="22"/>
          </w:rPr>
          <w:tab/>
        </w:r>
        <w:r w:rsidR="001256A7" w:rsidRPr="00282EB2">
          <w:rPr>
            <w:rStyle w:val="Hyperlink"/>
            <w:color w:val="0B5294"/>
            <w:lang w:eastAsia="fr-FR"/>
          </w:rPr>
          <w:t>Координация и сътрудничество</w:t>
        </w:r>
        <w:r w:rsidR="001256A7" w:rsidRPr="00A60A64">
          <w:rPr>
            <w:rStyle w:val="Hyperlink"/>
            <w:color w:val="0B5294"/>
            <w:u w:val="none"/>
            <w:lang w:eastAsia="fr-FR"/>
          </w:rPr>
          <w:t xml:space="preserve"> </w:t>
        </w:r>
        <w:r w:rsidR="001256A7" w:rsidRPr="00282EB2">
          <w:rPr>
            <w:webHidden/>
            <w:color w:val="0B5294"/>
          </w:rPr>
          <w:fldChar w:fldCharType="begin"/>
        </w:r>
        <w:r w:rsidR="001256A7" w:rsidRPr="00282EB2">
          <w:rPr>
            <w:webHidden/>
            <w:color w:val="0B5294"/>
          </w:rPr>
          <w:instrText xml:space="preserve"> PAGEREF _Toc491791287 \h </w:instrText>
        </w:r>
        <w:r w:rsidR="001256A7" w:rsidRPr="00282EB2">
          <w:rPr>
            <w:webHidden/>
            <w:color w:val="0B5294"/>
          </w:rPr>
        </w:r>
        <w:r w:rsidR="001256A7" w:rsidRPr="00282EB2">
          <w:rPr>
            <w:webHidden/>
            <w:color w:val="0B5294"/>
          </w:rPr>
          <w:fldChar w:fldCharType="separate"/>
        </w:r>
        <w:r w:rsidR="009779AB">
          <w:rPr>
            <w:webHidden/>
            <w:color w:val="0B5294"/>
          </w:rPr>
          <w:t>2</w:t>
        </w:r>
        <w:r w:rsidR="001256A7" w:rsidRPr="00282EB2">
          <w:rPr>
            <w:webHidden/>
            <w:color w:val="0B5294"/>
          </w:rPr>
          <w:fldChar w:fldCharType="end"/>
        </w:r>
      </w:hyperlink>
      <w:r w:rsidR="007852FC">
        <w:rPr>
          <w:color w:val="0B5294"/>
        </w:rPr>
        <w:t>3</w:t>
      </w:r>
    </w:p>
    <w:p w:rsidR="001256A7" w:rsidRPr="007852FC" w:rsidRDefault="00982029" w:rsidP="00F54BB6">
      <w:pPr>
        <w:pStyle w:val="TOC1"/>
        <w:ind w:left="-284" w:hanging="142"/>
        <w:rPr>
          <w:color w:val="0B5294"/>
          <w:sz w:val="22"/>
          <w:szCs w:val="22"/>
        </w:rPr>
      </w:pPr>
      <w:hyperlink w:anchor="_Toc491791288" w:history="1">
        <w:r w:rsidR="001256A7" w:rsidRPr="00282EB2">
          <w:rPr>
            <w:rStyle w:val="Hyperlink"/>
            <w:color w:val="0B5294"/>
            <w:lang w:eastAsia="fr-FR"/>
          </w:rPr>
          <w:t>D.6.</w:t>
        </w:r>
        <w:r w:rsidR="001256A7" w:rsidRPr="00282EB2">
          <w:rPr>
            <w:color w:val="0B5294"/>
            <w:sz w:val="22"/>
            <w:szCs w:val="22"/>
          </w:rPr>
          <w:tab/>
        </w:r>
        <w:r w:rsidR="001256A7" w:rsidRPr="00282EB2">
          <w:rPr>
            <w:rStyle w:val="Hyperlink"/>
            <w:color w:val="0B5294"/>
            <w:lang w:eastAsia="fr-FR"/>
          </w:rPr>
          <w:t>Изводи от предприетите мерки</w:t>
        </w:r>
        <w:r w:rsidR="001256A7" w:rsidRPr="00A60A64">
          <w:rPr>
            <w:rStyle w:val="Hyperlink"/>
            <w:color w:val="0B5294"/>
            <w:u w:val="none"/>
            <w:lang w:eastAsia="fr-FR"/>
          </w:rPr>
          <w:t xml:space="preserve"> </w:t>
        </w:r>
        <w:r w:rsidR="001256A7" w:rsidRPr="00282EB2">
          <w:rPr>
            <w:webHidden/>
            <w:color w:val="0B5294"/>
          </w:rPr>
          <w:fldChar w:fldCharType="begin"/>
        </w:r>
        <w:r w:rsidR="001256A7" w:rsidRPr="00282EB2">
          <w:rPr>
            <w:webHidden/>
            <w:color w:val="0B5294"/>
          </w:rPr>
          <w:instrText xml:space="preserve"> PAGEREF _Toc491791288 \h </w:instrText>
        </w:r>
        <w:r w:rsidR="001256A7" w:rsidRPr="00282EB2">
          <w:rPr>
            <w:webHidden/>
            <w:color w:val="0B5294"/>
          </w:rPr>
        </w:r>
        <w:r w:rsidR="001256A7" w:rsidRPr="00282EB2">
          <w:rPr>
            <w:webHidden/>
            <w:color w:val="0B5294"/>
          </w:rPr>
          <w:fldChar w:fldCharType="separate"/>
        </w:r>
        <w:r w:rsidR="009779AB">
          <w:rPr>
            <w:webHidden/>
            <w:color w:val="0B5294"/>
          </w:rPr>
          <w:t>2</w:t>
        </w:r>
        <w:r w:rsidR="001256A7" w:rsidRPr="00282EB2">
          <w:rPr>
            <w:webHidden/>
            <w:color w:val="0B5294"/>
          </w:rPr>
          <w:fldChar w:fldCharType="end"/>
        </w:r>
      </w:hyperlink>
      <w:r w:rsidR="007852FC">
        <w:rPr>
          <w:color w:val="0B5294"/>
        </w:rPr>
        <w:t>3</w:t>
      </w:r>
    </w:p>
    <w:p w:rsidR="001256A7" w:rsidRPr="007852FC" w:rsidRDefault="00982029" w:rsidP="00282EB2">
      <w:pPr>
        <w:pStyle w:val="TOC2"/>
        <w:ind w:left="-284"/>
        <w:rPr>
          <w:b w:val="0"/>
          <w:bCs w:val="0"/>
          <w:caps w:val="0"/>
          <w:color w:val="0B5294"/>
          <w:sz w:val="22"/>
          <w:szCs w:val="22"/>
          <w:lang w:eastAsia="bg-BG"/>
        </w:rPr>
      </w:pPr>
      <w:hyperlink w:anchor="_Toc491791289" w:history="1">
        <w:r w:rsidR="001256A7" w:rsidRPr="00282EB2">
          <w:rPr>
            <w:rStyle w:val="Hyperlink"/>
            <w:color w:val="0B5294"/>
          </w:rPr>
          <w:t>E.</w:t>
        </w:r>
        <w:r w:rsidR="001256A7" w:rsidRPr="00282EB2">
          <w:rPr>
            <w:b w:val="0"/>
            <w:bCs w:val="0"/>
            <w:caps w:val="0"/>
            <w:color w:val="0B5294"/>
            <w:sz w:val="22"/>
            <w:szCs w:val="22"/>
            <w:lang w:eastAsia="bg-BG"/>
          </w:rPr>
          <w:tab/>
        </w:r>
        <w:r w:rsidR="001256A7" w:rsidRPr="00282EB2">
          <w:rPr>
            <w:rStyle w:val="Hyperlink"/>
            <w:color w:val="0B5294"/>
          </w:rPr>
          <w:t>ИЗДАВАНЕ  НА  СЕРТИФИКАТИ И УДОСТОВЕРЕНИЯ ЗА БЕЗОПАСНОСТ</w:t>
        </w:r>
        <w:r w:rsidR="001256A7">
          <w:rPr>
            <w:rStyle w:val="Hyperlink"/>
            <w:color w:val="0B5294"/>
            <w:u w:val="none"/>
          </w:rPr>
          <w:t xml:space="preserve"> </w:t>
        </w:r>
        <w:r w:rsidR="00455309" w:rsidRPr="00A74A9B">
          <w:rPr>
            <w:webHidden/>
            <w:color w:val="0B5294"/>
            <w:lang w:val="ru-RU"/>
          </w:rPr>
          <w:t>2</w:t>
        </w:r>
      </w:hyperlink>
      <w:r w:rsidR="007852FC">
        <w:rPr>
          <w:color w:val="0B5294"/>
        </w:rPr>
        <w:t>3</w:t>
      </w:r>
    </w:p>
    <w:p w:rsidR="001256A7" w:rsidRPr="007852FC" w:rsidRDefault="00982029" w:rsidP="00F54BB6">
      <w:pPr>
        <w:pStyle w:val="TOC1"/>
        <w:ind w:left="-284" w:hanging="142"/>
        <w:rPr>
          <w:color w:val="0B5294"/>
          <w:sz w:val="22"/>
          <w:szCs w:val="22"/>
        </w:rPr>
      </w:pPr>
      <w:hyperlink w:anchor="_Toc491791290" w:history="1">
        <w:r w:rsidR="001256A7" w:rsidRPr="00282EB2">
          <w:rPr>
            <w:rStyle w:val="Hyperlink"/>
            <w:color w:val="0B5294"/>
            <w:lang w:eastAsia="fr-FR"/>
          </w:rPr>
          <w:t>E.1.</w:t>
        </w:r>
        <w:r w:rsidR="001256A7" w:rsidRPr="00282EB2">
          <w:rPr>
            <w:color w:val="0B5294"/>
            <w:sz w:val="22"/>
            <w:szCs w:val="22"/>
          </w:rPr>
          <w:tab/>
        </w:r>
        <w:r w:rsidR="001256A7" w:rsidRPr="00282EB2">
          <w:rPr>
            <w:rStyle w:val="Hyperlink"/>
            <w:color w:val="0B5294"/>
            <w:lang w:eastAsia="fr-FR"/>
          </w:rPr>
          <w:t>Ръководство</w:t>
        </w:r>
        <w:r w:rsidR="001256A7" w:rsidRPr="00381188">
          <w:rPr>
            <w:rStyle w:val="Hyperlink"/>
            <w:color w:val="0B5294"/>
            <w:u w:val="none"/>
            <w:lang w:eastAsia="fr-FR"/>
          </w:rPr>
          <w:t xml:space="preserve"> </w:t>
        </w:r>
        <w:r w:rsidR="00455309" w:rsidRPr="00A74A9B">
          <w:rPr>
            <w:webHidden/>
            <w:color w:val="0B5294"/>
            <w:lang w:val="ru-RU"/>
          </w:rPr>
          <w:t>2</w:t>
        </w:r>
      </w:hyperlink>
      <w:r w:rsidR="007852FC">
        <w:rPr>
          <w:color w:val="0B5294"/>
        </w:rPr>
        <w:t>3</w:t>
      </w:r>
    </w:p>
    <w:p w:rsidR="001256A7" w:rsidRPr="007852FC" w:rsidRDefault="00982029" w:rsidP="00F54BB6">
      <w:pPr>
        <w:pStyle w:val="TOC1"/>
        <w:ind w:left="-284" w:hanging="142"/>
        <w:rPr>
          <w:color w:val="0B5294"/>
          <w:sz w:val="22"/>
          <w:szCs w:val="22"/>
        </w:rPr>
      </w:pPr>
      <w:hyperlink w:anchor="_Toc491791291" w:history="1">
        <w:r w:rsidR="001256A7" w:rsidRPr="00282EB2">
          <w:rPr>
            <w:rStyle w:val="Hyperlink"/>
            <w:color w:val="0B5294"/>
            <w:lang w:eastAsia="fr-FR"/>
          </w:rPr>
          <w:t>E.2.</w:t>
        </w:r>
        <w:r w:rsidR="001256A7" w:rsidRPr="00282EB2">
          <w:rPr>
            <w:color w:val="0B5294"/>
            <w:sz w:val="22"/>
            <w:szCs w:val="22"/>
          </w:rPr>
          <w:tab/>
        </w:r>
        <w:r w:rsidR="001256A7" w:rsidRPr="00282EB2">
          <w:rPr>
            <w:rStyle w:val="Hyperlink"/>
            <w:color w:val="0B5294"/>
            <w:lang w:eastAsia="fr-FR"/>
          </w:rPr>
          <w:t>Контакти с други НОБ</w:t>
        </w:r>
        <w:r w:rsidR="001256A7" w:rsidRPr="00381188">
          <w:rPr>
            <w:rStyle w:val="Hyperlink"/>
            <w:color w:val="0B5294"/>
            <w:u w:val="none"/>
            <w:lang w:eastAsia="fr-FR"/>
          </w:rPr>
          <w:t xml:space="preserve"> </w:t>
        </w:r>
        <w:r w:rsidR="00455309" w:rsidRPr="00A74A9B">
          <w:rPr>
            <w:webHidden/>
            <w:color w:val="0B5294"/>
            <w:lang w:val="ru-RU"/>
          </w:rPr>
          <w:t>2</w:t>
        </w:r>
      </w:hyperlink>
      <w:r w:rsidR="007852FC">
        <w:rPr>
          <w:color w:val="0B5294"/>
        </w:rPr>
        <w:t>4</w:t>
      </w:r>
    </w:p>
    <w:p w:rsidR="001256A7" w:rsidRPr="007852FC" w:rsidRDefault="00982029" w:rsidP="00F54BB6">
      <w:pPr>
        <w:pStyle w:val="TOC1"/>
        <w:ind w:left="-284" w:hanging="142"/>
        <w:rPr>
          <w:color w:val="0B5294"/>
          <w:sz w:val="22"/>
          <w:szCs w:val="22"/>
        </w:rPr>
      </w:pPr>
      <w:hyperlink w:anchor="_Toc491791292" w:history="1">
        <w:r w:rsidR="001256A7" w:rsidRPr="00282EB2">
          <w:rPr>
            <w:rStyle w:val="Hyperlink"/>
            <w:color w:val="0B5294"/>
            <w:lang w:eastAsia="fr-FR"/>
          </w:rPr>
          <w:t>E.3.</w:t>
        </w:r>
        <w:r w:rsidR="001256A7" w:rsidRPr="00282EB2">
          <w:rPr>
            <w:color w:val="0B5294"/>
            <w:sz w:val="22"/>
            <w:szCs w:val="22"/>
          </w:rPr>
          <w:tab/>
        </w:r>
        <w:r w:rsidR="001256A7" w:rsidRPr="00282EB2">
          <w:rPr>
            <w:rStyle w:val="Hyperlink"/>
            <w:color w:val="0B5294"/>
            <w:lang w:eastAsia="fr-FR"/>
          </w:rPr>
          <w:t>Процедурни въпроси</w:t>
        </w:r>
        <w:r w:rsidR="001256A7" w:rsidRPr="00381188">
          <w:rPr>
            <w:rStyle w:val="Hyperlink"/>
            <w:color w:val="0B5294"/>
            <w:u w:val="none"/>
            <w:lang w:eastAsia="fr-FR"/>
          </w:rPr>
          <w:t xml:space="preserve"> </w:t>
        </w:r>
        <w:r w:rsidR="00455309" w:rsidRPr="00A74A9B">
          <w:rPr>
            <w:webHidden/>
            <w:color w:val="0B5294"/>
            <w:lang w:val="ru-RU"/>
          </w:rPr>
          <w:t>2</w:t>
        </w:r>
      </w:hyperlink>
      <w:r w:rsidR="007852FC">
        <w:rPr>
          <w:color w:val="0B5294"/>
        </w:rPr>
        <w:t>4</w:t>
      </w:r>
    </w:p>
    <w:p w:rsidR="001256A7" w:rsidRPr="007852FC" w:rsidRDefault="00982029" w:rsidP="00F54BB6">
      <w:pPr>
        <w:pStyle w:val="TOC1"/>
        <w:ind w:left="-284" w:hanging="142"/>
        <w:rPr>
          <w:color w:val="0B5294"/>
          <w:sz w:val="22"/>
          <w:szCs w:val="22"/>
        </w:rPr>
      </w:pPr>
      <w:hyperlink w:anchor="_Toc491791293" w:history="1">
        <w:r w:rsidR="001256A7" w:rsidRPr="00282EB2">
          <w:rPr>
            <w:rStyle w:val="Hyperlink"/>
            <w:color w:val="0B5294"/>
            <w:lang w:eastAsia="fr-FR"/>
          </w:rPr>
          <w:t>E.4.</w:t>
        </w:r>
        <w:r w:rsidR="001256A7" w:rsidRPr="00282EB2">
          <w:rPr>
            <w:color w:val="0B5294"/>
            <w:sz w:val="22"/>
            <w:szCs w:val="22"/>
          </w:rPr>
          <w:tab/>
        </w:r>
        <w:r w:rsidR="001256A7" w:rsidRPr="00282EB2">
          <w:rPr>
            <w:rStyle w:val="Hyperlink"/>
            <w:color w:val="0B5294"/>
            <w:lang w:eastAsia="fr-FR"/>
          </w:rPr>
          <w:t>Обратна връзка</w:t>
        </w:r>
        <w:r w:rsidR="001256A7" w:rsidRPr="00381188">
          <w:rPr>
            <w:rStyle w:val="Hyperlink"/>
            <w:color w:val="0B5294"/>
            <w:u w:val="none"/>
            <w:lang w:eastAsia="fr-FR"/>
          </w:rPr>
          <w:t xml:space="preserve"> </w:t>
        </w:r>
        <w:r w:rsidR="00455309" w:rsidRPr="00A74A9B">
          <w:rPr>
            <w:webHidden/>
            <w:color w:val="0B5294"/>
            <w:lang w:val="ru-RU"/>
          </w:rPr>
          <w:t>2</w:t>
        </w:r>
      </w:hyperlink>
      <w:r w:rsidR="007852FC">
        <w:rPr>
          <w:color w:val="0B5294"/>
        </w:rPr>
        <w:t>4</w:t>
      </w:r>
    </w:p>
    <w:p w:rsidR="001256A7" w:rsidRPr="007852FC" w:rsidRDefault="00982029" w:rsidP="00282EB2">
      <w:pPr>
        <w:pStyle w:val="TOC2"/>
        <w:ind w:left="-284"/>
        <w:rPr>
          <w:b w:val="0"/>
          <w:bCs w:val="0"/>
          <w:caps w:val="0"/>
          <w:color w:val="0B5294"/>
          <w:sz w:val="22"/>
          <w:szCs w:val="22"/>
          <w:lang w:eastAsia="bg-BG"/>
        </w:rPr>
      </w:pPr>
      <w:hyperlink w:anchor="_Toc491791294" w:history="1">
        <w:r w:rsidR="001256A7" w:rsidRPr="00282EB2">
          <w:rPr>
            <w:rStyle w:val="Hyperlink"/>
            <w:color w:val="0B5294"/>
          </w:rPr>
          <w:t>F.</w:t>
        </w:r>
        <w:r w:rsidR="001256A7" w:rsidRPr="00282EB2">
          <w:rPr>
            <w:b w:val="0"/>
            <w:bCs w:val="0"/>
            <w:caps w:val="0"/>
            <w:color w:val="0B5294"/>
            <w:sz w:val="22"/>
            <w:szCs w:val="22"/>
            <w:lang w:eastAsia="bg-BG"/>
          </w:rPr>
          <w:tab/>
        </w:r>
        <w:r w:rsidR="001256A7" w:rsidRPr="00282EB2">
          <w:rPr>
            <w:rStyle w:val="Hyperlink"/>
            <w:color w:val="0B5294"/>
          </w:rPr>
          <w:t>ПРОМЕНИ В ЗАКОНОДАТЕЛСТВОТО</w:t>
        </w:r>
        <w:r w:rsidR="001256A7" w:rsidRPr="00455309">
          <w:rPr>
            <w:rStyle w:val="Hyperlink"/>
            <w:color w:val="0B5294"/>
            <w:u w:val="none"/>
          </w:rPr>
          <w:t xml:space="preserve"> </w:t>
        </w:r>
      </w:hyperlink>
      <w:r w:rsidR="00455309" w:rsidRPr="00A74A9B">
        <w:rPr>
          <w:color w:val="0B5294"/>
          <w:lang w:val="ru-RU"/>
        </w:rPr>
        <w:t>2</w:t>
      </w:r>
      <w:r w:rsidR="007852FC">
        <w:rPr>
          <w:color w:val="0B5294"/>
        </w:rPr>
        <w:t>5</w:t>
      </w:r>
    </w:p>
    <w:p w:rsidR="001256A7" w:rsidRPr="007852FC" w:rsidRDefault="00982029" w:rsidP="00F54BB6">
      <w:pPr>
        <w:pStyle w:val="TOC1"/>
        <w:ind w:left="-284" w:hanging="142"/>
        <w:rPr>
          <w:color w:val="0B5294"/>
          <w:sz w:val="22"/>
          <w:szCs w:val="22"/>
        </w:rPr>
      </w:pPr>
      <w:hyperlink w:anchor="_Toc491791295" w:history="1">
        <w:r w:rsidR="001256A7" w:rsidRPr="00282EB2">
          <w:rPr>
            <w:rStyle w:val="Hyperlink"/>
            <w:color w:val="0B5294"/>
            <w:lang w:eastAsia="en-US"/>
          </w:rPr>
          <w:t>F.1.</w:t>
        </w:r>
        <w:r w:rsidR="001256A7" w:rsidRPr="00282EB2">
          <w:rPr>
            <w:color w:val="0B5294"/>
            <w:sz w:val="22"/>
            <w:szCs w:val="22"/>
          </w:rPr>
          <w:tab/>
        </w:r>
        <w:r w:rsidR="001256A7" w:rsidRPr="00282EB2">
          <w:rPr>
            <w:rStyle w:val="Hyperlink"/>
            <w:color w:val="0B5294"/>
            <w:lang w:eastAsia="en-US"/>
          </w:rPr>
          <w:t>Директива за железопътна безопасност (ДЖБ)</w:t>
        </w:r>
        <w:r w:rsidR="001256A7" w:rsidRPr="00282EB2">
          <w:rPr>
            <w:webHidden/>
            <w:color w:val="0B5294"/>
          </w:rPr>
          <w:t xml:space="preserve"> </w:t>
        </w:r>
        <w:r w:rsidR="00455309" w:rsidRPr="00A74A9B">
          <w:rPr>
            <w:webHidden/>
            <w:color w:val="0B5294"/>
            <w:lang w:val="ru-RU"/>
          </w:rPr>
          <w:t>2</w:t>
        </w:r>
      </w:hyperlink>
      <w:r w:rsidR="007852FC">
        <w:rPr>
          <w:color w:val="0B5294"/>
        </w:rPr>
        <w:t>5</w:t>
      </w:r>
    </w:p>
    <w:p w:rsidR="001256A7" w:rsidRPr="007852FC" w:rsidRDefault="00982029" w:rsidP="00F54BB6">
      <w:pPr>
        <w:pStyle w:val="TOC1"/>
        <w:ind w:left="-284" w:hanging="142"/>
        <w:rPr>
          <w:color w:val="0B5294"/>
          <w:sz w:val="22"/>
          <w:szCs w:val="22"/>
        </w:rPr>
      </w:pPr>
      <w:hyperlink w:anchor="_Toc491791296" w:history="1">
        <w:r w:rsidR="001256A7" w:rsidRPr="00282EB2">
          <w:rPr>
            <w:rStyle w:val="Hyperlink"/>
            <w:color w:val="0B5294"/>
            <w:lang w:eastAsia="en-US"/>
          </w:rPr>
          <w:t>F.2.</w:t>
        </w:r>
        <w:r w:rsidR="001256A7" w:rsidRPr="00282EB2">
          <w:rPr>
            <w:color w:val="0B5294"/>
            <w:sz w:val="22"/>
            <w:szCs w:val="22"/>
          </w:rPr>
          <w:tab/>
        </w:r>
        <w:r w:rsidR="001256A7" w:rsidRPr="00282EB2">
          <w:rPr>
            <w:rStyle w:val="Hyperlink"/>
            <w:color w:val="0B5294"/>
            <w:lang w:eastAsia="en-US"/>
          </w:rPr>
          <w:t>Законодателни и регулаторни промени:</w:t>
        </w:r>
        <w:r w:rsidR="001256A7" w:rsidRPr="00282EB2">
          <w:rPr>
            <w:webHidden/>
            <w:color w:val="0B5294"/>
          </w:rPr>
          <w:t xml:space="preserve"> </w:t>
        </w:r>
        <w:r w:rsidR="00455309" w:rsidRPr="00A74A9B">
          <w:rPr>
            <w:webHidden/>
            <w:color w:val="0B5294"/>
            <w:lang w:val="ru-RU"/>
          </w:rPr>
          <w:t>2</w:t>
        </w:r>
      </w:hyperlink>
      <w:r w:rsidR="007852FC">
        <w:rPr>
          <w:color w:val="0B5294"/>
        </w:rPr>
        <w:t>5</w:t>
      </w:r>
    </w:p>
    <w:p w:rsidR="001256A7" w:rsidRPr="007852FC" w:rsidRDefault="00982029" w:rsidP="00282EB2">
      <w:pPr>
        <w:pStyle w:val="TOC2"/>
        <w:ind w:left="-284"/>
        <w:rPr>
          <w:b w:val="0"/>
          <w:bCs w:val="0"/>
          <w:caps w:val="0"/>
          <w:color w:val="0B5294"/>
          <w:sz w:val="22"/>
          <w:szCs w:val="22"/>
          <w:lang w:eastAsia="bg-BG"/>
        </w:rPr>
      </w:pPr>
      <w:hyperlink w:anchor="_Toc491791297" w:history="1">
        <w:r w:rsidR="001256A7" w:rsidRPr="00282EB2">
          <w:rPr>
            <w:rStyle w:val="Hyperlink"/>
            <w:color w:val="0B5294"/>
          </w:rPr>
          <w:t>G.</w:t>
        </w:r>
        <w:r w:rsidR="001256A7" w:rsidRPr="00282EB2">
          <w:rPr>
            <w:b w:val="0"/>
            <w:bCs w:val="0"/>
            <w:caps w:val="0"/>
            <w:color w:val="0B5294"/>
            <w:sz w:val="22"/>
            <w:szCs w:val="22"/>
            <w:lang w:eastAsia="bg-BG"/>
          </w:rPr>
          <w:tab/>
        </w:r>
        <w:r w:rsidR="001256A7" w:rsidRPr="00282EB2">
          <w:rPr>
            <w:rStyle w:val="Hyperlink"/>
            <w:color w:val="0B5294"/>
          </w:rPr>
          <w:t>ПРИЛАГАНЕ НА ОМБ ЗА ООР (ОПРЕДЕЛЯНЕ И ОЦЕНКА НА РИСКА)</w:t>
        </w:r>
        <w:r w:rsidR="001256A7" w:rsidRPr="00282EB2">
          <w:rPr>
            <w:webHidden/>
            <w:color w:val="0B5294"/>
          </w:rPr>
          <w:t xml:space="preserve"> </w:t>
        </w:r>
      </w:hyperlink>
      <w:r w:rsidR="00455309" w:rsidRPr="00A74A9B">
        <w:rPr>
          <w:color w:val="0B5294"/>
          <w:lang w:val="ru-RU"/>
        </w:rPr>
        <w:t>2</w:t>
      </w:r>
      <w:r w:rsidR="007852FC">
        <w:rPr>
          <w:color w:val="0B5294"/>
        </w:rPr>
        <w:t>5</w:t>
      </w:r>
    </w:p>
    <w:p w:rsidR="001256A7" w:rsidRPr="007852FC" w:rsidRDefault="00982029" w:rsidP="00F54BB6">
      <w:pPr>
        <w:pStyle w:val="TOC1"/>
        <w:ind w:left="-284" w:hanging="142"/>
        <w:rPr>
          <w:color w:val="0B5294"/>
          <w:sz w:val="22"/>
          <w:szCs w:val="22"/>
        </w:rPr>
      </w:pPr>
      <w:hyperlink w:anchor="_Toc491791298" w:history="1">
        <w:r w:rsidR="001256A7" w:rsidRPr="00282EB2">
          <w:rPr>
            <w:rStyle w:val="Hyperlink"/>
            <w:color w:val="0B5294"/>
            <w:lang w:eastAsia="en-US"/>
          </w:rPr>
          <w:t>G.1.</w:t>
        </w:r>
        <w:r w:rsidR="001256A7" w:rsidRPr="00282EB2">
          <w:rPr>
            <w:color w:val="0B5294"/>
            <w:sz w:val="22"/>
            <w:szCs w:val="22"/>
          </w:rPr>
          <w:tab/>
        </w:r>
        <w:r w:rsidR="001256A7">
          <w:rPr>
            <w:rStyle w:val="Hyperlink"/>
            <w:color w:val="0B5294"/>
            <w:lang w:eastAsia="en-US"/>
          </w:rPr>
          <w:t>Опит на НОБ</w:t>
        </w:r>
        <w:r w:rsidR="001256A7" w:rsidRPr="00282EB2">
          <w:rPr>
            <w:webHidden/>
            <w:color w:val="0B5294"/>
          </w:rPr>
          <w:t xml:space="preserve"> </w:t>
        </w:r>
        <w:r w:rsidR="00455309" w:rsidRPr="00A74A9B">
          <w:rPr>
            <w:webHidden/>
            <w:color w:val="0B5294"/>
            <w:lang w:val="ru-RU"/>
          </w:rPr>
          <w:t>2</w:t>
        </w:r>
      </w:hyperlink>
      <w:r w:rsidR="007852FC">
        <w:rPr>
          <w:color w:val="0B5294"/>
        </w:rPr>
        <w:t>5</w:t>
      </w:r>
    </w:p>
    <w:p w:rsidR="001256A7" w:rsidRPr="007852FC" w:rsidRDefault="00982029" w:rsidP="00F54BB6">
      <w:pPr>
        <w:pStyle w:val="TOC1"/>
        <w:ind w:left="-284" w:hanging="142"/>
        <w:rPr>
          <w:color w:val="0B5294"/>
          <w:sz w:val="22"/>
          <w:szCs w:val="22"/>
        </w:rPr>
      </w:pPr>
      <w:hyperlink w:anchor="_Toc491791299" w:history="1">
        <w:r w:rsidR="001256A7" w:rsidRPr="00282EB2">
          <w:rPr>
            <w:rStyle w:val="Hyperlink"/>
            <w:color w:val="0B5294"/>
            <w:lang w:eastAsia="en-US"/>
          </w:rPr>
          <w:t>G.2.</w:t>
        </w:r>
        <w:r w:rsidR="001256A7" w:rsidRPr="00282EB2">
          <w:rPr>
            <w:color w:val="0B5294"/>
            <w:sz w:val="22"/>
            <w:szCs w:val="22"/>
          </w:rPr>
          <w:tab/>
        </w:r>
        <w:r w:rsidR="001256A7" w:rsidRPr="00282EB2">
          <w:rPr>
            <w:rStyle w:val="Hyperlink"/>
            <w:color w:val="0B5294"/>
            <w:lang w:eastAsia="en-US"/>
          </w:rPr>
          <w:t>Обратна връзка от секторните участници</w:t>
        </w:r>
        <w:r w:rsidR="001256A7" w:rsidRPr="00282EB2">
          <w:rPr>
            <w:webHidden/>
            <w:color w:val="0B5294"/>
          </w:rPr>
          <w:t xml:space="preserve"> </w:t>
        </w:r>
        <w:r w:rsidR="00455309" w:rsidRPr="00A74A9B">
          <w:rPr>
            <w:webHidden/>
            <w:color w:val="0B5294"/>
            <w:lang w:val="ru-RU"/>
          </w:rPr>
          <w:t>2</w:t>
        </w:r>
      </w:hyperlink>
      <w:r w:rsidR="00EC61E8" w:rsidRPr="00A74A9B">
        <w:rPr>
          <w:color w:val="0B5294"/>
          <w:lang w:val="ru-RU"/>
        </w:rPr>
        <w:t>6</w:t>
      </w:r>
    </w:p>
    <w:p w:rsidR="001256A7" w:rsidRPr="007852FC" w:rsidRDefault="00982029" w:rsidP="00F54BB6">
      <w:pPr>
        <w:pStyle w:val="TOC1"/>
        <w:ind w:left="-284" w:hanging="142"/>
        <w:rPr>
          <w:color w:val="0B5294"/>
          <w:sz w:val="22"/>
          <w:szCs w:val="22"/>
        </w:rPr>
      </w:pPr>
      <w:hyperlink w:anchor="_Toc491791300" w:history="1">
        <w:r w:rsidR="001256A7" w:rsidRPr="00282EB2">
          <w:rPr>
            <w:rStyle w:val="Hyperlink"/>
            <w:color w:val="0B5294"/>
            <w:lang w:val="ru-RU" w:eastAsia="en-US"/>
          </w:rPr>
          <w:t>G.3.</w:t>
        </w:r>
        <w:r w:rsidR="001256A7" w:rsidRPr="00282EB2">
          <w:rPr>
            <w:color w:val="0B5294"/>
            <w:sz w:val="22"/>
            <w:szCs w:val="22"/>
          </w:rPr>
          <w:tab/>
        </w:r>
        <w:r w:rsidR="001256A7" w:rsidRPr="00282EB2">
          <w:rPr>
            <w:rStyle w:val="Hyperlink"/>
            <w:color w:val="0B5294"/>
            <w:lang w:eastAsia="en-US"/>
          </w:rPr>
          <w:t>Ревизирани национални правила за безопасност (НПБ) в резултат от прилагането на разпоредбите на ЕС за оценка и определяне на</w:t>
        </w:r>
        <w:r w:rsidR="001256A7">
          <w:rPr>
            <w:rStyle w:val="Hyperlink"/>
            <w:color w:val="0B5294"/>
            <w:lang w:eastAsia="en-US"/>
          </w:rPr>
          <w:t xml:space="preserve"> риска</w:t>
        </w:r>
        <w:r w:rsidR="001256A7" w:rsidRPr="00282EB2">
          <w:rPr>
            <w:webHidden/>
            <w:color w:val="0B5294"/>
          </w:rPr>
          <w:t xml:space="preserve"> </w:t>
        </w:r>
      </w:hyperlink>
      <w:r w:rsidR="007852FC" w:rsidRPr="00A74A9B">
        <w:rPr>
          <w:color w:val="0B5294"/>
          <w:lang w:val="ru-RU"/>
        </w:rPr>
        <w:t>2</w:t>
      </w:r>
      <w:r w:rsidR="00EC61E8" w:rsidRPr="00A74A9B">
        <w:rPr>
          <w:color w:val="0B5294"/>
          <w:lang w:val="ru-RU"/>
        </w:rPr>
        <w:t>8</w:t>
      </w:r>
    </w:p>
    <w:p w:rsidR="001256A7" w:rsidRPr="007852FC" w:rsidRDefault="00A74A9B" w:rsidP="00282EB2">
      <w:pPr>
        <w:pStyle w:val="TOC2"/>
        <w:spacing w:after="360"/>
        <w:ind w:left="-284"/>
        <w:rPr>
          <w:b w:val="0"/>
          <w:bCs w:val="0"/>
          <w:caps w:val="0"/>
          <w:color w:val="0B5294"/>
          <w:sz w:val="22"/>
          <w:szCs w:val="22"/>
          <w:lang w:eastAsia="bg-BG"/>
        </w:rPr>
      </w:pPr>
      <w:hyperlink w:anchor="_Toc491791301" w:history="1">
        <w:r w:rsidR="001256A7" w:rsidRPr="00282EB2">
          <w:rPr>
            <w:rStyle w:val="Hyperlink"/>
            <w:color w:val="0B5294"/>
          </w:rPr>
          <w:t>H.</w:t>
        </w:r>
        <w:r w:rsidR="001256A7" w:rsidRPr="00282EB2">
          <w:rPr>
            <w:b w:val="0"/>
            <w:bCs w:val="0"/>
            <w:caps w:val="0"/>
            <w:color w:val="0B5294"/>
            <w:sz w:val="22"/>
            <w:szCs w:val="22"/>
            <w:lang w:eastAsia="bg-BG"/>
          </w:rPr>
          <w:tab/>
        </w:r>
        <w:r w:rsidR="001256A7" w:rsidRPr="00282EB2">
          <w:rPr>
            <w:rStyle w:val="Hyperlink"/>
            <w:color w:val="0B5294"/>
          </w:rPr>
          <w:t>ДЕРОГАЦИИ ВЪВ ВРЪЗКА СЪС СХЕМАТА ЗА СЕРТИФИЦИРАНЕ НА структури (ЛИЦА), ОТГОВОРНИ ЗА ПОДДЪРЖАНЕ НА ПРЕВОЗНИ СРЕДСТВА В СЪОТВЕТСТВИЕ С ЧЛ. 1</w:t>
        </w:r>
        <w:r w:rsidR="001256A7">
          <w:rPr>
            <w:rStyle w:val="Hyperlink"/>
            <w:color w:val="0B5294"/>
          </w:rPr>
          <w:t>4а (8) ОТ ДИРЕКТИВА 200</w:t>
        </w:r>
        <w:r w:rsidR="00815D42">
          <w:rPr>
            <w:rStyle w:val="Hyperlink"/>
            <w:color w:val="0B5294"/>
          </w:rPr>
          <w:t>4</w:t>
        </w:r>
        <w:r w:rsidR="001256A7">
          <w:rPr>
            <w:rStyle w:val="Hyperlink"/>
            <w:color w:val="0B5294"/>
          </w:rPr>
          <w:t>/</w:t>
        </w:r>
        <w:r w:rsidR="00815D42">
          <w:rPr>
            <w:rStyle w:val="Hyperlink"/>
            <w:color w:val="0B5294"/>
          </w:rPr>
          <w:t>49</w:t>
        </w:r>
        <w:r w:rsidR="001256A7">
          <w:rPr>
            <w:rStyle w:val="Hyperlink"/>
            <w:color w:val="0B5294"/>
          </w:rPr>
          <w:t>/ЕО</w:t>
        </w:r>
        <w:r w:rsidR="001256A7">
          <w:rPr>
            <w:rStyle w:val="Hyperlink"/>
            <w:color w:val="0B5294"/>
            <w:u w:val="none"/>
          </w:rPr>
          <w:t xml:space="preserve"> </w:t>
        </w:r>
      </w:hyperlink>
      <w:r w:rsidR="007852FC" w:rsidRPr="00A74A9B">
        <w:rPr>
          <w:color w:val="0B5294"/>
          <w:lang w:val="ru-RU"/>
        </w:rPr>
        <w:t>2</w:t>
      </w:r>
      <w:r w:rsidR="00EC61E8" w:rsidRPr="00A74A9B">
        <w:rPr>
          <w:color w:val="0B5294"/>
          <w:lang w:val="ru-RU"/>
        </w:rPr>
        <w:t>8</w:t>
      </w:r>
    </w:p>
    <w:p w:rsidR="001256A7" w:rsidRPr="00A74A9B" w:rsidRDefault="00982029" w:rsidP="00282EB2">
      <w:pPr>
        <w:pStyle w:val="TOC2"/>
        <w:ind w:left="-284"/>
        <w:rPr>
          <w:b w:val="0"/>
          <w:bCs w:val="0"/>
          <w:caps w:val="0"/>
          <w:color w:val="0B5294"/>
          <w:sz w:val="22"/>
          <w:szCs w:val="22"/>
          <w:lang w:val="ru-RU" w:eastAsia="bg-BG"/>
        </w:rPr>
      </w:pPr>
      <w:hyperlink w:anchor="_Toc491791302" w:history="1">
        <w:r w:rsidR="001256A7" w:rsidRPr="00282EB2">
          <w:rPr>
            <w:rStyle w:val="Hyperlink"/>
            <w:color w:val="0B5294"/>
          </w:rPr>
          <w:t>ПРИЛОЖЕНИЕ А. ОБЩИ ПОКАЗАТЕЛИ ЗА БЕЗОПАСНОСТ (ОПБ)</w:t>
        </w:r>
        <w:r w:rsidR="001256A7" w:rsidRPr="00282EB2">
          <w:rPr>
            <w:webHidden/>
            <w:color w:val="0B5294"/>
          </w:rPr>
          <w:t xml:space="preserve"> </w:t>
        </w:r>
      </w:hyperlink>
      <w:r w:rsidR="00E42BC2" w:rsidRPr="00A74A9B">
        <w:rPr>
          <w:color w:val="0B5294"/>
          <w:lang w:val="ru-RU"/>
        </w:rPr>
        <w:t>30</w:t>
      </w:r>
    </w:p>
    <w:p w:rsidR="001256A7" w:rsidRPr="00A74A9B" w:rsidRDefault="00982029" w:rsidP="00AC4A22">
      <w:pPr>
        <w:pStyle w:val="TOC1"/>
        <w:spacing w:after="240"/>
        <w:ind w:left="-284" w:hanging="142"/>
        <w:rPr>
          <w:color w:val="0B5294"/>
          <w:sz w:val="22"/>
          <w:szCs w:val="22"/>
          <w:lang w:val="ru-RU"/>
        </w:rPr>
      </w:pPr>
      <w:hyperlink w:anchor="_Toc491791303" w:history="1">
        <w:r w:rsidR="001256A7" w:rsidRPr="00282EB2">
          <w:rPr>
            <w:rStyle w:val="Hyperlink"/>
            <w:color w:val="0B5294"/>
          </w:rPr>
          <w:t>Данни/диаграми за  изпълнение на основните ОПБ в периода 20</w:t>
        </w:r>
        <w:r w:rsidR="003523C8">
          <w:rPr>
            <w:rStyle w:val="Hyperlink"/>
            <w:color w:val="0B5294"/>
            <w:lang w:val="ru-RU"/>
          </w:rPr>
          <w:t>1</w:t>
        </w:r>
        <w:r w:rsidR="003523C8" w:rsidRPr="00A74A9B">
          <w:rPr>
            <w:rStyle w:val="Hyperlink"/>
            <w:color w:val="0B5294"/>
            <w:lang w:val="ru-RU"/>
          </w:rPr>
          <w:t>4</w:t>
        </w:r>
        <w:r w:rsidR="003523C8">
          <w:rPr>
            <w:rStyle w:val="Hyperlink"/>
            <w:color w:val="0B5294"/>
          </w:rPr>
          <w:t xml:space="preserve"> – 201</w:t>
        </w:r>
        <w:r w:rsidR="003523C8" w:rsidRPr="00A74A9B">
          <w:rPr>
            <w:rStyle w:val="Hyperlink"/>
            <w:color w:val="0B5294"/>
            <w:lang w:val="ru-RU"/>
          </w:rPr>
          <w:t>8</w:t>
        </w:r>
        <w:r w:rsidR="001256A7" w:rsidRPr="00282EB2">
          <w:rPr>
            <w:rStyle w:val="Hyperlink"/>
            <w:color w:val="0B5294"/>
          </w:rPr>
          <w:t xml:space="preserve"> г.</w:t>
        </w:r>
        <w:r w:rsidR="001256A7" w:rsidRPr="00282EB2">
          <w:rPr>
            <w:webHidden/>
            <w:color w:val="0B5294"/>
          </w:rPr>
          <w:t xml:space="preserve"> </w:t>
        </w:r>
      </w:hyperlink>
      <w:r w:rsidR="00E42BC2" w:rsidRPr="00A74A9B">
        <w:rPr>
          <w:color w:val="0B5294"/>
          <w:lang w:val="ru-RU"/>
        </w:rPr>
        <w:t>30</w:t>
      </w:r>
    </w:p>
    <w:p w:rsidR="001256A7" w:rsidRPr="007852FC" w:rsidRDefault="00982029" w:rsidP="00282EB2">
      <w:pPr>
        <w:pStyle w:val="TOC2"/>
        <w:ind w:left="-284"/>
        <w:rPr>
          <w:b w:val="0"/>
          <w:bCs w:val="0"/>
          <w:caps w:val="0"/>
          <w:color w:val="0B5294"/>
          <w:sz w:val="22"/>
          <w:szCs w:val="22"/>
          <w:lang w:eastAsia="bg-BG"/>
        </w:rPr>
      </w:pPr>
      <w:hyperlink w:anchor="_Toc491791305" w:history="1">
        <w:r w:rsidR="001256A7" w:rsidRPr="00282EB2">
          <w:rPr>
            <w:rStyle w:val="Hyperlink"/>
            <w:color w:val="0B5294"/>
          </w:rPr>
          <w:t>Приложение B.</w:t>
        </w:r>
        <w:r w:rsidR="001256A7" w:rsidRPr="00A74A9B">
          <w:rPr>
            <w:rStyle w:val="Hyperlink"/>
            <w:color w:val="0B5294"/>
            <w:lang w:val="ru-RU"/>
          </w:rPr>
          <w:t xml:space="preserve"> </w:t>
        </w:r>
        <w:r w:rsidR="001256A7" w:rsidRPr="00282EB2">
          <w:rPr>
            <w:rStyle w:val="Hyperlink"/>
            <w:color w:val="0B5294"/>
          </w:rPr>
          <w:t>промени в законодателството</w:t>
        </w:r>
        <w:r w:rsidR="001256A7">
          <w:rPr>
            <w:rStyle w:val="Hyperlink"/>
            <w:color w:val="0B5294"/>
            <w:u w:val="none"/>
          </w:rPr>
          <w:t xml:space="preserve"> </w:t>
        </w:r>
      </w:hyperlink>
      <w:r w:rsidR="003523C8" w:rsidRPr="00A74A9B">
        <w:rPr>
          <w:color w:val="0B5294"/>
          <w:lang w:val="ru-RU"/>
        </w:rPr>
        <w:t>3</w:t>
      </w:r>
      <w:r w:rsidR="00BA0B3E" w:rsidRPr="00A74A9B">
        <w:rPr>
          <w:color w:val="0B5294"/>
          <w:lang w:val="ru-RU"/>
        </w:rPr>
        <w:t>6</w:t>
      </w:r>
    </w:p>
    <w:p w:rsidR="001256A7" w:rsidRPr="00A74A9B" w:rsidRDefault="00982029" w:rsidP="00AC4A22">
      <w:pPr>
        <w:autoSpaceDE w:val="0"/>
        <w:autoSpaceDN w:val="0"/>
        <w:adjustRightInd w:val="0"/>
        <w:ind w:left="-426"/>
        <w:rPr>
          <w:b/>
          <w:bCs/>
          <w:lang w:val="ru-RU" w:eastAsia="en-US"/>
        </w:rPr>
      </w:pPr>
      <w:hyperlink w:anchor="_Toc491791306" w:history="1">
        <w:r w:rsidR="001256A7" w:rsidRPr="00282EB2">
          <w:rPr>
            <w:rStyle w:val="Hyperlink"/>
            <w:color w:val="0B5294"/>
            <w:lang w:eastAsia="en-US"/>
          </w:rPr>
          <w:t>Законодателни и регулаторни промени в областта на железопътния транспорт на България, публикувани в Държавен вестн</w:t>
        </w:r>
        <w:r w:rsidR="003523C8">
          <w:rPr>
            <w:rStyle w:val="Hyperlink"/>
            <w:color w:val="0B5294"/>
            <w:lang w:eastAsia="en-US"/>
          </w:rPr>
          <w:t>ик и влезли в сила от 01.01.201</w:t>
        </w:r>
        <w:r w:rsidR="003523C8" w:rsidRPr="00A74A9B">
          <w:rPr>
            <w:rStyle w:val="Hyperlink"/>
            <w:color w:val="0B5294"/>
            <w:lang w:val="ru-RU" w:eastAsia="en-US"/>
          </w:rPr>
          <w:t>8</w:t>
        </w:r>
        <w:r w:rsidR="003523C8">
          <w:rPr>
            <w:rStyle w:val="Hyperlink"/>
            <w:color w:val="0B5294"/>
            <w:lang w:eastAsia="en-US"/>
          </w:rPr>
          <w:t xml:space="preserve"> до 31.12.201</w:t>
        </w:r>
        <w:r w:rsidR="003523C8" w:rsidRPr="00A74A9B">
          <w:rPr>
            <w:rStyle w:val="Hyperlink"/>
            <w:color w:val="0B5294"/>
            <w:lang w:val="ru-RU" w:eastAsia="en-US"/>
          </w:rPr>
          <w:t>8</w:t>
        </w:r>
        <w:r w:rsidR="001256A7" w:rsidRPr="00282EB2">
          <w:rPr>
            <w:rStyle w:val="Hyperlink"/>
            <w:color w:val="0B5294"/>
            <w:lang w:eastAsia="en-US"/>
          </w:rPr>
          <w:t xml:space="preserve"> г. </w:t>
        </w:r>
        <w:r w:rsidR="001256A7" w:rsidRPr="00282EB2">
          <w:rPr>
            <w:rStyle w:val="Hyperlink"/>
            <w:i/>
            <w:iCs/>
            <w:color w:val="0B5294"/>
            <w:lang w:eastAsia="en-US"/>
          </w:rPr>
          <w:t>(Приложение към раздел F.2 от настоящия доклад</w:t>
        </w:r>
      </w:hyperlink>
      <w:r w:rsidR="00C415B9" w:rsidRPr="00A74A9B">
        <w:rPr>
          <w:color w:val="0B5294"/>
          <w:lang w:val="ru-RU"/>
        </w:rPr>
        <w:t xml:space="preserve"> </w:t>
      </w:r>
      <w:r w:rsidR="003523C8" w:rsidRPr="00A74A9B">
        <w:rPr>
          <w:color w:val="0B5294"/>
          <w:lang w:val="ru-RU"/>
        </w:rPr>
        <w:t>3</w:t>
      </w:r>
      <w:r w:rsidR="001E2E72" w:rsidRPr="00A74A9B">
        <w:rPr>
          <w:color w:val="0B5294"/>
          <w:lang w:val="ru-RU"/>
        </w:rPr>
        <w:t>8</w:t>
      </w:r>
    </w:p>
    <w:p w:rsidR="001256A7" w:rsidRPr="00E4151B" w:rsidRDefault="001256A7" w:rsidP="00F847BC">
      <w:pPr>
        <w:autoSpaceDE w:val="0"/>
        <w:autoSpaceDN w:val="0"/>
        <w:adjustRightInd w:val="0"/>
        <w:jc w:val="center"/>
        <w:rPr>
          <w:caps/>
          <w:smallCaps/>
          <w:sz w:val="32"/>
          <w:szCs w:val="32"/>
          <w:lang w:eastAsia="en-US"/>
        </w:rPr>
      </w:pPr>
      <w:r w:rsidRPr="00E4151B">
        <w:rPr>
          <w:b/>
          <w:bCs/>
          <w:lang w:eastAsia="en-US"/>
        </w:rPr>
        <w:br w:type="page"/>
      </w:r>
      <w:bookmarkStart w:id="0" w:name="_Toc462754775"/>
      <w:bookmarkStart w:id="1" w:name="_Toc490231002"/>
      <w:bookmarkStart w:id="2" w:name="_Toc490231894"/>
      <w:bookmarkStart w:id="3" w:name="_Toc490232022"/>
      <w:bookmarkStart w:id="4" w:name="_Toc491352150"/>
      <w:bookmarkStart w:id="5" w:name="_Toc491788082"/>
      <w:bookmarkStart w:id="6" w:name="_Toc491789272"/>
      <w:bookmarkStart w:id="7" w:name="_Toc491791269"/>
      <w:r w:rsidRPr="00E4151B">
        <w:rPr>
          <w:smallCaps/>
          <w:sz w:val="32"/>
          <w:szCs w:val="32"/>
          <w:lang w:eastAsia="en-US"/>
        </w:rPr>
        <w:lastRenderedPageBreak/>
        <w:t>Съкращения, използвани в доклада</w:t>
      </w:r>
      <w:bookmarkEnd w:id="0"/>
      <w:bookmarkEnd w:id="1"/>
      <w:bookmarkEnd w:id="2"/>
      <w:bookmarkEnd w:id="3"/>
      <w:bookmarkEnd w:id="4"/>
      <w:bookmarkEnd w:id="5"/>
      <w:bookmarkEnd w:id="6"/>
      <w:bookmarkEnd w:id="7"/>
    </w:p>
    <w:tbl>
      <w:tblPr>
        <w:tblStyle w:val="TableGrid"/>
        <w:tblpPr w:leftFromText="141" w:rightFromText="141" w:vertAnchor="text" w:tblpXSpec="right" w:tblpY="1"/>
        <w:tblW w:w="10188" w:type="dxa"/>
        <w:tblLook w:val="0000" w:firstRow="0" w:lastRow="0" w:firstColumn="0" w:lastColumn="0" w:noHBand="0" w:noVBand="0"/>
      </w:tblPr>
      <w:tblGrid>
        <w:gridCol w:w="1809"/>
        <w:gridCol w:w="8379"/>
      </w:tblGrid>
      <w:tr w:rsidR="001256A7" w:rsidRPr="00385CCD" w:rsidTr="007852FC">
        <w:trPr>
          <w:trHeight w:val="274"/>
        </w:trPr>
        <w:tc>
          <w:tcPr>
            <w:tcW w:w="1809" w:type="dxa"/>
            <w:noWrap/>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АЖТЕС</w:t>
            </w:r>
          </w:p>
        </w:tc>
        <w:tc>
          <w:tcPr>
            <w:tcW w:w="8379" w:type="dxa"/>
          </w:tcPr>
          <w:p w:rsidR="001256A7" w:rsidRPr="007852FC" w:rsidRDefault="001256A7" w:rsidP="004876C3">
            <w:pPr>
              <w:tabs>
                <w:tab w:val="left" w:pos="1276"/>
              </w:tabs>
              <w:autoSpaceDE w:val="0"/>
              <w:autoSpaceDN w:val="0"/>
              <w:adjustRightInd w:val="0"/>
              <w:rPr>
                <w:b/>
                <w:bCs/>
                <w:noProof w:val="0"/>
              </w:rPr>
            </w:pPr>
            <w:r w:rsidRPr="007852FC">
              <w:rPr>
                <w:noProof w:val="0"/>
              </w:rPr>
              <w:t xml:space="preserve">Агенция за железопътен транспорт на Европейския съюз </w:t>
            </w:r>
          </w:p>
        </w:tc>
      </w:tr>
      <w:tr w:rsidR="001256A7" w:rsidRPr="00385CCD" w:rsidTr="007852FC">
        <w:trPr>
          <w:trHeight w:val="278"/>
        </w:trPr>
        <w:tc>
          <w:tcPr>
            <w:tcW w:w="1809" w:type="dxa"/>
            <w:noWrap/>
          </w:tcPr>
          <w:p w:rsidR="001256A7" w:rsidRPr="007852FC" w:rsidRDefault="001256A7" w:rsidP="004521C6">
            <w:pPr>
              <w:tabs>
                <w:tab w:val="left" w:pos="1276"/>
              </w:tabs>
              <w:autoSpaceDE w:val="0"/>
              <w:autoSpaceDN w:val="0"/>
              <w:adjustRightInd w:val="0"/>
              <w:rPr>
                <w:b/>
                <w:bCs/>
                <w:noProof w:val="0"/>
                <w:color w:val="000000" w:themeColor="text1"/>
              </w:rPr>
            </w:pPr>
            <w:proofErr w:type="spellStart"/>
            <w:r w:rsidRPr="007852FC">
              <w:rPr>
                <w:b/>
                <w:bCs/>
                <w:noProof w:val="0"/>
                <w:color w:val="000000" w:themeColor="text1"/>
              </w:rPr>
              <w:t>AsBo</w:t>
            </w:r>
            <w:proofErr w:type="spellEnd"/>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Оценяващ орган</w:t>
            </w:r>
          </w:p>
        </w:tc>
      </w:tr>
      <w:tr w:rsidR="001256A7" w:rsidRPr="00385CCD" w:rsidTr="007852FC">
        <w:trPr>
          <w:trHeight w:val="282"/>
        </w:trPr>
        <w:tc>
          <w:tcPr>
            <w:tcW w:w="1809" w:type="dxa"/>
            <w:noWrap/>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БДЖ</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Български държавни железници</w:t>
            </w:r>
          </w:p>
        </w:tc>
      </w:tr>
      <w:tr w:rsidR="003D6A6D" w:rsidRPr="00385CCD" w:rsidTr="007852FC">
        <w:trPr>
          <w:trHeight w:val="282"/>
        </w:trPr>
        <w:tc>
          <w:tcPr>
            <w:tcW w:w="1809" w:type="dxa"/>
            <w:noWrap/>
          </w:tcPr>
          <w:p w:rsidR="003D6A6D" w:rsidRPr="007852FC" w:rsidRDefault="003D6A6D" w:rsidP="004521C6">
            <w:pPr>
              <w:tabs>
                <w:tab w:val="left" w:pos="1276"/>
              </w:tabs>
              <w:autoSpaceDE w:val="0"/>
              <w:autoSpaceDN w:val="0"/>
              <w:adjustRightInd w:val="0"/>
              <w:rPr>
                <w:b/>
                <w:bCs/>
                <w:noProof w:val="0"/>
                <w:color w:val="000000" w:themeColor="text1"/>
              </w:rPr>
            </w:pPr>
            <w:r w:rsidRPr="001B0980">
              <w:rPr>
                <w:b/>
                <w:bCs/>
                <w:noProof w:val="0"/>
                <w:color w:val="000000" w:themeColor="text1"/>
              </w:rPr>
              <w:t>БДЖ</w:t>
            </w:r>
            <w:r>
              <w:rPr>
                <w:b/>
                <w:bCs/>
                <w:noProof w:val="0"/>
                <w:color w:val="000000" w:themeColor="text1"/>
              </w:rPr>
              <w:t xml:space="preserve"> ПП</w:t>
            </w:r>
          </w:p>
        </w:tc>
        <w:tc>
          <w:tcPr>
            <w:tcW w:w="8379" w:type="dxa"/>
          </w:tcPr>
          <w:p w:rsidR="003D6A6D" w:rsidRPr="007852FC" w:rsidRDefault="003D6A6D" w:rsidP="004521C6">
            <w:pPr>
              <w:tabs>
                <w:tab w:val="left" w:pos="1276"/>
              </w:tabs>
              <w:autoSpaceDE w:val="0"/>
              <w:autoSpaceDN w:val="0"/>
              <w:adjustRightInd w:val="0"/>
              <w:rPr>
                <w:noProof w:val="0"/>
              </w:rPr>
            </w:pPr>
            <w:r>
              <w:rPr>
                <w:noProof w:val="0"/>
              </w:rPr>
              <w:t xml:space="preserve">„БДЖ </w:t>
            </w:r>
            <w:r w:rsidR="00D637DA">
              <w:rPr>
                <w:noProof w:val="0"/>
              </w:rPr>
              <w:t xml:space="preserve">- </w:t>
            </w:r>
            <w:r>
              <w:rPr>
                <w:noProof w:val="0"/>
              </w:rPr>
              <w:t>Пътнически превози“ ЕООД</w:t>
            </w:r>
          </w:p>
        </w:tc>
      </w:tr>
      <w:tr w:rsidR="003D6A6D" w:rsidRPr="00385CCD" w:rsidTr="007852FC">
        <w:trPr>
          <w:trHeight w:val="282"/>
        </w:trPr>
        <w:tc>
          <w:tcPr>
            <w:tcW w:w="1809" w:type="dxa"/>
            <w:noWrap/>
          </w:tcPr>
          <w:p w:rsidR="003D6A6D" w:rsidRPr="007852FC" w:rsidRDefault="003D6A6D" w:rsidP="004521C6">
            <w:pPr>
              <w:tabs>
                <w:tab w:val="left" w:pos="1276"/>
              </w:tabs>
              <w:autoSpaceDE w:val="0"/>
              <w:autoSpaceDN w:val="0"/>
              <w:adjustRightInd w:val="0"/>
              <w:rPr>
                <w:b/>
                <w:bCs/>
                <w:noProof w:val="0"/>
                <w:color w:val="000000" w:themeColor="text1"/>
              </w:rPr>
            </w:pPr>
            <w:r w:rsidRPr="001B0980">
              <w:rPr>
                <w:b/>
                <w:bCs/>
                <w:noProof w:val="0"/>
                <w:color w:val="000000" w:themeColor="text1"/>
              </w:rPr>
              <w:t>БДЖ</w:t>
            </w:r>
            <w:r>
              <w:rPr>
                <w:b/>
                <w:bCs/>
                <w:noProof w:val="0"/>
                <w:color w:val="000000" w:themeColor="text1"/>
              </w:rPr>
              <w:t xml:space="preserve"> ТП</w:t>
            </w:r>
          </w:p>
        </w:tc>
        <w:tc>
          <w:tcPr>
            <w:tcW w:w="8379" w:type="dxa"/>
          </w:tcPr>
          <w:p w:rsidR="003D6A6D" w:rsidRPr="007852FC" w:rsidRDefault="003D6A6D" w:rsidP="003D6A6D">
            <w:pPr>
              <w:tabs>
                <w:tab w:val="left" w:pos="1276"/>
              </w:tabs>
              <w:autoSpaceDE w:val="0"/>
              <w:autoSpaceDN w:val="0"/>
              <w:adjustRightInd w:val="0"/>
              <w:rPr>
                <w:noProof w:val="0"/>
              </w:rPr>
            </w:pPr>
            <w:r w:rsidRPr="003D6A6D">
              <w:rPr>
                <w:noProof w:val="0"/>
              </w:rPr>
              <w:t xml:space="preserve">„БДЖ </w:t>
            </w:r>
            <w:r w:rsidR="00D637DA">
              <w:rPr>
                <w:noProof w:val="0"/>
              </w:rPr>
              <w:t xml:space="preserve">- </w:t>
            </w:r>
            <w:r>
              <w:rPr>
                <w:noProof w:val="0"/>
              </w:rPr>
              <w:t>Товарни</w:t>
            </w:r>
            <w:r w:rsidRPr="003D6A6D">
              <w:rPr>
                <w:noProof w:val="0"/>
              </w:rPr>
              <w:t xml:space="preserve"> превози“ ЕООД</w:t>
            </w:r>
          </w:p>
        </w:tc>
      </w:tr>
      <w:tr w:rsidR="001256A7" w:rsidRPr="00385CCD" w:rsidTr="007852FC">
        <w:trPr>
          <w:trHeight w:val="258"/>
        </w:trPr>
        <w:tc>
          <w:tcPr>
            <w:tcW w:w="1809" w:type="dxa"/>
            <w:noWrap/>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ГДБ</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Годишен доклад за безопасност</w:t>
            </w:r>
          </w:p>
        </w:tc>
      </w:tr>
      <w:tr w:rsidR="001256A7" w:rsidRPr="00385CCD" w:rsidTr="007852FC">
        <w:trPr>
          <w:trHeight w:val="119"/>
        </w:trPr>
        <w:tc>
          <w:tcPr>
            <w:tcW w:w="1809" w:type="dxa"/>
            <w:noWrap/>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ГДЖИ</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Главна дирекция „Железопътна инспекция" към ИАЖА</w:t>
            </w:r>
          </w:p>
        </w:tc>
      </w:tr>
      <w:tr w:rsidR="001256A7" w:rsidRPr="00385CCD" w:rsidTr="007852FC">
        <w:trPr>
          <w:trHeight w:val="265"/>
        </w:trPr>
        <w:tc>
          <w:tcPr>
            <w:tcW w:w="1809" w:type="dxa"/>
            <w:noWrap/>
          </w:tcPr>
          <w:p w:rsidR="001256A7" w:rsidRPr="007852FC" w:rsidRDefault="001256A7" w:rsidP="004521C6">
            <w:pPr>
              <w:tabs>
                <w:tab w:val="left" w:pos="1276"/>
              </w:tabs>
              <w:autoSpaceDE w:val="0"/>
              <w:autoSpaceDN w:val="0"/>
              <w:adjustRightInd w:val="0"/>
              <w:rPr>
                <w:b/>
                <w:bCs/>
                <w:noProof w:val="0"/>
                <w:color w:val="000000" w:themeColor="text1"/>
              </w:rPr>
            </w:pPr>
            <w:proofErr w:type="spellStart"/>
            <w:r w:rsidRPr="007852FC">
              <w:rPr>
                <w:b/>
                <w:bCs/>
                <w:noProof w:val="0"/>
                <w:color w:val="000000" w:themeColor="text1"/>
              </w:rPr>
              <w:t>DeBo</w:t>
            </w:r>
            <w:proofErr w:type="spellEnd"/>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Определен орган</w:t>
            </w:r>
          </w:p>
        </w:tc>
      </w:tr>
      <w:tr w:rsidR="001256A7" w:rsidRPr="00385CCD" w:rsidTr="007852FC">
        <w:trPr>
          <w:trHeight w:val="113"/>
        </w:trPr>
        <w:tc>
          <w:tcPr>
            <w:tcW w:w="1809" w:type="dxa"/>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ДЖБ</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 xml:space="preserve">Директива за железопътна безопасност 2004/49/EO </w:t>
            </w:r>
          </w:p>
        </w:tc>
      </w:tr>
      <w:tr w:rsidR="001256A7" w:rsidRPr="00385CCD" w:rsidTr="007852FC">
        <w:trPr>
          <w:trHeight w:val="259"/>
        </w:trPr>
        <w:tc>
          <w:tcPr>
            <w:tcW w:w="1809" w:type="dxa"/>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ДОС</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 xml:space="preserve">Директива за оперативна съвместимост 2008/57/ЕО </w:t>
            </w:r>
          </w:p>
        </w:tc>
      </w:tr>
      <w:tr w:rsidR="001256A7" w:rsidRPr="00385CCD" w:rsidTr="007852FC">
        <w:trPr>
          <w:trHeight w:val="249"/>
        </w:trPr>
        <w:tc>
          <w:tcPr>
            <w:tcW w:w="1809" w:type="dxa"/>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ДП „НК ЖИ“</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Държавно предприятие „Национална компания Железопътна инфраструктура“</w:t>
            </w:r>
          </w:p>
        </w:tc>
      </w:tr>
      <w:tr w:rsidR="001256A7" w:rsidRPr="00385CCD" w:rsidTr="007852FC">
        <w:trPr>
          <w:trHeight w:val="79"/>
        </w:trPr>
        <w:tc>
          <w:tcPr>
            <w:tcW w:w="1809" w:type="dxa"/>
            <w:noWrap/>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ЕК</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Европейска комисия</w:t>
            </w:r>
          </w:p>
        </w:tc>
      </w:tr>
      <w:tr w:rsidR="001256A7" w:rsidRPr="00385CCD" w:rsidTr="007852FC">
        <w:trPr>
          <w:trHeight w:val="243"/>
        </w:trPr>
        <w:tc>
          <w:tcPr>
            <w:tcW w:w="1809" w:type="dxa"/>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ЕРАДИС</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База данни на АЖТЕС за оперативна съвместимост и безопасност (</w:t>
            </w:r>
            <w:r w:rsidRPr="007852FC">
              <w:rPr>
                <w:i/>
                <w:iCs/>
                <w:noProof w:val="0"/>
              </w:rPr>
              <w:t>ERADIS</w:t>
            </w:r>
            <w:r w:rsidRPr="007852FC">
              <w:rPr>
                <w:noProof w:val="0"/>
              </w:rPr>
              <w:t>)</w:t>
            </w:r>
          </w:p>
        </w:tc>
      </w:tr>
      <w:tr w:rsidR="001256A7" w:rsidRPr="00385CCD" w:rsidTr="007852FC">
        <w:trPr>
          <w:trHeight w:val="439"/>
        </w:trPr>
        <w:tc>
          <w:tcPr>
            <w:tcW w:w="1809" w:type="dxa"/>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ERAIL</w:t>
            </w:r>
          </w:p>
        </w:tc>
        <w:tc>
          <w:tcPr>
            <w:tcW w:w="8379" w:type="dxa"/>
          </w:tcPr>
          <w:p w:rsidR="001256A7" w:rsidRPr="007852FC" w:rsidRDefault="0074101D" w:rsidP="003D6A6D">
            <w:pPr>
              <w:tabs>
                <w:tab w:val="left" w:pos="1276"/>
              </w:tabs>
              <w:autoSpaceDE w:val="0"/>
              <w:autoSpaceDN w:val="0"/>
              <w:adjustRightInd w:val="0"/>
              <w:rPr>
                <w:noProof w:val="0"/>
              </w:rPr>
            </w:pPr>
            <w:r>
              <w:rPr>
                <w:noProof w:val="0"/>
              </w:rPr>
              <w:t>База данни</w:t>
            </w:r>
            <w:r w:rsidRPr="007852FC">
              <w:rPr>
                <w:noProof w:val="0"/>
              </w:rPr>
              <w:t xml:space="preserve"> </w:t>
            </w:r>
            <w:r w:rsidR="001256A7" w:rsidRPr="007852FC">
              <w:rPr>
                <w:noProof w:val="0"/>
              </w:rPr>
              <w:t>за безопасността и произшествията в железопътния транспорт на Европейския съюз (</w:t>
            </w:r>
            <w:proofErr w:type="spellStart"/>
            <w:r w:rsidR="001256A7" w:rsidRPr="007852FC">
              <w:rPr>
                <w:i/>
                <w:iCs/>
                <w:noProof w:val="0"/>
              </w:rPr>
              <w:t>European</w:t>
            </w:r>
            <w:proofErr w:type="spellEnd"/>
            <w:r w:rsidR="001256A7" w:rsidRPr="007852FC">
              <w:rPr>
                <w:i/>
                <w:iCs/>
                <w:noProof w:val="0"/>
              </w:rPr>
              <w:t xml:space="preserve"> </w:t>
            </w:r>
            <w:proofErr w:type="spellStart"/>
            <w:r w:rsidR="001256A7" w:rsidRPr="007852FC">
              <w:rPr>
                <w:i/>
                <w:iCs/>
                <w:noProof w:val="0"/>
              </w:rPr>
              <w:t>Railway</w:t>
            </w:r>
            <w:proofErr w:type="spellEnd"/>
            <w:r w:rsidR="001256A7" w:rsidRPr="007852FC">
              <w:rPr>
                <w:i/>
                <w:iCs/>
                <w:noProof w:val="0"/>
              </w:rPr>
              <w:t xml:space="preserve"> </w:t>
            </w:r>
            <w:proofErr w:type="spellStart"/>
            <w:r w:rsidR="001256A7" w:rsidRPr="007852FC">
              <w:rPr>
                <w:i/>
                <w:iCs/>
                <w:noProof w:val="0"/>
              </w:rPr>
              <w:t>Accident</w:t>
            </w:r>
            <w:proofErr w:type="spellEnd"/>
            <w:r w:rsidR="001256A7" w:rsidRPr="007852FC">
              <w:rPr>
                <w:i/>
                <w:iCs/>
                <w:noProof w:val="0"/>
              </w:rPr>
              <w:t xml:space="preserve"> </w:t>
            </w:r>
            <w:proofErr w:type="spellStart"/>
            <w:r w:rsidR="001256A7" w:rsidRPr="007852FC">
              <w:rPr>
                <w:i/>
                <w:iCs/>
                <w:noProof w:val="0"/>
              </w:rPr>
              <w:t>Information</w:t>
            </w:r>
            <w:proofErr w:type="spellEnd"/>
            <w:r w:rsidR="001256A7" w:rsidRPr="007852FC">
              <w:rPr>
                <w:i/>
                <w:iCs/>
                <w:noProof w:val="0"/>
              </w:rPr>
              <w:t xml:space="preserve"> </w:t>
            </w:r>
            <w:proofErr w:type="spellStart"/>
            <w:r w:rsidR="001256A7" w:rsidRPr="007852FC">
              <w:rPr>
                <w:i/>
                <w:iCs/>
                <w:noProof w:val="0"/>
              </w:rPr>
              <w:t>Links</w:t>
            </w:r>
            <w:proofErr w:type="spellEnd"/>
            <w:r w:rsidR="001256A7" w:rsidRPr="007852FC">
              <w:rPr>
                <w:noProof w:val="0"/>
              </w:rPr>
              <w:t>)</w:t>
            </w:r>
          </w:p>
        </w:tc>
      </w:tr>
      <w:tr w:rsidR="001256A7" w:rsidRPr="00385CCD" w:rsidTr="007852FC">
        <w:trPr>
          <w:trHeight w:val="259"/>
        </w:trPr>
        <w:tc>
          <w:tcPr>
            <w:tcW w:w="1809" w:type="dxa"/>
            <w:noWrap/>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ЕС</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Европейски съюз</w:t>
            </w:r>
          </w:p>
        </w:tc>
      </w:tr>
      <w:tr w:rsidR="001256A7" w:rsidRPr="00385CCD" w:rsidTr="007852FC">
        <w:trPr>
          <w:trHeight w:val="245"/>
        </w:trPr>
        <w:tc>
          <w:tcPr>
            <w:tcW w:w="1809" w:type="dxa"/>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ЖИ</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Железопътна инфраструктура</w:t>
            </w:r>
          </w:p>
        </w:tc>
      </w:tr>
      <w:tr w:rsidR="001256A7" w:rsidRPr="00385CCD" w:rsidTr="007852FC">
        <w:trPr>
          <w:trHeight w:val="249"/>
        </w:trPr>
        <w:tc>
          <w:tcPr>
            <w:tcW w:w="1809" w:type="dxa"/>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ЖП</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Железопътно предприятие</w:t>
            </w:r>
          </w:p>
        </w:tc>
      </w:tr>
      <w:tr w:rsidR="001256A7" w:rsidRPr="00385CCD" w:rsidTr="007852FC">
        <w:trPr>
          <w:trHeight w:val="97"/>
        </w:trPr>
        <w:tc>
          <w:tcPr>
            <w:tcW w:w="1809" w:type="dxa"/>
            <w:noWrap/>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ЗЖТ</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Закон за железопътния транспорт на Република България</w:t>
            </w:r>
          </w:p>
        </w:tc>
      </w:tr>
      <w:tr w:rsidR="001256A7" w:rsidRPr="00385CCD" w:rsidTr="007852FC">
        <w:trPr>
          <w:trHeight w:val="228"/>
        </w:trPr>
        <w:tc>
          <w:tcPr>
            <w:tcW w:w="1809" w:type="dxa"/>
            <w:noWrap/>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ИАЖА</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Изпълнителна агенция „Железопътна администрация“</w:t>
            </w:r>
          </w:p>
        </w:tc>
      </w:tr>
      <w:tr w:rsidR="001256A7" w:rsidRPr="00385CCD" w:rsidTr="007852FC">
        <w:trPr>
          <w:trHeight w:val="105"/>
        </w:trPr>
        <w:tc>
          <w:tcPr>
            <w:tcW w:w="1809" w:type="dxa"/>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ИД</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Изпълнителен директор</w:t>
            </w:r>
          </w:p>
        </w:tc>
      </w:tr>
      <w:tr w:rsidR="001256A7" w:rsidRPr="00385CCD" w:rsidTr="007852FC">
        <w:trPr>
          <w:trHeight w:val="152"/>
        </w:trPr>
        <w:tc>
          <w:tcPr>
            <w:tcW w:w="1809" w:type="dxa"/>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ЛНП</w:t>
            </w:r>
          </w:p>
        </w:tc>
        <w:tc>
          <w:tcPr>
            <w:tcW w:w="8379" w:type="dxa"/>
          </w:tcPr>
          <w:p w:rsidR="001256A7" w:rsidRPr="007852FC" w:rsidRDefault="001256A7" w:rsidP="004521C6">
            <w:pPr>
              <w:tabs>
                <w:tab w:val="left" w:pos="1276"/>
              </w:tabs>
              <w:autoSpaceDE w:val="0"/>
              <w:autoSpaceDN w:val="0"/>
              <w:adjustRightInd w:val="0"/>
              <w:rPr>
                <w:noProof w:val="0"/>
                <w:color w:val="000000"/>
              </w:rPr>
            </w:pPr>
            <w:r w:rsidRPr="007852FC">
              <w:rPr>
                <w:noProof w:val="0"/>
                <w:color w:val="000000"/>
              </w:rPr>
              <w:t>Лица с намалена подвижност</w:t>
            </w:r>
          </w:p>
        </w:tc>
      </w:tr>
      <w:tr w:rsidR="001256A7" w:rsidRPr="00385CCD" w:rsidTr="007852FC">
        <w:trPr>
          <w:trHeight w:val="215"/>
        </w:trPr>
        <w:tc>
          <w:tcPr>
            <w:tcW w:w="1809" w:type="dxa"/>
            <w:noWrap/>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МТИТС</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Министерство на транспорта, информационните технологии и съобщения</w:t>
            </w:r>
          </w:p>
        </w:tc>
      </w:tr>
      <w:tr w:rsidR="001256A7" w:rsidRPr="00385CCD" w:rsidTr="007852FC">
        <w:trPr>
          <w:trHeight w:val="50"/>
        </w:trPr>
        <w:tc>
          <w:tcPr>
            <w:tcW w:w="1809" w:type="dxa"/>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НКС</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Национална контролна стойност</w:t>
            </w:r>
          </w:p>
        </w:tc>
      </w:tr>
      <w:tr w:rsidR="001256A7" w:rsidRPr="00385CCD" w:rsidTr="007852FC">
        <w:trPr>
          <w:trHeight w:val="125"/>
        </w:trPr>
        <w:tc>
          <w:tcPr>
            <w:tcW w:w="1809" w:type="dxa"/>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НДЖБ</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Нова директива за железопътна безопасност 2016/798</w:t>
            </w:r>
          </w:p>
        </w:tc>
      </w:tr>
      <w:tr w:rsidR="001256A7" w:rsidRPr="00385CCD" w:rsidTr="007852FC">
        <w:trPr>
          <w:trHeight w:val="83"/>
        </w:trPr>
        <w:tc>
          <w:tcPr>
            <w:tcW w:w="1809" w:type="dxa"/>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НДОС</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Нова директива за оперативна съвместимост 2016/797</w:t>
            </w:r>
          </w:p>
        </w:tc>
      </w:tr>
      <w:tr w:rsidR="001256A7" w:rsidRPr="00385CCD" w:rsidTr="007852FC">
        <w:trPr>
          <w:trHeight w:val="87"/>
        </w:trPr>
        <w:tc>
          <w:tcPr>
            <w:tcW w:w="1809" w:type="dxa"/>
          </w:tcPr>
          <w:p w:rsidR="001256A7" w:rsidRPr="007852FC" w:rsidRDefault="001256A7" w:rsidP="004521C6">
            <w:pPr>
              <w:tabs>
                <w:tab w:val="left" w:pos="1276"/>
              </w:tabs>
              <w:autoSpaceDE w:val="0"/>
              <w:autoSpaceDN w:val="0"/>
              <w:adjustRightInd w:val="0"/>
              <w:rPr>
                <w:b/>
                <w:bCs/>
                <w:noProof w:val="0"/>
                <w:color w:val="000000" w:themeColor="text1"/>
              </w:rPr>
            </w:pPr>
            <w:proofErr w:type="spellStart"/>
            <w:r w:rsidRPr="007852FC">
              <w:rPr>
                <w:b/>
                <w:bCs/>
                <w:noProof w:val="0"/>
                <w:color w:val="000000" w:themeColor="text1"/>
              </w:rPr>
              <w:t>NoBo</w:t>
            </w:r>
            <w:proofErr w:type="spellEnd"/>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Нотифициран орган</w:t>
            </w:r>
          </w:p>
        </w:tc>
      </w:tr>
      <w:tr w:rsidR="001256A7" w:rsidRPr="00385CCD" w:rsidTr="007852FC">
        <w:trPr>
          <w:trHeight w:val="77"/>
        </w:trPr>
        <w:tc>
          <w:tcPr>
            <w:tcW w:w="1809" w:type="dxa"/>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НОБ</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Национален орган за безопасност</w:t>
            </w:r>
          </w:p>
        </w:tc>
      </w:tr>
      <w:tr w:rsidR="001256A7" w:rsidRPr="00385CCD" w:rsidTr="007852FC">
        <w:trPr>
          <w:trHeight w:val="81"/>
        </w:trPr>
        <w:tc>
          <w:tcPr>
            <w:tcW w:w="1809" w:type="dxa"/>
          </w:tcPr>
          <w:p w:rsidR="001256A7" w:rsidRPr="007852FC" w:rsidRDefault="00902AB6" w:rsidP="00902AB6">
            <w:pPr>
              <w:tabs>
                <w:tab w:val="left" w:pos="1276"/>
              </w:tabs>
              <w:autoSpaceDE w:val="0"/>
              <w:autoSpaceDN w:val="0"/>
              <w:adjustRightInd w:val="0"/>
              <w:rPr>
                <w:b/>
                <w:bCs/>
                <w:noProof w:val="0"/>
                <w:color w:val="000000" w:themeColor="text1"/>
              </w:rPr>
            </w:pPr>
            <w:r w:rsidRPr="007852FC">
              <w:rPr>
                <w:b/>
                <w:bCs/>
                <w:noProof w:val="0"/>
                <w:color w:val="000000" w:themeColor="text1"/>
              </w:rPr>
              <w:t>Н</w:t>
            </w:r>
            <w:r>
              <w:rPr>
                <w:b/>
                <w:bCs/>
                <w:noProof w:val="0"/>
                <w:color w:val="000000" w:themeColor="text1"/>
              </w:rPr>
              <w:t>РО</w:t>
            </w:r>
          </w:p>
        </w:tc>
        <w:tc>
          <w:tcPr>
            <w:tcW w:w="8379" w:type="dxa"/>
          </w:tcPr>
          <w:p w:rsidR="001256A7" w:rsidRPr="007852FC" w:rsidRDefault="001256A7" w:rsidP="00902AB6">
            <w:pPr>
              <w:tabs>
                <w:tab w:val="left" w:pos="1276"/>
              </w:tabs>
              <w:autoSpaceDE w:val="0"/>
              <w:autoSpaceDN w:val="0"/>
              <w:adjustRightInd w:val="0"/>
              <w:rPr>
                <w:noProof w:val="0"/>
              </w:rPr>
            </w:pPr>
            <w:r w:rsidRPr="007852FC">
              <w:rPr>
                <w:noProof w:val="0"/>
              </w:rPr>
              <w:t xml:space="preserve">Национален </w:t>
            </w:r>
            <w:r w:rsidR="00902AB6">
              <w:rPr>
                <w:noProof w:val="0"/>
              </w:rPr>
              <w:t xml:space="preserve">разследващ </w:t>
            </w:r>
            <w:r w:rsidRPr="007852FC">
              <w:rPr>
                <w:noProof w:val="0"/>
              </w:rPr>
              <w:t xml:space="preserve">орган </w:t>
            </w:r>
          </w:p>
        </w:tc>
      </w:tr>
      <w:tr w:rsidR="001256A7" w:rsidRPr="00385CCD" w:rsidTr="007852FC">
        <w:trPr>
          <w:trHeight w:val="213"/>
        </w:trPr>
        <w:tc>
          <w:tcPr>
            <w:tcW w:w="1809" w:type="dxa"/>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НПБ</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Национално правило за безопасност</w:t>
            </w:r>
          </w:p>
        </w:tc>
      </w:tr>
      <w:tr w:rsidR="001256A7" w:rsidRPr="00385CCD" w:rsidTr="007852FC">
        <w:trPr>
          <w:trHeight w:val="217"/>
        </w:trPr>
        <w:tc>
          <w:tcPr>
            <w:tcW w:w="1809" w:type="dxa"/>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НРПС</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Национален регистър на превозните средства</w:t>
            </w:r>
          </w:p>
        </w:tc>
      </w:tr>
      <w:tr w:rsidR="001256A7" w:rsidRPr="00385CCD" w:rsidTr="007852FC">
        <w:trPr>
          <w:trHeight w:val="207"/>
        </w:trPr>
        <w:tc>
          <w:tcPr>
            <w:tcW w:w="1809" w:type="dxa"/>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ОКБ</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Общи критерии за безопасност</w:t>
            </w:r>
          </w:p>
        </w:tc>
      </w:tr>
      <w:tr w:rsidR="001256A7" w:rsidRPr="00385CCD" w:rsidTr="007852FC">
        <w:trPr>
          <w:trHeight w:val="197"/>
        </w:trPr>
        <w:tc>
          <w:tcPr>
            <w:tcW w:w="1809" w:type="dxa"/>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ОМБ</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Общи методи за безопасност</w:t>
            </w:r>
          </w:p>
        </w:tc>
      </w:tr>
      <w:tr w:rsidR="001256A7" w:rsidRPr="00385CCD" w:rsidTr="007852FC">
        <w:trPr>
          <w:trHeight w:val="214"/>
        </w:trPr>
        <w:tc>
          <w:tcPr>
            <w:tcW w:w="1809" w:type="dxa"/>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ОПБ</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Общи показатели за безопасност</w:t>
            </w:r>
          </w:p>
        </w:tc>
      </w:tr>
      <w:tr w:rsidR="001256A7" w:rsidRPr="00385CCD" w:rsidTr="007852FC">
        <w:trPr>
          <w:trHeight w:val="205"/>
        </w:trPr>
        <w:tc>
          <w:tcPr>
            <w:tcW w:w="1809" w:type="dxa"/>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ПЖПС</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Подвижен железопътен състав</w:t>
            </w:r>
          </w:p>
        </w:tc>
      </w:tr>
      <w:tr w:rsidR="001256A7" w:rsidRPr="00385CCD" w:rsidTr="007852FC">
        <w:trPr>
          <w:trHeight w:val="263"/>
        </w:trPr>
        <w:tc>
          <w:tcPr>
            <w:tcW w:w="1809" w:type="dxa"/>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РД</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Референтен документ на мрежата</w:t>
            </w:r>
          </w:p>
        </w:tc>
      </w:tr>
      <w:tr w:rsidR="001256A7" w:rsidRPr="00385CCD" w:rsidTr="007852FC">
        <w:trPr>
          <w:trHeight w:val="253"/>
        </w:trPr>
        <w:tc>
          <w:tcPr>
            <w:tcW w:w="1809" w:type="dxa"/>
            <w:noWrap/>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СБ</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Сертификат за безопасност</w:t>
            </w:r>
          </w:p>
        </w:tc>
      </w:tr>
      <w:tr w:rsidR="001256A7" w:rsidRPr="00385CCD" w:rsidTr="007852FC">
        <w:trPr>
          <w:trHeight w:val="245"/>
        </w:trPr>
        <w:tc>
          <w:tcPr>
            <w:tcW w:w="1809" w:type="dxa"/>
          </w:tcPr>
          <w:p w:rsidR="001256A7" w:rsidRPr="007852FC" w:rsidRDefault="001256A7" w:rsidP="004521C6">
            <w:pPr>
              <w:tabs>
                <w:tab w:val="left" w:pos="1276"/>
              </w:tabs>
              <w:autoSpaceDE w:val="0"/>
              <w:autoSpaceDN w:val="0"/>
              <w:adjustRightInd w:val="0"/>
              <w:rPr>
                <w:b/>
                <w:bCs/>
                <w:noProof w:val="0"/>
                <w:color w:val="000000" w:themeColor="text1"/>
              </w:rPr>
            </w:pPr>
            <w:r w:rsidRPr="007852FC">
              <w:rPr>
                <w:b/>
                <w:bCs/>
                <w:noProof w:val="0"/>
                <w:color w:val="000000" w:themeColor="text1"/>
              </w:rPr>
              <w:t>ЛОП/ СОП</w:t>
            </w:r>
          </w:p>
        </w:tc>
        <w:tc>
          <w:tcPr>
            <w:tcW w:w="8379" w:type="dxa"/>
          </w:tcPr>
          <w:p w:rsidR="001256A7" w:rsidRPr="007852FC" w:rsidRDefault="001256A7" w:rsidP="004521C6">
            <w:pPr>
              <w:tabs>
                <w:tab w:val="left" w:pos="1276"/>
              </w:tabs>
              <w:autoSpaceDE w:val="0"/>
              <w:autoSpaceDN w:val="0"/>
              <w:adjustRightInd w:val="0"/>
              <w:rPr>
                <w:noProof w:val="0"/>
              </w:rPr>
            </w:pPr>
            <w:r w:rsidRPr="007852FC">
              <w:rPr>
                <w:noProof w:val="0"/>
              </w:rPr>
              <w:t>Лице (структура), отговорно(а) за поддръжката на превозни средства</w:t>
            </w:r>
          </w:p>
        </w:tc>
      </w:tr>
      <w:tr w:rsidR="001256A7" w:rsidRPr="00385CCD" w:rsidTr="007852FC">
        <w:trPr>
          <w:trHeight w:val="151"/>
        </w:trPr>
        <w:tc>
          <w:tcPr>
            <w:tcW w:w="1809" w:type="dxa"/>
          </w:tcPr>
          <w:p w:rsidR="001256A7" w:rsidRPr="007852FC" w:rsidRDefault="001256A7" w:rsidP="00826675">
            <w:pPr>
              <w:tabs>
                <w:tab w:val="left" w:pos="1276"/>
              </w:tabs>
              <w:autoSpaceDE w:val="0"/>
              <w:autoSpaceDN w:val="0"/>
              <w:adjustRightInd w:val="0"/>
              <w:rPr>
                <w:b/>
                <w:bCs/>
                <w:noProof w:val="0"/>
                <w:color w:val="000000" w:themeColor="text1"/>
              </w:rPr>
            </w:pPr>
            <w:r w:rsidRPr="007852FC">
              <w:rPr>
                <w:b/>
                <w:bCs/>
                <w:noProof w:val="0"/>
                <w:color w:val="000000" w:themeColor="text1"/>
              </w:rPr>
              <w:t>СУБ</w:t>
            </w:r>
          </w:p>
        </w:tc>
        <w:tc>
          <w:tcPr>
            <w:tcW w:w="8379" w:type="dxa"/>
          </w:tcPr>
          <w:p w:rsidR="001256A7" w:rsidRPr="007852FC" w:rsidRDefault="001256A7" w:rsidP="00826675">
            <w:pPr>
              <w:tabs>
                <w:tab w:val="left" w:pos="1276"/>
              </w:tabs>
              <w:autoSpaceDE w:val="0"/>
              <w:autoSpaceDN w:val="0"/>
              <w:adjustRightInd w:val="0"/>
              <w:rPr>
                <w:noProof w:val="0"/>
              </w:rPr>
            </w:pPr>
            <w:r w:rsidRPr="007852FC">
              <w:rPr>
                <w:noProof w:val="0"/>
              </w:rPr>
              <w:t>Система за управление на безопасността</w:t>
            </w:r>
          </w:p>
        </w:tc>
      </w:tr>
      <w:tr w:rsidR="001256A7" w:rsidRPr="00385CCD" w:rsidTr="007852FC">
        <w:trPr>
          <w:trHeight w:val="212"/>
        </w:trPr>
        <w:tc>
          <w:tcPr>
            <w:tcW w:w="1809" w:type="dxa"/>
          </w:tcPr>
          <w:p w:rsidR="001256A7" w:rsidRPr="007852FC" w:rsidRDefault="001256A7" w:rsidP="00826675">
            <w:pPr>
              <w:tabs>
                <w:tab w:val="left" w:pos="1276"/>
              </w:tabs>
              <w:autoSpaceDE w:val="0"/>
              <w:autoSpaceDN w:val="0"/>
              <w:adjustRightInd w:val="0"/>
              <w:rPr>
                <w:b/>
                <w:bCs/>
                <w:noProof w:val="0"/>
                <w:color w:val="000000" w:themeColor="text1"/>
              </w:rPr>
            </w:pPr>
            <w:r w:rsidRPr="007852FC">
              <w:rPr>
                <w:b/>
                <w:bCs/>
                <w:noProof w:val="0"/>
                <w:color w:val="000000" w:themeColor="text1"/>
              </w:rPr>
              <w:t>СУК</w:t>
            </w:r>
          </w:p>
        </w:tc>
        <w:tc>
          <w:tcPr>
            <w:tcW w:w="8379" w:type="dxa"/>
          </w:tcPr>
          <w:p w:rsidR="001256A7" w:rsidRPr="007852FC" w:rsidRDefault="001256A7" w:rsidP="00826675">
            <w:pPr>
              <w:tabs>
                <w:tab w:val="left" w:pos="1276"/>
              </w:tabs>
              <w:autoSpaceDE w:val="0"/>
              <w:autoSpaceDN w:val="0"/>
              <w:adjustRightInd w:val="0"/>
              <w:rPr>
                <w:noProof w:val="0"/>
              </w:rPr>
            </w:pPr>
            <w:r w:rsidRPr="007852FC">
              <w:rPr>
                <w:noProof w:val="0"/>
              </w:rPr>
              <w:t>Система за управление на качество</w:t>
            </w:r>
          </w:p>
        </w:tc>
      </w:tr>
      <w:tr w:rsidR="001256A7" w:rsidRPr="00385CCD" w:rsidTr="007852FC">
        <w:trPr>
          <w:trHeight w:val="275"/>
        </w:trPr>
        <w:tc>
          <w:tcPr>
            <w:tcW w:w="1809" w:type="dxa"/>
          </w:tcPr>
          <w:p w:rsidR="001256A7" w:rsidRPr="007852FC" w:rsidRDefault="001256A7" w:rsidP="00826675">
            <w:pPr>
              <w:tabs>
                <w:tab w:val="left" w:pos="1276"/>
              </w:tabs>
              <w:autoSpaceDE w:val="0"/>
              <w:autoSpaceDN w:val="0"/>
              <w:adjustRightInd w:val="0"/>
              <w:rPr>
                <w:b/>
                <w:bCs/>
                <w:noProof w:val="0"/>
                <w:color w:val="000000" w:themeColor="text1"/>
              </w:rPr>
            </w:pPr>
            <w:r w:rsidRPr="007852FC">
              <w:rPr>
                <w:b/>
                <w:bCs/>
                <w:noProof w:val="0"/>
                <w:color w:val="000000" w:themeColor="text1"/>
              </w:rPr>
              <w:t>ТСОС</w:t>
            </w:r>
          </w:p>
        </w:tc>
        <w:tc>
          <w:tcPr>
            <w:tcW w:w="8379" w:type="dxa"/>
          </w:tcPr>
          <w:p w:rsidR="001256A7" w:rsidRPr="007852FC" w:rsidRDefault="001256A7" w:rsidP="00826675">
            <w:pPr>
              <w:tabs>
                <w:tab w:val="left" w:pos="1276"/>
              </w:tabs>
              <w:autoSpaceDE w:val="0"/>
              <w:autoSpaceDN w:val="0"/>
              <w:adjustRightInd w:val="0"/>
              <w:rPr>
                <w:noProof w:val="0"/>
              </w:rPr>
            </w:pPr>
            <w:r w:rsidRPr="007852FC">
              <w:rPr>
                <w:noProof w:val="0"/>
              </w:rPr>
              <w:t>Техническа спецификация за оперативна съвместимост</w:t>
            </w:r>
          </w:p>
        </w:tc>
      </w:tr>
      <w:tr w:rsidR="001256A7" w:rsidRPr="00385CCD" w:rsidTr="007852FC">
        <w:trPr>
          <w:trHeight w:val="194"/>
        </w:trPr>
        <w:tc>
          <w:tcPr>
            <w:tcW w:w="1809" w:type="dxa"/>
          </w:tcPr>
          <w:p w:rsidR="001256A7" w:rsidRPr="007852FC" w:rsidRDefault="001256A7" w:rsidP="00826675">
            <w:pPr>
              <w:tabs>
                <w:tab w:val="left" w:pos="1276"/>
              </w:tabs>
              <w:autoSpaceDE w:val="0"/>
              <w:autoSpaceDN w:val="0"/>
              <w:adjustRightInd w:val="0"/>
              <w:rPr>
                <w:b/>
                <w:bCs/>
                <w:noProof w:val="0"/>
                <w:color w:val="000000" w:themeColor="text1"/>
              </w:rPr>
            </w:pPr>
            <w:r w:rsidRPr="007852FC">
              <w:rPr>
                <w:b/>
                <w:bCs/>
                <w:noProof w:val="0"/>
                <w:color w:val="000000" w:themeColor="text1"/>
              </w:rPr>
              <w:t>УБ/ РБ</w:t>
            </w:r>
          </w:p>
        </w:tc>
        <w:tc>
          <w:tcPr>
            <w:tcW w:w="8379" w:type="dxa"/>
          </w:tcPr>
          <w:p w:rsidR="001256A7" w:rsidRPr="007852FC" w:rsidRDefault="001256A7" w:rsidP="00826675">
            <w:pPr>
              <w:tabs>
                <w:tab w:val="left" w:pos="1276"/>
              </w:tabs>
              <w:autoSpaceDE w:val="0"/>
              <w:autoSpaceDN w:val="0"/>
              <w:adjustRightInd w:val="0"/>
              <w:rPr>
                <w:noProof w:val="0"/>
              </w:rPr>
            </w:pPr>
            <w:r w:rsidRPr="007852FC">
              <w:rPr>
                <w:noProof w:val="0"/>
              </w:rPr>
              <w:t>Удостоверение (разрешително)за безопасност</w:t>
            </w:r>
          </w:p>
        </w:tc>
      </w:tr>
      <w:tr w:rsidR="001256A7" w:rsidRPr="00385CCD" w:rsidTr="007852FC">
        <w:trPr>
          <w:trHeight w:val="234"/>
        </w:trPr>
        <w:tc>
          <w:tcPr>
            <w:tcW w:w="1809" w:type="dxa"/>
          </w:tcPr>
          <w:p w:rsidR="001256A7" w:rsidRPr="007852FC" w:rsidRDefault="001256A7" w:rsidP="00826675">
            <w:pPr>
              <w:tabs>
                <w:tab w:val="left" w:pos="1276"/>
              </w:tabs>
              <w:autoSpaceDE w:val="0"/>
              <w:autoSpaceDN w:val="0"/>
              <w:adjustRightInd w:val="0"/>
              <w:rPr>
                <w:b/>
                <w:bCs/>
                <w:noProof w:val="0"/>
                <w:color w:val="000000" w:themeColor="text1"/>
              </w:rPr>
            </w:pPr>
            <w:r w:rsidRPr="007852FC">
              <w:rPr>
                <w:b/>
                <w:bCs/>
                <w:noProof w:val="0"/>
                <w:color w:val="000000" w:themeColor="text1"/>
              </w:rPr>
              <w:t>УИ</w:t>
            </w:r>
          </w:p>
        </w:tc>
        <w:tc>
          <w:tcPr>
            <w:tcW w:w="8379" w:type="dxa"/>
          </w:tcPr>
          <w:p w:rsidR="001256A7" w:rsidRPr="007852FC" w:rsidRDefault="001256A7" w:rsidP="00826675">
            <w:pPr>
              <w:tabs>
                <w:tab w:val="left" w:pos="1276"/>
              </w:tabs>
              <w:autoSpaceDE w:val="0"/>
              <w:autoSpaceDN w:val="0"/>
              <w:adjustRightInd w:val="0"/>
              <w:rPr>
                <w:noProof w:val="0"/>
              </w:rPr>
            </w:pPr>
            <w:r w:rsidRPr="007852FC">
              <w:rPr>
                <w:noProof w:val="0"/>
              </w:rPr>
              <w:t>Управител на железопътна инфраструктура</w:t>
            </w:r>
          </w:p>
        </w:tc>
      </w:tr>
      <w:tr w:rsidR="00D03CC5" w:rsidRPr="00385CCD" w:rsidTr="007852FC">
        <w:trPr>
          <w:trHeight w:val="234"/>
        </w:trPr>
        <w:tc>
          <w:tcPr>
            <w:tcW w:w="1809" w:type="dxa"/>
          </w:tcPr>
          <w:p w:rsidR="00D03CC5" w:rsidRPr="00D03CC5" w:rsidRDefault="00D03CC5" w:rsidP="00826675">
            <w:pPr>
              <w:tabs>
                <w:tab w:val="left" w:pos="1276"/>
              </w:tabs>
              <w:autoSpaceDE w:val="0"/>
              <w:autoSpaceDN w:val="0"/>
              <w:adjustRightInd w:val="0"/>
              <w:rPr>
                <w:b/>
                <w:bCs/>
                <w:noProof w:val="0"/>
                <w:color w:val="000000" w:themeColor="text1"/>
                <w:lang w:val="en-US"/>
              </w:rPr>
            </w:pPr>
            <w:r>
              <w:rPr>
                <w:b/>
                <w:bCs/>
                <w:noProof w:val="0"/>
                <w:color w:val="000000" w:themeColor="text1"/>
                <w:lang w:val="en-US"/>
              </w:rPr>
              <w:t>OSS</w:t>
            </w:r>
          </w:p>
        </w:tc>
        <w:tc>
          <w:tcPr>
            <w:tcW w:w="8379" w:type="dxa"/>
          </w:tcPr>
          <w:p w:rsidR="00D03CC5" w:rsidRPr="00D03CC5" w:rsidRDefault="00D03CC5" w:rsidP="00D03CC5">
            <w:pPr>
              <w:tabs>
                <w:tab w:val="left" w:pos="1276"/>
              </w:tabs>
              <w:autoSpaceDE w:val="0"/>
              <w:autoSpaceDN w:val="0"/>
              <w:adjustRightInd w:val="0"/>
              <w:rPr>
                <w:noProof w:val="0"/>
              </w:rPr>
            </w:pPr>
            <w:r>
              <w:rPr>
                <w:noProof w:val="0"/>
              </w:rPr>
              <w:t>Система за обслужване на едно гише</w:t>
            </w:r>
          </w:p>
        </w:tc>
      </w:tr>
    </w:tbl>
    <w:p w:rsidR="001256A7" w:rsidRPr="00A74A9B" w:rsidRDefault="001256A7" w:rsidP="00385CCD">
      <w:pPr>
        <w:rPr>
          <w:lang w:val="ru-RU"/>
        </w:rPr>
      </w:pPr>
      <w:bookmarkStart w:id="8" w:name="_Toc462235794"/>
      <w:bookmarkStart w:id="9" w:name="_Toc462754776"/>
      <w:bookmarkStart w:id="10" w:name="_Toc490231003"/>
      <w:bookmarkStart w:id="11" w:name="_Toc490231895"/>
      <w:bookmarkStart w:id="12" w:name="_Toc490232023"/>
      <w:bookmarkStart w:id="13" w:name="_Toc491352151"/>
      <w:bookmarkStart w:id="14" w:name="_Toc491788083"/>
      <w:bookmarkStart w:id="15" w:name="_Toc491789273"/>
      <w:bookmarkStart w:id="16" w:name="_Toc491791270"/>
      <w:bookmarkStart w:id="17" w:name="_Toc525214750"/>
    </w:p>
    <w:p w:rsidR="001256A7" w:rsidRDefault="001256A7" w:rsidP="00385CCD"/>
    <w:p w:rsidR="002443EC" w:rsidRDefault="002443EC" w:rsidP="00330FE6">
      <w:pPr>
        <w:jc w:val="center"/>
      </w:pPr>
    </w:p>
    <w:p w:rsidR="00556C04" w:rsidRDefault="00556C04" w:rsidP="00330FE6">
      <w:pPr>
        <w:jc w:val="center"/>
      </w:pPr>
    </w:p>
    <w:p w:rsidR="00556C04" w:rsidRDefault="00556C04" w:rsidP="00330FE6">
      <w:pPr>
        <w:jc w:val="center"/>
      </w:pPr>
    </w:p>
    <w:p w:rsidR="00556C04" w:rsidRDefault="00556C04" w:rsidP="00330FE6">
      <w:pPr>
        <w:jc w:val="center"/>
      </w:pPr>
    </w:p>
    <w:p w:rsidR="00556C04" w:rsidRDefault="00556C04" w:rsidP="00330FE6">
      <w:pPr>
        <w:jc w:val="center"/>
      </w:pPr>
    </w:p>
    <w:p w:rsidR="00556C04" w:rsidRDefault="00556C04" w:rsidP="00330FE6">
      <w:pPr>
        <w:jc w:val="center"/>
      </w:pPr>
    </w:p>
    <w:p w:rsidR="00556C04" w:rsidRDefault="00556C04" w:rsidP="00330FE6">
      <w:pPr>
        <w:jc w:val="center"/>
      </w:pPr>
    </w:p>
    <w:p w:rsidR="001256A7" w:rsidRPr="00E4151B" w:rsidRDefault="001256A7" w:rsidP="00EF1E96">
      <w:pPr>
        <w:pStyle w:val="Heading2"/>
        <w:numPr>
          <w:ilvl w:val="0"/>
          <w:numId w:val="7"/>
        </w:numPr>
        <w:spacing w:before="0" w:after="0"/>
        <w:ind w:left="357" w:hanging="357"/>
        <w:rPr>
          <w:spacing w:val="0"/>
        </w:rPr>
      </w:pPr>
      <w:r w:rsidRPr="00E4151B">
        <w:rPr>
          <w:spacing w:val="0"/>
        </w:rPr>
        <w:t>Увод</w:t>
      </w:r>
      <w:bookmarkEnd w:id="8"/>
      <w:bookmarkEnd w:id="9"/>
      <w:bookmarkEnd w:id="10"/>
      <w:bookmarkEnd w:id="11"/>
      <w:bookmarkEnd w:id="12"/>
      <w:bookmarkEnd w:id="13"/>
      <w:bookmarkEnd w:id="14"/>
      <w:bookmarkEnd w:id="15"/>
      <w:bookmarkEnd w:id="16"/>
      <w:bookmarkEnd w:id="17"/>
    </w:p>
    <w:p w:rsidR="001256A7" w:rsidRPr="00E4151B" w:rsidRDefault="001D7D95" w:rsidP="00EF1E96">
      <w:pPr>
        <w:pStyle w:val="Heading1"/>
        <w:numPr>
          <w:ilvl w:val="0"/>
          <w:numId w:val="8"/>
        </w:numPr>
        <w:spacing w:before="0"/>
        <w:ind w:left="357" w:hanging="357"/>
      </w:pPr>
      <w:bookmarkStart w:id="18" w:name="_Toc525214751"/>
      <w:r>
        <w:drawing>
          <wp:anchor distT="0" distB="0" distL="114300" distR="114300" simplePos="0" relativeHeight="251665408" behindDoc="0" locked="0" layoutInCell="1" allowOverlap="1" wp14:anchorId="1A0166AC" wp14:editId="42CCA302">
            <wp:simplePos x="0" y="0"/>
            <wp:positionH relativeFrom="column">
              <wp:posOffset>-26035</wp:posOffset>
            </wp:positionH>
            <wp:positionV relativeFrom="paragraph">
              <wp:posOffset>363855</wp:posOffset>
            </wp:positionV>
            <wp:extent cx="1232535" cy="842645"/>
            <wp:effectExtent l="0" t="0" r="5715" b="0"/>
            <wp:wrapSquare wrapText="bothSides"/>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32535" cy="842645"/>
                    </a:xfrm>
                    <a:prstGeom prst="rect">
                      <a:avLst/>
                    </a:prstGeom>
                    <a:noFill/>
                  </pic:spPr>
                </pic:pic>
              </a:graphicData>
            </a:graphic>
            <wp14:sizeRelH relativeFrom="page">
              <wp14:pctWidth>0</wp14:pctWidth>
            </wp14:sizeRelH>
            <wp14:sizeRelV relativeFrom="page">
              <wp14:pctHeight>0</wp14:pctHeight>
            </wp14:sizeRelV>
          </wp:anchor>
        </w:drawing>
      </w:r>
      <w:r w:rsidR="001256A7" w:rsidRPr="00E4151B">
        <w:t>Цел, обхват и адресàти на доклада</w:t>
      </w:r>
      <w:bookmarkEnd w:id="18"/>
    </w:p>
    <w:p w:rsidR="001256A7" w:rsidRPr="00E4151B" w:rsidRDefault="001256A7" w:rsidP="00EF1E96">
      <w:pPr>
        <w:pStyle w:val="ListParagraph"/>
        <w:numPr>
          <w:ilvl w:val="0"/>
          <w:numId w:val="20"/>
        </w:numPr>
        <w:ind w:left="0" w:firstLine="360"/>
        <w:jc w:val="both"/>
      </w:pPr>
      <w:r w:rsidRPr="00E4151B">
        <w:t>Този доклад има за цел да направи оценка на постигането на общите</w:t>
      </w:r>
      <w:r w:rsidRPr="00A74A9B">
        <w:rPr>
          <w:lang w:val="ru-RU"/>
        </w:rPr>
        <w:t xml:space="preserve"> </w:t>
      </w:r>
      <w:r w:rsidRPr="00E4151B">
        <w:t>пок</w:t>
      </w:r>
      <w:r w:rsidR="005565A3">
        <w:t>азатели за безопасност през 201</w:t>
      </w:r>
      <w:r w:rsidR="005565A3" w:rsidRPr="00A74A9B">
        <w:rPr>
          <w:lang w:val="ru-RU"/>
        </w:rPr>
        <w:t>8</w:t>
      </w:r>
      <w:r w:rsidRPr="00E4151B">
        <w:t xml:space="preserve"> г. и представи общото развитие на безопасността на железопътния транспорт</w:t>
      </w:r>
      <w:r w:rsidRPr="00A74A9B">
        <w:rPr>
          <w:lang w:val="ru-RU"/>
        </w:rPr>
        <w:t xml:space="preserve"> </w:t>
      </w:r>
      <w:r w:rsidRPr="00E4151B">
        <w:t xml:space="preserve">в Република България в съответствие с чл. 5 от </w:t>
      </w:r>
      <w:r w:rsidRPr="004C5C8D">
        <w:t>Директива 2004/49/EO от 29 април 2004 година</w:t>
      </w:r>
      <w:r w:rsidRPr="00E4151B">
        <w:t xml:space="preserve"> относно безопасността на железопътния транспорт в Общността (ДЖБ). </w:t>
      </w:r>
    </w:p>
    <w:p w:rsidR="001256A7" w:rsidRPr="00790EE2" w:rsidRDefault="001256A7" w:rsidP="00EF7453">
      <w:pPr>
        <w:pStyle w:val="ListParagraph"/>
        <w:numPr>
          <w:ilvl w:val="0"/>
          <w:numId w:val="20"/>
        </w:numPr>
        <w:ind w:left="0" w:firstLine="360"/>
        <w:jc w:val="both"/>
        <w:rPr>
          <w:color w:val="000000" w:themeColor="text1"/>
        </w:rPr>
      </w:pPr>
      <w:r w:rsidRPr="00790EE2">
        <w:rPr>
          <w:color w:val="000000" w:themeColor="text1"/>
        </w:rPr>
        <w:t>Обхватът на доклада съответства на изискванията на чл. 18 от ДЖБ</w:t>
      </w:r>
      <w:r w:rsidR="00DA6714" w:rsidRPr="00790EE2">
        <w:rPr>
          <w:color w:val="000000" w:themeColor="text1"/>
        </w:rPr>
        <w:t xml:space="preserve"> и на чл. </w:t>
      </w:r>
      <w:r w:rsidR="00EF7453" w:rsidRPr="00790EE2">
        <w:rPr>
          <w:color w:val="000000" w:themeColor="text1"/>
        </w:rPr>
        <w:t>19 от Директива (ЕС) 2016/798 на Европейския парламент и на Съвета от 11 май 2016 година относно безопасността на железопътния транспорт (новата ДЖБ)</w:t>
      </w:r>
      <w:r w:rsidRPr="00790EE2">
        <w:rPr>
          <w:color w:val="000000" w:themeColor="text1"/>
        </w:rPr>
        <w:t xml:space="preserve">. </w:t>
      </w:r>
    </w:p>
    <w:p w:rsidR="001256A7" w:rsidRPr="00181DD1" w:rsidRDefault="001256A7" w:rsidP="00EF7453">
      <w:pPr>
        <w:pStyle w:val="ListParagraph"/>
        <w:numPr>
          <w:ilvl w:val="0"/>
          <w:numId w:val="20"/>
        </w:numPr>
        <w:ind w:left="0" w:firstLine="360"/>
        <w:jc w:val="both"/>
      </w:pPr>
      <w:r w:rsidRPr="00E4151B">
        <w:t xml:space="preserve">Той съдържа информация за: </w:t>
      </w:r>
    </w:p>
    <w:p w:rsidR="001256A7" w:rsidRPr="00A74A9B" w:rsidRDefault="001256A7" w:rsidP="00181DD1">
      <w:pPr>
        <w:pStyle w:val="ListParagraph"/>
        <w:numPr>
          <w:ilvl w:val="0"/>
          <w:numId w:val="30"/>
        </w:numPr>
        <w:jc w:val="both"/>
        <w:rPr>
          <w:lang w:val="ru-RU"/>
        </w:rPr>
      </w:pPr>
      <w:r w:rsidRPr="00E4151B">
        <w:t>развитието на безопасността и общите показатели за безопасност (ОПБ) в железопътния</w:t>
      </w:r>
      <w:r w:rsidR="005565A3">
        <w:t xml:space="preserve"> транспорт на България през 201</w:t>
      </w:r>
      <w:r w:rsidR="005565A3" w:rsidRPr="00A74A9B">
        <w:rPr>
          <w:lang w:val="ru-RU"/>
        </w:rPr>
        <w:t>8</w:t>
      </w:r>
      <w:r w:rsidRPr="00E4151B">
        <w:t xml:space="preserve"> г.; </w:t>
      </w:r>
    </w:p>
    <w:p w:rsidR="001256A7" w:rsidRPr="00A74A9B" w:rsidRDefault="001256A7" w:rsidP="00181DD1">
      <w:pPr>
        <w:pStyle w:val="ListParagraph"/>
        <w:numPr>
          <w:ilvl w:val="0"/>
          <w:numId w:val="30"/>
        </w:numPr>
        <w:jc w:val="both"/>
        <w:rPr>
          <w:lang w:val="ru-RU"/>
        </w:rPr>
      </w:pPr>
      <w:r w:rsidRPr="00E4151B">
        <w:t xml:space="preserve">дейността по издаване, подновяване, изменяне или отнемане на сертификати и удостоверения за безопасност; </w:t>
      </w:r>
    </w:p>
    <w:p w:rsidR="001256A7" w:rsidRPr="00A74A9B" w:rsidRDefault="001256A7" w:rsidP="00181DD1">
      <w:pPr>
        <w:pStyle w:val="ListParagraph"/>
        <w:numPr>
          <w:ilvl w:val="0"/>
          <w:numId w:val="30"/>
        </w:numPr>
        <w:jc w:val="both"/>
        <w:rPr>
          <w:lang w:val="ru-RU"/>
        </w:rPr>
      </w:pPr>
      <w:r w:rsidRPr="00E4151B">
        <w:t xml:space="preserve">натрупаният опит от упражняването на надзор върху управителите наинфраструктура (УИ) и железопътните предприятия (ЖП), включително броя и резултатите от проверки и одити; </w:t>
      </w:r>
    </w:p>
    <w:p w:rsidR="001256A7" w:rsidRPr="0074101D" w:rsidRDefault="001256A7" w:rsidP="00181DD1">
      <w:pPr>
        <w:pStyle w:val="ListParagraph"/>
        <w:numPr>
          <w:ilvl w:val="0"/>
          <w:numId w:val="30"/>
        </w:numPr>
        <w:jc w:val="both"/>
        <w:rPr>
          <w:lang w:val="ru-RU"/>
        </w:rPr>
      </w:pPr>
      <w:r w:rsidRPr="00E4151B">
        <w:t xml:space="preserve">важни промени в законодателството и регулирането на безопасността; дерогации, за които е взето решение съгласно </w:t>
      </w:r>
      <w:hyperlink r:id="rId13" w:history="1">
        <w:r w:rsidRPr="00E4151B">
          <w:rPr>
            <w:rStyle w:val="Hyperlink"/>
            <w:color w:val="auto"/>
            <w:u w:val="none"/>
          </w:rPr>
          <w:t>чл. 14а, параграф 8</w:t>
        </w:r>
      </w:hyperlink>
      <w:r w:rsidRPr="00A74A9B">
        <w:rPr>
          <w:rStyle w:val="Hyperlink"/>
          <w:color w:val="auto"/>
          <w:u w:val="none"/>
          <w:lang w:val="ru-RU"/>
        </w:rPr>
        <w:t xml:space="preserve"> </w:t>
      </w:r>
      <w:r w:rsidRPr="00E4151B">
        <w:t xml:space="preserve">от ДЖБ; </w:t>
      </w:r>
    </w:p>
    <w:p w:rsidR="00F80188" w:rsidRPr="00A74A9B" w:rsidRDefault="00F80188" w:rsidP="00F80188">
      <w:pPr>
        <w:pStyle w:val="ListParagraph"/>
        <w:numPr>
          <w:ilvl w:val="0"/>
          <w:numId w:val="30"/>
        </w:numPr>
        <w:jc w:val="both"/>
        <w:rPr>
          <w:lang w:val="ru-RU"/>
        </w:rPr>
      </w:pPr>
      <w:r w:rsidRPr="00F80188">
        <w:rPr>
          <w:lang w:val="ru-RU"/>
        </w:rPr>
        <w:t>дерогациите, за които е взето решение</w:t>
      </w:r>
      <w:r>
        <w:rPr>
          <w:lang w:val="ru-RU"/>
        </w:rPr>
        <w:t xml:space="preserve"> от НОБ </w:t>
      </w:r>
      <w:r w:rsidR="00364F34">
        <w:rPr>
          <w:lang w:val="ru-RU"/>
        </w:rPr>
        <w:t xml:space="preserve">относно </w:t>
      </w:r>
      <w:r w:rsidRPr="00F80188">
        <w:rPr>
          <w:lang w:val="ru-RU"/>
        </w:rPr>
        <w:t>алтернативни мерки за определяне и сертифициране на структура, отговорна за поддръжката на превозни средства</w:t>
      </w:r>
      <w:r w:rsidR="00364F34">
        <w:rPr>
          <w:lang w:val="ru-RU"/>
        </w:rPr>
        <w:t>;</w:t>
      </w:r>
    </w:p>
    <w:p w:rsidR="001256A7" w:rsidRPr="00E4151B" w:rsidRDefault="001256A7" w:rsidP="00181DD1">
      <w:pPr>
        <w:pStyle w:val="ListParagraph"/>
        <w:numPr>
          <w:ilvl w:val="0"/>
          <w:numId w:val="30"/>
        </w:numPr>
        <w:jc w:val="both"/>
      </w:pPr>
      <w:r w:rsidRPr="00E4151B">
        <w:t xml:space="preserve">опита на ЖП и УИ от прилагането на съответните общи методи за безопасност (ОМБ). </w:t>
      </w:r>
    </w:p>
    <w:p w:rsidR="001256A7" w:rsidRDefault="001256A7" w:rsidP="00D5617F">
      <w:pPr>
        <w:spacing w:after="60"/>
        <w:ind w:firstLine="709"/>
        <w:jc w:val="both"/>
      </w:pPr>
      <w:r w:rsidRPr="00E4151B">
        <w:t>Настоящият доклад е изготвен по</w:t>
      </w:r>
      <w:r w:rsidRPr="00A74A9B">
        <w:rPr>
          <w:lang w:val="ru-RU"/>
        </w:rPr>
        <w:t xml:space="preserve"> </w:t>
      </w:r>
      <w:r w:rsidRPr="00E4151B">
        <w:t xml:space="preserve">модела на годишните доклади за безопасност (ГДБ) на Националните органи по безопасност (НОБ), одобрен през 2013 г. от Мрежата на НОБ на държавите членки (ДЧ) на Европейския съюз </w:t>
      </w:r>
      <w:r w:rsidR="005565A3">
        <w:t>(ЕС), в сила и за ГДБ за 201</w:t>
      </w:r>
      <w:r w:rsidR="005565A3" w:rsidRPr="00A74A9B">
        <w:rPr>
          <w:lang w:val="ru-RU"/>
        </w:rPr>
        <w:t>8</w:t>
      </w:r>
      <w:r w:rsidRPr="00E4151B">
        <w:t xml:space="preserve"> г.</w:t>
      </w:r>
    </w:p>
    <w:p w:rsidR="001256A7" w:rsidRPr="00E4151B" w:rsidRDefault="001256A7" w:rsidP="00725BCC">
      <w:pPr>
        <w:pStyle w:val="ListParagraph"/>
        <w:numPr>
          <w:ilvl w:val="0"/>
          <w:numId w:val="20"/>
        </w:numPr>
        <w:ind w:left="0" w:firstLine="357"/>
        <w:jc w:val="both"/>
      </w:pPr>
      <w:r w:rsidRPr="00E4151B">
        <w:t>Изпълнителна агенция „Железопътна администрация” (ИАЖА) е Национален орган по безопасност в железопътния транспорт</w:t>
      </w:r>
      <w:r w:rsidRPr="00A74A9B">
        <w:rPr>
          <w:lang w:val="ru-RU"/>
        </w:rPr>
        <w:t xml:space="preserve"> </w:t>
      </w:r>
      <w:r w:rsidRPr="00E4151B">
        <w:t>в България съгласно чл. 6, ал. 3 от Закона за железопътния транспорт (ЗЖТ). Седалището на ИАЖА е в град София, а на нейните регионални звена</w:t>
      </w:r>
      <w:r w:rsidRPr="00A74A9B">
        <w:rPr>
          <w:lang w:val="ru-RU"/>
        </w:rPr>
        <w:t xml:space="preserve"> </w:t>
      </w:r>
      <w:r w:rsidRPr="00E4151B">
        <w:t>в София, Пловдив и Горна Оряховица.</w:t>
      </w:r>
    </w:p>
    <w:p w:rsidR="001256A7" w:rsidRDefault="001256A7" w:rsidP="00D5617F">
      <w:pPr>
        <w:spacing w:after="60"/>
        <w:ind w:firstLine="720"/>
        <w:jc w:val="both"/>
      </w:pPr>
      <w:r w:rsidRPr="00E4151B">
        <w:t>Информацията за ОПБ е изготвена на база данните, получени от ГДБ на УИ в България (</w:t>
      </w:r>
      <w:r w:rsidR="008234B2">
        <w:rPr>
          <w:noProof w:val="0"/>
        </w:rPr>
        <w:t>ДП „НК ЖИ“</w:t>
      </w:r>
      <w:r w:rsidRPr="00E4151B">
        <w:t>) и ЖП притежаващи СБ за извършване на превоз на пътници или товари</w:t>
      </w:r>
      <w:r w:rsidRPr="00A74A9B">
        <w:rPr>
          <w:lang w:val="ru-RU"/>
        </w:rPr>
        <w:t xml:space="preserve"> </w:t>
      </w:r>
      <w:r w:rsidRPr="00E4151B">
        <w:t>за България, а също и от регистрите за жп произшествия и</w:t>
      </w:r>
      <w:r w:rsidR="001848BE">
        <w:t xml:space="preserve"> инциденти, поддържани от ИАЖА</w:t>
      </w:r>
      <w:r w:rsidRPr="00E4151B">
        <w:t xml:space="preserve"> и </w:t>
      </w:r>
      <w:r w:rsidR="008234B2">
        <w:rPr>
          <w:noProof w:val="0"/>
        </w:rPr>
        <w:t>ДП „НК ЖИ“</w:t>
      </w:r>
      <w:r w:rsidR="008234B2" w:rsidRPr="00E4151B">
        <w:t xml:space="preserve"> </w:t>
      </w:r>
      <w:r w:rsidRPr="00E4151B">
        <w:t>(SmartSafety 2.1).</w:t>
      </w:r>
    </w:p>
    <w:p w:rsidR="001256A7" w:rsidRPr="00E4151B" w:rsidRDefault="001256A7" w:rsidP="006C2993">
      <w:pPr>
        <w:pStyle w:val="ListParagraph"/>
        <w:numPr>
          <w:ilvl w:val="0"/>
          <w:numId w:val="20"/>
        </w:numPr>
        <w:ind w:left="0" w:firstLine="426"/>
        <w:jc w:val="both"/>
      </w:pPr>
      <w:r>
        <w:t>О</w:t>
      </w:r>
      <w:r w:rsidRPr="00E4151B">
        <w:t xml:space="preserve">свен за Агенцията за железопътен транспорт на Европейския съюз (АЖТЕС), настоящият доклад е предназначен и за: </w:t>
      </w:r>
      <w:r>
        <w:t xml:space="preserve">МТИТС, </w:t>
      </w:r>
      <w:r w:rsidRPr="00E4151B">
        <w:t xml:space="preserve">националния </w:t>
      </w:r>
      <w:r w:rsidR="00902AB6">
        <w:t xml:space="preserve">разследващ </w:t>
      </w:r>
      <w:r w:rsidRPr="00E4151B">
        <w:t>орган (</w:t>
      </w:r>
      <w:r w:rsidR="00902AB6" w:rsidRPr="00E4151B">
        <w:t>Н</w:t>
      </w:r>
      <w:r w:rsidR="00902AB6">
        <w:t>РО</w:t>
      </w:r>
      <w:r w:rsidRPr="00E4151B">
        <w:t>) на Република България (СЗРП</w:t>
      </w:r>
      <w:r w:rsidR="006E24CD">
        <w:t>И</w:t>
      </w:r>
      <w:r w:rsidRPr="00E4151B">
        <w:t>ЖТ), управителите на железопътни инфраструктури, ж</w:t>
      </w:r>
      <w:r>
        <w:t>елезопътните предприятия,</w:t>
      </w:r>
      <w:r w:rsidRPr="00E4151B">
        <w:t xml:space="preserve"> лица отговорни за поддържане на превозни средства, нотифицираните органи (NoBo), определените органи (DeBo),</w:t>
      </w:r>
      <w:r w:rsidRPr="00A74A9B">
        <w:rPr>
          <w:lang w:val="ru-RU"/>
        </w:rPr>
        <w:t xml:space="preserve"> </w:t>
      </w:r>
      <w:r w:rsidRPr="00E4151B">
        <w:t>оценяващите органи (AsBo), специализираните обучаващи институции (университети, институти, училища, колежи, професионални и квалификационни центрове, школи и др.), професионални сдружения, съюзи, юридически и физически лица от страната и чужбина извършващи или възнамеряващи да извършват железопътни дейности на територията на Република България.</w:t>
      </w:r>
    </w:p>
    <w:p w:rsidR="001256A7" w:rsidRDefault="001256A7" w:rsidP="007B2924">
      <w:pPr>
        <w:ind w:firstLine="720"/>
        <w:jc w:val="both"/>
      </w:pPr>
      <w:r w:rsidRPr="00E4151B">
        <w:t xml:space="preserve">Този доклад е публикуван в интернет и e обществено достъпен, както в базата данни ERADIS на АЖТЕС в раздел </w:t>
      </w:r>
      <w:r w:rsidRPr="00E4151B">
        <w:rPr>
          <w:i/>
          <w:iCs/>
        </w:rPr>
        <w:t>„NSA&amp;NIB</w:t>
      </w:r>
      <w:r>
        <w:rPr>
          <w:i/>
          <w:iCs/>
        </w:rPr>
        <w:t xml:space="preserve"> </w:t>
      </w:r>
      <w:r w:rsidRPr="00E4151B">
        <w:rPr>
          <w:i/>
          <w:iCs/>
        </w:rPr>
        <w:t>reports“</w:t>
      </w:r>
      <w:r w:rsidRPr="00E4151B">
        <w:rPr>
          <w:rStyle w:val="FootnoteReference"/>
          <w:lang w:val="bg-BG"/>
        </w:rPr>
        <w:footnoteReference w:id="1"/>
      </w:r>
      <w:r w:rsidRPr="00E4151B">
        <w:t xml:space="preserve">, така ина уебсайта на ИАЖА в раздел </w:t>
      </w:r>
      <w:r w:rsidRPr="00E4151B">
        <w:rPr>
          <w:i/>
          <w:iCs/>
        </w:rPr>
        <w:t>„Национален орган по безопасност”</w:t>
      </w:r>
      <w:r w:rsidRPr="00E4151B">
        <w:t xml:space="preserve">, в категория </w:t>
      </w:r>
      <w:r w:rsidRPr="00E4151B">
        <w:rPr>
          <w:i/>
          <w:iCs/>
        </w:rPr>
        <w:t>„Годишни доклади за безопасност”</w:t>
      </w:r>
      <w:r w:rsidRPr="00E4151B">
        <w:t xml:space="preserve">. </w:t>
      </w:r>
      <w:r w:rsidRPr="00E4151B">
        <w:lastRenderedPageBreak/>
        <w:t>Д</w:t>
      </w:r>
      <w:r w:rsidR="005565A3">
        <w:t>анните с ОПБ за България за 201</w:t>
      </w:r>
      <w:r w:rsidR="005565A3" w:rsidRPr="00A74A9B">
        <w:rPr>
          <w:lang w:val="ru-RU"/>
        </w:rPr>
        <w:t>8</w:t>
      </w:r>
      <w:r w:rsidRPr="00E4151B">
        <w:t xml:space="preserve"> г., както и за периода</w:t>
      </w:r>
      <w:r w:rsidRPr="00A74A9B">
        <w:rPr>
          <w:lang w:val="ru-RU"/>
        </w:rPr>
        <w:t xml:space="preserve"> </w:t>
      </w:r>
      <w:r w:rsidR="005565A3">
        <w:t>от 2007 до 201</w:t>
      </w:r>
      <w:r w:rsidR="005565A3" w:rsidRPr="00A74A9B">
        <w:rPr>
          <w:lang w:val="ru-RU"/>
        </w:rPr>
        <w:t>8</w:t>
      </w:r>
      <w:r w:rsidRPr="00E4151B">
        <w:t xml:space="preserve"> г. са публикувани и обществено достъпни в </w:t>
      </w:r>
      <w:r w:rsidR="0074101D">
        <w:t>базата данни</w:t>
      </w:r>
      <w:r w:rsidR="0074101D" w:rsidRPr="00E4151B">
        <w:t xml:space="preserve"> </w:t>
      </w:r>
      <w:r w:rsidRPr="00E4151B">
        <w:t xml:space="preserve">ERAIL на </w:t>
      </w:r>
      <w:r w:rsidR="0074101D">
        <w:t>АЖТЕС</w:t>
      </w:r>
      <w:r w:rsidRPr="00E4151B">
        <w:t xml:space="preserve"> на този адрес</w:t>
      </w:r>
      <w:r w:rsidRPr="00E4151B">
        <w:rPr>
          <w:rStyle w:val="FootnoteReference"/>
          <w:lang w:val="bg-BG"/>
        </w:rPr>
        <w:footnoteReference w:id="2"/>
      </w:r>
      <w:r w:rsidRPr="00E4151B">
        <w:t>.</w:t>
      </w:r>
      <w:bookmarkStart w:id="19" w:name="_Toc462235796"/>
      <w:bookmarkStart w:id="20" w:name="_Toc462754778"/>
      <w:bookmarkStart w:id="21" w:name="_Toc490231005"/>
      <w:bookmarkStart w:id="22" w:name="_Toc490231897"/>
      <w:bookmarkStart w:id="23" w:name="_Toc490232025"/>
      <w:bookmarkStart w:id="24" w:name="_Toc491352153"/>
      <w:bookmarkStart w:id="25" w:name="_Toc491788085"/>
    </w:p>
    <w:p w:rsidR="001848BE" w:rsidRDefault="001848BE" w:rsidP="007B2924">
      <w:pPr>
        <w:ind w:firstLine="720"/>
        <w:jc w:val="both"/>
      </w:pPr>
    </w:p>
    <w:p w:rsidR="001848BE" w:rsidRDefault="001848BE" w:rsidP="007B2924">
      <w:pPr>
        <w:ind w:firstLine="720"/>
        <w:jc w:val="both"/>
      </w:pPr>
    </w:p>
    <w:p w:rsidR="001256A7" w:rsidRPr="00E4151B" w:rsidRDefault="001256A7" w:rsidP="00F63E52">
      <w:pPr>
        <w:pStyle w:val="Heading1"/>
        <w:numPr>
          <w:ilvl w:val="0"/>
          <w:numId w:val="8"/>
        </w:numPr>
        <w:spacing w:before="0"/>
        <w:ind w:left="357" w:hanging="357"/>
      </w:pPr>
      <w:bookmarkStart w:id="26" w:name="_Toc491789275"/>
      <w:bookmarkStart w:id="27" w:name="_Toc491791272"/>
      <w:bookmarkStart w:id="28" w:name="_Toc525214752"/>
      <w:r w:rsidRPr="00E4151B">
        <w:t>Значителни организационни промени, засягащи НОБ</w:t>
      </w:r>
      <w:bookmarkEnd w:id="19"/>
      <w:bookmarkEnd w:id="20"/>
      <w:bookmarkEnd w:id="21"/>
      <w:bookmarkEnd w:id="22"/>
      <w:bookmarkEnd w:id="23"/>
      <w:bookmarkEnd w:id="24"/>
      <w:bookmarkEnd w:id="25"/>
      <w:bookmarkEnd w:id="26"/>
      <w:bookmarkEnd w:id="27"/>
      <w:bookmarkEnd w:id="28"/>
    </w:p>
    <w:p w:rsidR="001256A7" w:rsidRPr="00790EE2" w:rsidRDefault="00A71598" w:rsidP="00065367">
      <w:pPr>
        <w:tabs>
          <w:tab w:val="left" w:pos="709"/>
        </w:tabs>
        <w:ind w:firstLine="708"/>
        <w:jc w:val="both"/>
        <w:rPr>
          <w:color w:val="000000" w:themeColor="text1"/>
        </w:rPr>
      </w:pPr>
      <w:r w:rsidRPr="00790EE2">
        <w:rPr>
          <w:color w:val="000000" w:themeColor="text1"/>
        </w:rPr>
        <w:drawing>
          <wp:anchor distT="0" distB="0" distL="114300" distR="114300" simplePos="0" relativeHeight="251664384" behindDoc="0" locked="0" layoutInCell="1" allowOverlap="1" wp14:anchorId="291FE08A" wp14:editId="46F5CE0C">
            <wp:simplePos x="0" y="0"/>
            <wp:positionH relativeFrom="column">
              <wp:posOffset>-26035</wp:posOffset>
            </wp:positionH>
            <wp:positionV relativeFrom="paragraph">
              <wp:posOffset>18415</wp:posOffset>
            </wp:positionV>
            <wp:extent cx="1048385" cy="697230"/>
            <wp:effectExtent l="0" t="0" r="0" b="7620"/>
            <wp:wrapSquare wrapText="bothSides"/>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48385" cy="697230"/>
                    </a:xfrm>
                    <a:prstGeom prst="rect">
                      <a:avLst/>
                    </a:prstGeom>
                    <a:noFill/>
                  </pic:spPr>
                </pic:pic>
              </a:graphicData>
            </a:graphic>
            <wp14:sizeRelH relativeFrom="page">
              <wp14:pctWidth>0</wp14:pctWidth>
            </wp14:sizeRelH>
            <wp14:sizeRelV relativeFrom="page">
              <wp14:pctHeight>0</wp14:pctHeight>
            </wp14:sizeRelV>
          </wp:anchor>
        </w:drawing>
      </w:r>
      <w:r w:rsidR="001256A7" w:rsidRPr="00790EE2">
        <w:rPr>
          <w:color w:val="000000" w:themeColor="text1"/>
        </w:rPr>
        <w:t>През</w:t>
      </w:r>
      <w:r w:rsidR="005565A3" w:rsidRPr="00790EE2">
        <w:rPr>
          <w:color w:val="000000" w:themeColor="text1"/>
        </w:rPr>
        <w:t xml:space="preserve"> 201</w:t>
      </w:r>
      <w:r w:rsidR="005565A3" w:rsidRPr="00A74A9B">
        <w:rPr>
          <w:color w:val="000000" w:themeColor="text1"/>
          <w:lang w:val="ru-RU"/>
        </w:rPr>
        <w:t>8</w:t>
      </w:r>
      <w:r w:rsidR="001256A7" w:rsidRPr="00790EE2">
        <w:rPr>
          <w:color w:val="000000" w:themeColor="text1"/>
        </w:rPr>
        <w:t xml:space="preserve"> г. са извършени организационни промени, както законодателни </w:t>
      </w:r>
      <w:r w:rsidR="00643D99" w:rsidRPr="00790EE2">
        <w:rPr>
          <w:color w:val="000000" w:themeColor="text1"/>
        </w:rPr>
        <w:t>така и в</w:t>
      </w:r>
      <w:r w:rsidR="001256A7" w:rsidRPr="00790EE2">
        <w:rPr>
          <w:color w:val="000000" w:themeColor="text1"/>
        </w:rPr>
        <w:t>ъншни организационни промени, оказали въздействие върху отговорностите на ИАЖА, като НОБ в железопътния транспорт на България.</w:t>
      </w:r>
      <w:r w:rsidR="001256A7" w:rsidRPr="00A74A9B">
        <w:rPr>
          <w:color w:val="000000" w:themeColor="text1"/>
          <w:lang w:val="ru-RU"/>
        </w:rPr>
        <w:t xml:space="preserve"> </w:t>
      </w:r>
    </w:p>
    <w:p w:rsidR="00643D99" w:rsidRPr="00790EE2" w:rsidRDefault="00065367" w:rsidP="00065367">
      <w:pPr>
        <w:tabs>
          <w:tab w:val="left" w:pos="709"/>
          <w:tab w:val="left" w:pos="1985"/>
        </w:tabs>
        <w:jc w:val="both"/>
        <w:rPr>
          <w:color w:val="000000" w:themeColor="text1"/>
        </w:rPr>
      </w:pPr>
      <w:r w:rsidRPr="00790EE2">
        <w:rPr>
          <w:color w:val="000000" w:themeColor="text1"/>
        </w:rPr>
        <w:tab/>
      </w:r>
      <w:r w:rsidR="00FB4668" w:rsidRPr="00790EE2">
        <w:rPr>
          <w:color w:val="000000" w:themeColor="text1"/>
        </w:rPr>
        <w:t>През 2018 г. са извършени промени в Закона за железопътния транспорт и Наредба № 59 във връзка с получено допълнително официално уведомително писмо № C(2016) 2382 по нарушение № 2013/2076 относно неизпълнение на задължението на Република България за правилно транспониране на ДЖБ. Националният орган по безопасност, в Република България - Изпълнителна агенция „Железопътна администрация“, е създаден в съответствие с изискванията на Директива 2004/49/ЕО с цел регулиране и упражняване на надзор върху безопасността на железопътния транспорт. Неговите задачи са изброени в член 16, параграф 2 от Директива 2004/49/ЕО и се състоят в упражняването на надзор и мониторинг на системите за безопасност,  контрол по отношение спазване на изискванията за оперативна съвместимост, издаването на разрешение за въвеждане в експлоатация на подвижния състав и структурни подсистеми на оперативната съвместимост, издаване</w:t>
      </w:r>
      <w:r w:rsidR="0074101D">
        <w:rPr>
          <w:color w:val="000000" w:themeColor="text1"/>
        </w:rPr>
        <w:t xml:space="preserve">, издаване на сертификати за безопасност и </w:t>
      </w:r>
      <w:r w:rsidR="007566F2">
        <w:rPr>
          <w:color w:val="000000" w:themeColor="text1"/>
        </w:rPr>
        <w:t>на удостоверения за безопасност</w:t>
      </w:r>
      <w:r w:rsidR="00FB4668" w:rsidRPr="00790EE2">
        <w:rPr>
          <w:color w:val="000000" w:themeColor="text1"/>
        </w:rPr>
        <w:t xml:space="preserve"> и надзор на сертификати  и удостоверение за безопасност и сертификати на структури отговорни за поддръжката на возилата. Разследването на произшествия не е сред задачите на органа по безопасността, изброени в тази разпоредба</w:t>
      </w:r>
      <w:r w:rsidR="00300BDA" w:rsidRPr="00790EE2">
        <w:rPr>
          <w:color w:val="000000" w:themeColor="text1"/>
        </w:rPr>
        <w:t xml:space="preserve"> поради което с промени в цитираните по-горе нормативни промени в</w:t>
      </w:r>
      <w:r w:rsidR="00300BDA" w:rsidRPr="00790EE2">
        <w:rPr>
          <w:color w:val="000000" w:themeColor="text1"/>
          <w:lang w:val="x-none"/>
        </w:rPr>
        <w:t xml:space="preserve"> сила от 30.03.2018 г.</w:t>
      </w:r>
      <w:r w:rsidR="00300BDA" w:rsidRPr="00790EE2">
        <w:rPr>
          <w:color w:val="000000" w:themeColor="text1"/>
        </w:rPr>
        <w:t xml:space="preserve"> от функциите на Изпълнителна агенция „Железопътна администрация“ отпада задължението за извършване на разследвания на произшествия и инциденти</w:t>
      </w:r>
      <w:r w:rsidR="00FB4668" w:rsidRPr="00790EE2">
        <w:rPr>
          <w:color w:val="000000" w:themeColor="text1"/>
        </w:rPr>
        <w:t>.</w:t>
      </w:r>
      <w:r w:rsidR="00300BDA" w:rsidRPr="00790EE2">
        <w:rPr>
          <w:color w:val="000000" w:themeColor="text1"/>
        </w:rPr>
        <w:t xml:space="preserve"> </w:t>
      </w:r>
    </w:p>
    <w:p w:rsidR="001256A7" w:rsidRPr="00E4151B" w:rsidRDefault="001256A7" w:rsidP="00181DD1">
      <w:pPr>
        <w:pStyle w:val="Heading2"/>
        <w:numPr>
          <w:ilvl w:val="0"/>
          <w:numId w:val="7"/>
        </w:numPr>
        <w:spacing w:after="0"/>
        <w:ind w:left="357" w:hanging="357"/>
        <w:rPr>
          <w:spacing w:val="0"/>
          <w:lang w:eastAsia="en-US"/>
        </w:rPr>
      </w:pPr>
      <w:bookmarkStart w:id="29" w:name="_Toc462235797"/>
      <w:bookmarkStart w:id="30" w:name="_Toc462754779"/>
      <w:bookmarkStart w:id="31" w:name="_Toc490231006"/>
      <w:bookmarkStart w:id="32" w:name="_Toc490231898"/>
      <w:bookmarkStart w:id="33" w:name="_Toc490232026"/>
      <w:bookmarkStart w:id="34" w:name="_Toc491352154"/>
      <w:bookmarkStart w:id="35" w:name="_Toc491788086"/>
      <w:bookmarkStart w:id="36" w:name="_Toc491789276"/>
      <w:bookmarkStart w:id="37" w:name="_Toc491791273"/>
      <w:bookmarkStart w:id="38" w:name="_Toc525214753"/>
      <w:r w:rsidRPr="00E4151B">
        <w:rPr>
          <w:spacing w:val="0"/>
          <w:lang w:eastAsia="en-US"/>
        </w:rPr>
        <w:t>Общо представяне на безопасността и стратегията</w:t>
      </w:r>
      <w:bookmarkEnd w:id="29"/>
      <w:bookmarkEnd w:id="30"/>
      <w:bookmarkEnd w:id="31"/>
      <w:bookmarkEnd w:id="32"/>
      <w:bookmarkEnd w:id="33"/>
      <w:bookmarkEnd w:id="34"/>
      <w:bookmarkEnd w:id="35"/>
      <w:bookmarkEnd w:id="36"/>
      <w:bookmarkEnd w:id="37"/>
      <w:bookmarkEnd w:id="38"/>
    </w:p>
    <w:p w:rsidR="001256A7" w:rsidRPr="00E4151B" w:rsidRDefault="001256A7" w:rsidP="00EF1E96">
      <w:pPr>
        <w:pStyle w:val="Heading1"/>
        <w:numPr>
          <w:ilvl w:val="0"/>
          <w:numId w:val="26"/>
        </w:numPr>
        <w:spacing w:before="0"/>
        <w:ind w:left="357" w:hanging="357"/>
        <w:rPr>
          <w:lang w:eastAsia="en-US"/>
        </w:rPr>
      </w:pPr>
      <w:bookmarkStart w:id="39" w:name="_Toc462235798"/>
      <w:bookmarkStart w:id="40" w:name="_Toc462754780"/>
      <w:bookmarkStart w:id="41" w:name="_Toc490231007"/>
      <w:bookmarkStart w:id="42" w:name="_Toc490231899"/>
      <w:bookmarkStart w:id="43" w:name="_Toc490232027"/>
      <w:bookmarkStart w:id="44" w:name="_Toc491352155"/>
      <w:bookmarkStart w:id="45" w:name="_Toc491788087"/>
      <w:bookmarkStart w:id="46" w:name="_Toc491789277"/>
      <w:bookmarkStart w:id="47" w:name="_Toc491791274"/>
      <w:bookmarkStart w:id="48" w:name="_Toc525214754"/>
      <w:r w:rsidRPr="00E4151B">
        <w:rPr>
          <w:lang w:eastAsia="en-US"/>
        </w:rPr>
        <w:t>Основни изводи за отчетната година</w:t>
      </w:r>
      <w:bookmarkEnd w:id="39"/>
      <w:bookmarkEnd w:id="40"/>
      <w:bookmarkEnd w:id="41"/>
      <w:bookmarkEnd w:id="42"/>
      <w:bookmarkEnd w:id="43"/>
      <w:bookmarkEnd w:id="44"/>
      <w:bookmarkEnd w:id="45"/>
      <w:bookmarkEnd w:id="46"/>
      <w:bookmarkEnd w:id="47"/>
      <w:bookmarkEnd w:id="48"/>
    </w:p>
    <w:p w:rsidR="001256A7" w:rsidRPr="00E4151B" w:rsidRDefault="001256A7" w:rsidP="007B2924">
      <w:pPr>
        <w:ind w:firstLine="357"/>
        <w:jc w:val="both"/>
        <w:rPr>
          <w:b/>
          <w:bCs/>
          <w:noProof w:val="0"/>
          <w:lang w:eastAsia="en-US"/>
        </w:rPr>
      </w:pPr>
      <w:r w:rsidRPr="00E4151B">
        <w:rPr>
          <w:b/>
          <w:bCs/>
          <w:noProof w:val="0"/>
          <w:color w:val="7030A0"/>
          <w:lang w:eastAsia="en-US"/>
        </w:rPr>
        <w:tab/>
      </w:r>
      <w:r w:rsidRPr="00E4151B">
        <w:rPr>
          <w:b/>
          <w:bCs/>
          <w:noProof w:val="0"/>
          <w:lang w:eastAsia="en-US"/>
        </w:rPr>
        <w:t xml:space="preserve">Общи показатели за безопасност </w:t>
      </w:r>
      <w:r w:rsidRPr="00E4151B">
        <w:rPr>
          <w:noProof w:val="0"/>
          <w:lang w:eastAsia="en-US"/>
        </w:rPr>
        <w:t xml:space="preserve">(вж. също </w:t>
      </w:r>
      <w:r w:rsidRPr="00E4151B">
        <w:rPr>
          <w:b/>
          <w:bCs/>
          <w:noProof w:val="0"/>
          <w:lang w:eastAsia="en-US"/>
        </w:rPr>
        <w:t xml:space="preserve">Приложение А </w:t>
      </w:r>
      <w:r w:rsidRPr="00E4151B">
        <w:rPr>
          <w:noProof w:val="0"/>
          <w:lang w:eastAsia="en-US"/>
        </w:rPr>
        <w:t>към доклада):</w:t>
      </w:r>
    </w:p>
    <w:p w:rsidR="001256A7" w:rsidRPr="00E4151B" w:rsidRDefault="001256A7" w:rsidP="00EF1E96">
      <w:pPr>
        <w:numPr>
          <w:ilvl w:val="0"/>
          <w:numId w:val="3"/>
        </w:numPr>
        <w:tabs>
          <w:tab w:val="left" w:pos="851"/>
        </w:tabs>
        <w:ind w:left="0" w:firstLine="567"/>
        <w:jc w:val="both"/>
        <w:rPr>
          <w:b/>
          <w:bCs/>
          <w:noProof w:val="0"/>
          <w:lang w:eastAsia="en-US"/>
        </w:rPr>
      </w:pPr>
      <w:bookmarkStart w:id="49" w:name="_Ref397691728"/>
      <w:r w:rsidRPr="00E4151B">
        <w:rPr>
          <w:b/>
          <w:bCs/>
          <w:noProof w:val="0"/>
          <w:lang w:eastAsia="en-US"/>
        </w:rPr>
        <w:t>Данни за основни показатели за безопасност, свързани с железопътни произшествия:</w:t>
      </w:r>
      <w:bookmarkEnd w:id="49"/>
    </w:p>
    <w:p w:rsidR="001256A7" w:rsidRPr="00E4151B" w:rsidRDefault="001256A7" w:rsidP="007B2924">
      <w:pPr>
        <w:ind w:firstLine="567"/>
        <w:jc w:val="both"/>
        <w:rPr>
          <w:noProof w:val="0"/>
          <w:lang w:eastAsia="en-US"/>
        </w:rPr>
      </w:pPr>
      <w:r w:rsidRPr="00E4151B">
        <w:rPr>
          <w:noProof w:val="0"/>
          <w:lang w:eastAsia="en-US"/>
        </w:rPr>
        <w:t>Общият брой на значителните произшествие в България през 20</w:t>
      </w:r>
      <w:r w:rsidR="004714B8">
        <w:rPr>
          <w:noProof w:val="0"/>
          <w:lang w:eastAsia="en-US"/>
        </w:rPr>
        <w:t>1</w:t>
      </w:r>
      <w:r w:rsidR="004714B8" w:rsidRPr="00A74A9B">
        <w:rPr>
          <w:noProof w:val="0"/>
          <w:lang w:val="ru-RU" w:eastAsia="en-US"/>
        </w:rPr>
        <w:t>8</w:t>
      </w:r>
      <w:r w:rsidRPr="00E4151B">
        <w:rPr>
          <w:noProof w:val="0"/>
          <w:lang w:eastAsia="en-US"/>
        </w:rPr>
        <w:t xml:space="preserve"> г. </w:t>
      </w:r>
      <w:r w:rsidR="004714B8">
        <w:rPr>
          <w:noProof w:val="0"/>
          <w:lang w:eastAsia="en-US"/>
        </w:rPr>
        <w:t>възстановява</w:t>
      </w:r>
      <w:r w:rsidRPr="00E4151B">
        <w:rPr>
          <w:noProof w:val="0"/>
          <w:lang w:eastAsia="en-US"/>
        </w:rPr>
        <w:t xml:space="preserve"> положителната тенденцията за подобряване на стойностите на основния показател за безопасност (ОПБ) за железопътните произшествия, а именно: общ брой </w:t>
      </w:r>
      <w:r w:rsidRPr="00E4151B">
        <w:rPr>
          <w:i/>
          <w:iCs/>
          <w:noProof w:val="0"/>
          <w:lang w:eastAsia="en-US"/>
        </w:rPr>
        <w:t>„значителни произшествия“</w:t>
      </w:r>
      <w:r w:rsidRPr="00E4151B">
        <w:rPr>
          <w:rStyle w:val="FootnoteReference"/>
          <w:noProof w:val="0"/>
          <w:lang w:val="bg-BG" w:eastAsia="en-US"/>
        </w:rPr>
        <w:footnoteReference w:id="3"/>
      </w:r>
      <w:r w:rsidR="004714B8">
        <w:rPr>
          <w:noProof w:val="0"/>
          <w:lang w:eastAsia="en-US"/>
        </w:rPr>
        <w:t xml:space="preserve"> - 42</w:t>
      </w:r>
      <w:r w:rsidRPr="00E4151B">
        <w:rPr>
          <w:noProof w:val="0"/>
          <w:lang w:eastAsia="en-US"/>
        </w:rPr>
        <w:t xml:space="preserve"> броя</w:t>
      </w:r>
      <w:r w:rsidR="004714B8">
        <w:rPr>
          <w:noProof w:val="0"/>
          <w:lang w:eastAsia="en-US"/>
        </w:rPr>
        <w:t xml:space="preserve"> през 2018 г. срещу 47 през 2017 и 40 през 2016</w:t>
      </w:r>
      <w:r w:rsidRPr="00E4151B">
        <w:rPr>
          <w:noProof w:val="0"/>
          <w:lang w:eastAsia="en-US"/>
        </w:rPr>
        <w:t>. Общият брой на рег</w:t>
      </w:r>
      <w:r w:rsidR="00077627">
        <w:rPr>
          <w:noProof w:val="0"/>
          <w:lang w:eastAsia="en-US"/>
        </w:rPr>
        <w:t>истрираните в България през 2018</w:t>
      </w:r>
      <w:r w:rsidRPr="00E4151B">
        <w:rPr>
          <w:noProof w:val="0"/>
          <w:lang w:eastAsia="en-US"/>
        </w:rPr>
        <w:t xml:space="preserve"> г. железопътни произшествия е </w:t>
      </w:r>
      <w:r w:rsidR="00B805E8" w:rsidRPr="00A74A9B">
        <w:rPr>
          <w:noProof w:val="0"/>
          <w:lang w:val="ru-RU" w:eastAsia="en-US"/>
        </w:rPr>
        <w:t>294</w:t>
      </w:r>
      <w:r w:rsidRPr="00E4151B">
        <w:rPr>
          <w:noProof w:val="0"/>
          <w:lang w:eastAsia="en-US"/>
        </w:rPr>
        <w:t xml:space="preserve"> броя, докато през 20</w:t>
      </w:r>
      <w:r w:rsidR="00077627">
        <w:rPr>
          <w:noProof w:val="0"/>
          <w:lang w:eastAsia="en-US"/>
        </w:rPr>
        <w:t>17 г. те са 351 броя и през 2016 г. са 327</w:t>
      </w:r>
      <w:r w:rsidRPr="00E4151B">
        <w:rPr>
          <w:noProof w:val="0"/>
          <w:lang w:eastAsia="en-US"/>
        </w:rPr>
        <w:t xml:space="preserve"> броя.</w:t>
      </w:r>
    </w:p>
    <w:p w:rsidR="005A04D6" w:rsidRDefault="001256A7" w:rsidP="00A916FF">
      <w:pPr>
        <w:pStyle w:val="ListParagraph"/>
        <w:numPr>
          <w:ilvl w:val="0"/>
          <w:numId w:val="24"/>
        </w:numPr>
        <w:spacing w:before="120"/>
        <w:ind w:left="0" w:firstLine="567"/>
        <w:jc w:val="both"/>
        <w:rPr>
          <w:noProof w:val="0"/>
          <w:lang w:eastAsia="en-US"/>
        </w:rPr>
      </w:pPr>
      <w:r w:rsidRPr="00F20613">
        <w:rPr>
          <w:noProof w:val="0"/>
          <w:lang w:eastAsia="en-US"/>
        </w:rPr>
        <w:t>Стойността на показателя (N00) общ брой</w:t>
      </w:r>
      <w:r w:rsidRPr="00A74A9B">
        <w:rPr>
          <w:noProof w:val="0"/>
          <w:lang w:val="ru-RU" w:eastAsia="en-US"/>
        </w:rPr>
        <w:t xml:space="preserve"> </w:t>
      </w:r>
      <w:r w:rsidRPr="00F20613">
        <w:rPr>
          <w:noProof w:val="0"/>
          <w:lang w:eastAsia="en-US"/>
        </w:rPr>
        <w:t>„значителни“</w:t>
      </w:r>
      <w:r w:rsidRPr="00A74A9B">
        <w:rPr>
          <w:noProof w:val="0"/>
          <w:lang w:val="ru-RU" w:eastAsia="en-US"/>
        </w:rPr>
        <w:t xml:space="preserve"> </w:t>
      </w:r>
      <w:r w:rsidR="00037F00">
        <w:rPr>
          <w:noProof w:val="0"/>
          <w:lang w:eastAsia="en-US"/>
        </w:rPr>
        <w:t>произшествия за 2018 г. е 42</w:t>
      </w:r>
      <w:r w:rsidRPr="00F20613">
        <w:rPr>
          <w:noProof w:val="0"/>
          <w:lang w:eastAsia="en-US"/>
        </w:rPr>
        <w:t xml:space="preserve"> бр. През предишните пет години стойностите на този показател с</w:t>
      </w:r>
      <w:r w:rsidR="00037F00">
        <w:rPr>
          <w:noProof w:val="0"/>
          <w:lang w:eastAsia="en-US"/>
        </w:rPr>
        <w:t>а съответно: 47 (2017), 40 (2016</w:t>
      </w:r>
      <w:r w:rsidRPr="00F20613">
        <w:rPr>
          <w:noProof w:val="0"/>
          <w:lang w:eastAsia="en-US"/>
        </w:rPr>
        <w:t>),</w:t>
      </w:r>
      <w:r w:rsidR="00037F00">
        <w:rPr>
          <w:noProof w:val="0"/>
          <w:lang w:eastAsia="en-US"/>
        </w:rPr>
        <w:t xml:space="preserve"> 48 (2015), 58 (2014) и 33 (2013). През 2018</w:t>
      </w:r>
      <w:r w:rsidRPr="00F20613">
        <w:rPr>
          <w:noProof w:val="0"/>
          <w:lang w:eastAsia="en-US"/>
        </w:rPr>
        <w:t xml:space="preserve"> г. продължава тенденцията най-голям да е делът на „</w:t>
      </w:r>
      <w:r w:rsidRPr="005A04D6">
        <w:rPr>
          <w:i/>
          <w:iCs/>
          <w:noProof w:val="0"/>
          <w:lang w:eastAsia="en-US"/>
        </w:rPr>
        <w:t xml:space="preserve">произшествията с хора с участието на движещ </w:t>
      </w:r>
      <w:r w:rsidRPr="005A04D6">
        <w:rPr>
          <w:i/>
          <w:iCs/>
          <w:noProof w:val="0"/>
          <w:color w:val="000000"/>
          <w:lang w:eastAsia="en-US"/>
        </w:rPr>
        <w:t>се ПЖПС</w:t>
      </w:r>
      <w:r w:rsidRPr="00F20613">
        <w:rPr>
          <w:noProof w:val="0"/>
          <w:lang w:eastAsia="en-US"/>
        </w:rPr>
        <w:t>“</w:t>
      </w:r>
      <w:r w:rsidRPr="00E4151B">
        <w:rPr>
          <w:rStyle w:val="FootnoteReference"/>
          <w:noProof w:val="0"/>
          <w:lang w:val="bg-BG" w:eastAsia="en-US"/>
        </w:rPr>
        <w:footnoteReference w:id="4"/>
      </w:r>
      <w:r w:rsidR="005A04D6">
        <w:rPr>
          <w:noProof w:val="0"/>
          <w:lang w:eastAsia="en-US"/>
        </w:rPr>
        <w:t>. За 2018</w:t>
      </w:r>
      <w:r w:rsidR="00037F00">
        <w:rPr>
          <w:noProof w:val="0"/>
          <w:lang w:eastAsia="en-US"/>
        </w:rPr>
        <w:t xml:space="preserve"> г. те са: 33</w:t>
      </w:r>
      <w:r w:rsidRPr="00F20613">
        <w:rPr>
          <w:noProof w:val="0"/>
          <w:lang w:eastAsia="en-US"/>
        </w:rPr>
        <w:t xml:space="preserve"> бр. (показател с код N04). Следващите по тежест значителни произшествия са: </w:t>
      </w:r>
      <w:r w:rsidRPr="005A04D6">
        <w:rPr>
          <w:i/>
          <w:iCs/>
          <w:noProof w:val="0"/>
          <w:lang w:eastAsia="en-US"/>
        </w:rPr>
        <w:t>„произшествия на прелези, включително произшествия с пешеходци на жп прелези“</w:t>
      </w:r>
      <w:r w:rsidR="00037F00">
        <w:rPr>
          <w:noProof w:val="0"/>
          <w:lang w:eastAsia="en-US"/>
        </w:rPr>
        <w:t xml:space="preserve"> (показател N03) - 5</w:t>
      </w:r>
      <w:r w:rsidRPr="00F20613">
        <w:rPr>
          <w:noProof w:val="0"/>
          <w:lang w:eastAsia="en-US"/>
        </w:rPr>
        <w:t xml:space="preserve">бр; </w:t>
      </w:r>
      <w:r w:rsidR="00037F00" w:rsidRPr="00F20613">
        <w:rPr>
          <w:noProof w:val="0"/>
          <w:lang w:eastAsia="en-US"/>
        </w:rPr>
        <w:t>„</w:t>
      </w:r>
      <w:r w:rsidR="00037F00" w:rsidRPr="005A04D6">
        <w:rPr>
          <w:i/>
          <w:iCs/>
          <w:noProof w:val="0"/>
          <w:lang w:eastAsia="en-US"/>
        </w:rPr>
        <w:t>пожари на ПЖПС</w:t>
      </w:r>
      <w:r w:rsidR="005A04D6">
        <w:rPr>
          <w:noProof w:val="0"/>
          <w:lang w:eastAsia="en-US"/>
        </w:rPr>
        <w:t>“ – 2</w:t>
      </w:r>
      <w:r w:rsidR="00037F00" w:rsidRPr="00F20613">
        <w:rPr>
          <w:noProof w:val="0"/>
          <w:lang w:eastAsia="en-US"/>
        </w:rPr>
        <w:t xml:space="preserve"> бр. (показател N05)</w:t>
      </w:r>
      <w:r w:rsidR="00037F00" w:rsidRPr="00A74A9B">
        <w:rPr>
          <w:noProof w:val="0"/>
          <w:lang w:val="ru-RU" w:eastAsia="en-US"/>
        </w:rPr>
        <w:t>;</w:t>
      </w:r>
      <w:r w:rsidR="00037F00" w:rsidRPr="00F20613">
        <w:rPr>
          <w:noProof w:val="0"/>
          <w:lang w:eastAsia="en-US"/>
        </w:rPr>
        <w:t xml:space="preserve"> </w:t>
      </w:r>
      <w:r w:rsidRPr="00F20613">
        <w:rPr>
          <w:noProof w:val="0"/>
          <w:lang w:eastAsia="en-US"/>
        </w:rPr>
        <w:t>„</w:t>
      </w:r>
      <w:r w:rsidRPr="005A04D6">
        <w:rPr>
          <w:i/>
          <w:iCs/>
          <w:noProof w:val="0"/>
          <w:lang w:eastAsia="en-US"/>
        </w:rPr>
        <w:t>дерайлирания на влакове</w:t>
      </w:r>
      <w:r w:rsidR="005A04D6">
        <w:rPr>
          <w:noProof w:val="0"/>
          <w:lang w:eastAsia="en-US"/>
        </w:rPr>
        <w:t>“ - 1</w:t>
      </w:r>
      <w:r w:rsidRPr="00F20613">
        <w:rPr>
          <w:noProof w:val="0"/>
          <w:lang w:eastAsia="en-US"/>
        </w:rPr>
        <w:t xml:space="preserve"> бр. (показател N02); „</w:t>
      </w:r>
      <w:r w:rsidRPr="005A04D6">
        <w:rPr>
          <w:i/>
          <w:iCs/>
          <w:noProof w:val="0"/>
          <w:lang w:eastAsia="en-US"/>
        </w:rPr>
        <w:t>сблъсквания на влак с препятствие в рамките на строителния габарит</w:t>
      </w:r>
      <w:r w:rsidR="005A04D6">
        <w:rPr>
          <w:noProof w:val="0"/>
          <w:lang w:eastAsia="en-US"/>
        </w:rPr>
        <w:t>“ - 1 бр. (показател N012)</w:t>
      </w:r>
      <w:r w:rsidRPr="00F20613">
        <w:rPr>
          <w:noProof w:val="0"/>
          <w:lang w:eastAsia="en-US"/>
        </w:rPr>
        <w:t xml:space="preserve">. </w:t>
      </w:r>
      <w:r w:rsidR="005A04D6">
        <w:rPr>
          <w:noProof w:val="0"/>
          <w:lang w:eastAsia="en-US"/>
        </w:rPr>
        <w:t>През 2018</w:t>
      </w:r>
      <w:r w:rsidRPr="00F20613">
        <w:rPr>
          <w:noProof w:val="0"/>
          <w:lang w:eastAsia="en-US"/>
        </w:rPr>
        <w:t xml:space="preserve"> г. няма регистрирани </w:t>
      </w:r>
      <w:r w:rsidRPr="00F20613">
        <w:rPr>
          <w:noProof w:val="0"/>
          <w:lang w:eastAsia="en-US"/>
        </w:rPr>
        <w:lastRenderedPageBreak/>
        <w:t>„</w:t>
      </w:r>
      <w:r w:rsidRPr="005A04D6">
        <w:rPr>
          <w:i/>
          <w:iCs/>
          <w:noProof w:val="0"/>
          <w:lang w:eastAsia="en-US"/>
        </w:rPr>
        <w:t>значителни произшествия</w:t>
      </w:r>
      <w:r w:rsidRPr="00F20613">
        <w:rPr>
          <w:noProof w:val="0"/>
          <w:lang w:eastAsia="en-US"/>
        </w:rPr>
        <w:t>“ от вида „</w:t>
      </w:r>
      <w:r w:rsidRPr="005A04D6">
        <w:rPr>
          <w:i/>
          <w:iCs/>
          <w:noProof w:val="0"/>
          <w:lang w:eastAsia="en-US"/>
        </w:rPr>
        <w:t>сблъсък на влак с железопътно превозно средство</w:t>
      </w:r>
      <w:r w:rsidR="005A04D6">
        <w:rPr>
          <w:noProof w:val="0"/>
          <w:lang w:eastAsia="en-US"/>
        </w:rPr>
        <w:t>“ (показател N011),</w:t>
      </w:r>
      <w:r w:rsidRPr="00F20613">
        <w:rPr>
          <w:noProof w:val="0"/>
          <w:lang w:eastAsia="en-US"/>
        </w:rPr>
        <w:t xml:space="preserve"> „</w:t>
      </w:r>
      <w:r w:rsidRPr="005A04D6">
        <w:rPr>
          <w:i/>
          <w:iCs/>
          <w:noProof w:val="0"/>
          <w:lang w:eastAsia="en-US"/>
        </w:rPr>
        <w:t>произшестви</w:t>
      </w:r>
      <w:r w:rsidR="005A04D6" w:rsidRPr="005A04D6">
        <w:rPr>
          <w:i/>
          <w:iCs/>
          <w:noProof w:val="0"/>
          <w:lang w:eastAsia="en-US"/>
        </w:rPr>
        <w:t>я на ръчно задействане жп прелези</w:t>
      </w:r>
      <w:r w:rsidR="005A04D6">
        <w:rPr>
          <w:noProof w:val="0"/>
          <w:lang w:eastAsia="en-US"/>
        </w:rPr>
        <w:t>“ (показател N032),</w:t>
      </w:r>
      <w:r w:rsidRPr="00F20613">
        <w:rPr>
          <w:noProof w:val="0"/>
          <w:lang w:eastAsia="en-US"/>
        </w:rPr>
        <w:t xml:space="preserve"> </w:t>
      </w:r>
      <w:r w:rsidR="005A04D6" w:rsidRPr="00F20613">
        <w:rPr>
          <w:noProof w:val="0"/>
          <w:lang w:eastAsia="en-US"/>
        </w:rPr>
        <w:t>„</w:t>
      </w:r>
      <w:r w:rsidR="005A04D6" w:rsidRPr="005A04D6">
        <w:rPr>
          <w:i/>
          <w:iCs/>
          <w:noProof w:val="0"/>
          <w:lang w:eastAsia="en-US"/>
        </w:rPr>
        <w:t>произшествия на жп прелези със защита от страна на железния път</w:t>
      </w:r>
      <w:r w:rsidR="005A04D6" w:rsidRPr="00F20613">
        <w:rPr>
          <w:noProof w:val="0"/>
          <w:lang w:eastAsia="en-US"/>
        </w:rPr>
        <w:t>“ (показател N035)</w:t>
      </w:r>
      <w:r w:rsidR="005A04D6">
        <w:rPr>
          <w:noProof w:val="0"/>
          <w:lang w:eastAsia="en-US"/>
        </w:rPr>
        <w:t xml:space="preserve"> и „други произшествия“ (показател </w:t>
      </w:r>
      <w:r w:rsidR="005A04D6" w:rsidRPr="005A04D6">
        <w:rPr>
          <w:noProof w:val="0"/>
          <w:lang w:val="en-US" w:eastAsia="en-US"/>
        </w:rPr>
        <w:t>N</w:t>
      </w:r>
      <w:r w:rsidR="005A04D6">
        <w:rPr>
          <w:noProof w:val="0"/>
          <w:lang w:eastAsia="en-US"/>
        </w:rPr>
        <w:t>06)</w:t>
      </w:r>
    </w:p>
    <w:p w:rsidR="001256A7" w:rsidRPr="00F20613" w:rsidRDefault="005A04D6" w:rsidP="00EF1E96">
      <w:pPr>
        <w:pStyle w:val="ListParagraph"/>
        <w:numPr>
          <w:ilvl w:val="0"/>
          <w:numId w:val="24"/>
        </w:numPr>
        <w:spacing w:before="120"/>
        <w:ind w:left="0" w:firstLine="567"/>
        <w:jc w:val="both"/>
        <w:rPr>
          <w:noProof w:val="0"/>
          <w:lang w:eastAsia="en-US"/>
        </w:rPr>
      </w:pPr>
      <w:r>
        <w:rPr>
          <w:noProof w:val="0"/>
          <w:lang w:eastAsia="en-US"/>
        </w:rPr>
        <w:t>През 2018</w:t>
      </w:r>
      <w:r w:rsidR="001256A7" w:rsidRPr="00F20613">
        <w:rPr>
          <w:noProof w:val="0"/>
          <w:lang w:eastAsia="en-US"/>
        </w:rPr>
        <w:t xml:space="preserve"> г. при показателя общ брой </w:t>
      </w:r>
      <w:r w:rsidR="001256A7" w:rsidRPr="00F20613">
        <w:rPr>
          <w:i/>
          <w:iCs/>
          <w:noProof w:val="0"/>
          <w:lang w:eastAsia="en-US"/>
        </w:rPr>
        <w:t>„смъртни случаи (загинали лица)“</w:t>
      </w:r>
      <w:r w:rsidR="001256A7" w:rsidRPr="00E4151B">
        <w:rPr>
          <w:rStyle w:val="FootnoteReference"/>
          <w:noProof w:val="0"/>
          <w:lang w:val="bg-BG" w:eastAsia="en-US"/>
        </w:rPr>
        <w:footnoteReference w:id="5"/>
      </w:r>
      <w:r w:rsidR="001256A7" w:rsidRPr="00F20613">
        <w:rPr>
          <w:i/>
          <w:iCs/>
          <w:noProof w:val="0"/>
          <w:lang w:eastAsia="en-US"/>
        </w:rPr>
        <w:t xml:space="preserve"> </w:t>
      </w:r>
      <w:r w:rsidR="001256A7" w:rsidRPr="00F20613">
        <w:rPr>
          <w:noProof w:val="0"/>
          <w:lang w:eastAsia="en-US"/>
        </w:rPr>
        <w:t xml:space="preserve">(ТК00) се наблюдава </w:t>
      </w:r>
      <w:r>
        <w:rPr>
          <w:noProof w:val="0"/>
          <w:lang w:eastAsia="en-US"/>
        </w:rPr>
        <w:t>влошаване в сравнение с 2017 г. През 2018</w:t>
      </w:r>
      <w:r w:rsidR="001256A7" w:rsidRPr="00F20613">
        <w:rPr>
          <w:noProof w:val="0"/>
          <w:lang w:eastAsia="en-US"/>
        </w:rPr>
        <w:t xml:space="preserve"> г. при жп прои</w:t>
      </w:r>
      <w:r>
        <w:rPr>
          <w:noProof w:val="0"/>
          <w:lang w:eastAsia="en-US"/>
        </w:rPr>
        <w:t>зшествия са загинали общо 18</w:t>
      </w:r>
      <w:r w:rsidR="001256A7" w:rsidRPr="00F20613">
        <w:rPr>
          <w:noProof w:val="0"/>
          <w:lang w:eastAsia="en-US"/>
        </w:rPr>
        <w:t xml:space="preserve"> лица, докато в предхо</w:t>
      </w:r>
      <w:r>
        <w:rPr>
          <w:noProof w:val="0"/>
          <w:lang w:eastAsia="en-US"/>
        </w:rPr>
        <w:t>дните пет години те са: 16 (2017</w:t>
      </w:r>
      <w:r w:rsidR="001256A7" w:rsidRPr="00F20613">
        <w:rPr>
          <w:noProof w:val="0"/>
          <w:lang w:eastAsia="en-US"/>
        </w:rPr>
        <w:t>)</w:t>
      </w:r>
      <w:r>
        <w:rPr>
          <w:noProof w:val="0"/>
          <w:lang w:eastAsia="en-US"/>
        </w:rPr>
        <w:t>, 22 (2016), 20 (2015), 23 (2014</w:t>
      </w:r>
      <w:r w:rsidR="001256A7" w:rsidRPr="00F20613">
        <w:rPr>
          <w:noProof w:val="0"/>
          <w:lang w:eastAsia="en-US"/>
        </w:rPr>
        <w:t>)</w:t>
      </w:r>
      <w:r w:rsidR="001256A7" w:rsidRPr="00A74A9B">
        <w:rPr>
          <w:noProof w:val="0"/>
          <w:lang w:val="ru-RU" w:eastAsia="en-US"/>
        </w:rPr>
        <w:t xml:space="preserve"> </w:t>
      </w:r>
      <w:r>
        <w:rPr>
          <w:noProof w:val="0"/>
          <w:lang w:eastAsia="en-US"/>
        </w:rPr>
        <w:t>и 12 (2013</w:t>
      </w:r>
      <w:r w:rsidR="001256A7" w:rsidRPr="00F20613">
        <w:rPr>
          <w:noProof w:val="0"/>
          <w:lang w:eastAsia="en-US"/>
        </w:rPr>
        <w:t>).</w:t>
      </w:r>
    </w:p>
    <w:p w:rsidR="001256A7" w:rsidRPr="00E4151B" w:rsidRDefault="003C0AFF" w:rsidP="00EF1E96">
      <w:pPr>
        <w:pStyle w:val="ListParagraph"/>
        <w:numPr>
          <w:ilvl w:val="0"/>
          <w:numId w:val="24"/>
        </w:numPr>
        <w:spacing w:before="120"/>
        <w:ind w:left="0" w:firstLine="567"/>
        <w:jc w:val="both"/>
        <w:rPr>
          <w:noProof w:val="0"/>
          <w:lang w:eastAsia="en-US"/>
        </w:rPr>
      </w:pPr>
      <w:r>
        <w:rPr>
          <w:noProof w:val="0"/>
          <w:lang w:eastAsia="en-US"/>
        </w:rPr>
        <w:t>През 2018</w:t>
      </w:r>
      <w:r w:rsidR="001256A7" w:rsidRPr="00E4151B">
        <w:rPr>
          <w:noProof w:val="0"/>
          <w:lang w:eastAsia="en-US"/>
        </w:rPr>
        <w:t xml:space="preserve"> г. при показателя общ брой „</w:t>
      </w:r>
      <w:r w:rsidR="001256A7" w:rsidRPr="00E4151B">
        <w:rPr>
          <w:i/>
          <w:iCs/>
          <w:noProof w:val="0"/>
          <w:lang w:eastAsia="en-US"/>
        </w:rPr>
        <w:t>тежко ранени лица</w:t>
      </w:r>
      <w:r w:rsidR="001256A7" w:rsidRPr="00E4151B">
        <w:rPr>
          <w:noProof w:val="0"/>
          <w:lang w:eastAsia="en-US"/>
        </w:rPr>
        <w:t>“</w:t>
      </w:r>
      <w:r w:rsidR="001256A7" w:rsidRPr="00E4151B">
        <w:rPr>
          <w:rStyle w:val="FootnoteReference"/>
          <w:noProof w:val="0"/>
          <w:lang w:val="bg-BG" w:eastAsia="en-US"/>
        </w:rPr>
        <w:footnoteReference w:id="6"/>
      </w:r>
      <w:r w:rsidR="001256A7" w:rsidRPr="00E4151B">
        <w:rPr>
          <w:noProof w:val="0"/>
          <w:lang w:eastAsia="en-US"/>
        </w:rPr>
        <w:t xml:space="preserve"> (TS00) при железопътни произшествия се наблюдава също </w:t>
      </w:r>
      <w:r>
        <w:rPr>
          <w:noProof w:val="0"/>
          <w:lang w:eastAsia="en-US"/>
        </w:rPr>
        <w:t>влошаване</w:t>
      </w:r>
      <w:r w:rsidR="001256A7" w:rsidRPr="00E4151B">
        <w:rPr>
          <w:noProof w:val="0"/>
          <w:lang w:eastAsia="en-US"/>
        </w:rPr>
        <w:t xml:space="preserve"> в </w:t>
      </w:r>
      <w:r>
        <w:rPr>
          <w:noProof w:val="0"/>
          <w:lang w:eastAsia="en-US"/>
        </w:rPr>
        <w:t>сравнение с 2017 г. През 2018 г. тежко ранените лица са 29</w:t>
      </w:r>
      <w:r w:rsidR="001256A7" w:rsidRPr="00E4151B">
        <w:rPr>
          <w:noProof w:val="0"/>
          <w:lang w:eastAsia="en-US"/>
        </w:rPr>
        <w:t>, докато в предишните пет г</w:t>
      </w:r>
      <w:r>
        <w:rPr>
          <w:noProof w:val="0"/>
          <w:lang w:eastAsia="en-US"/>
        </w:rPr>
        <w:t>одини те са: 28 (2017), 32 (2016</w:t>
      </w:r>
      <w:r w:rsidR="001256A7" w:rsidRPr="00E4151B">
        <w:rPr>
          <w:noProof w:val="0"/>
          <w:lang w:eastAsia="en-US"/>
        </w:rPr>
        <w:t xml:space="preserve">), </w:t>
      </w:r>
      <w:r>
        <w:rPr>
          <w:noProof w:val="0"/>
          <w:lang w:eastAsia="en-US"/>
        </w:rPr>
        <w:t>24 (2015), 45 (2014) и  21 (2013</w:t>
      </w:r>
      <w:r w:rsidR="001256A7" w:rsidRPr="00E4151B">
        <w:rPr>
          <w:noProof w:val="0"/>
          <w:lang w:eastAsia="en-US"/>
        </w:rPr>
        <w:t xml:space="preserve">).   </w:t>
      </w:r>
    </w:p>
    <w:p w:rsidR="001256A7" w:rsidRPr="00AC0F1B" w:rsidRDefault="001256A7" w:rsidP="00EF1E96">
      <w:pPr>
        <w:pStyle w:val="ListParagraph"/>
        <w:numPr>
          <w:ilvl w:val="0"/>
          <w:numId w:val="24"/>
        </w:numPr>
        <w:spacing w:before="120"/>
        <w:ind w:left="0" w:firstLine="567"/>
        <w:jc w:val="both"/>
        <w:rPr>
          <w:noProof w:val="0"/>
          <w:lang w:eastAsia="en-US"/>
        </w:rPr>
      </w:pPr>
      <w:r w:rsidRPr="00AC0F1B">
        <w:rPr>
          <w:noProof w:val="0"/>
          <w:lang w:eastAsia="en-US"/>
        </w:rPr>
        <w:t>Подробн</w:t>
      </w:r>
      <w:r w:rsidR="00A74FAF" w:rsidRPr="00AC0F1B">
        <w:rPr>
          <w:noProof w:val="0"/>
          <w:lang w:eastAsia="en-US"/>
        </w:rPr>
        <w:t>ости за регистрираните през 2018</w:t>
      </w:r>
      <w:r w:rsidRPr="00AC0F1B">
        <w:rPr>
          <w:noProof w:val="0"/>
          <w:lang w:eastAsia="en-US"/>
        </w:rPr>
        <w:t xml:space="preserve"> г. в България единични железопътни произшествия с най-голям брой загинали (убити) и тежко ранени лица за всяка една от рисковите категории, посочени в чл. 7(4), букви а) и б) от ДЖБ и Решение 2009/460/ЕО</w:t>
      </w:r>
      <w:r w:rsidRPr="00AC0F1B">
        <w:rPr>
          <w:rStyle w:val="FootnoteReference"/>
          <w:noProof w:val="0"/>
          <w:lang w:val="bg-BG" w:eastAsia="en-US"/>
        </w:rPr>
        <w:footnoteReference w:id="7"/>
      </w:r>
      <w:r w:rsidRPr="00AC0F1B">
        <w:rPr>
          <w:noProof w:val="0"/>
          <w:lang w:eastAsia="en-US"/>
        </w:rPr>
        <w:t>:</w:t>
      </w:r>
    </w:p>
    <w:p w:rsidR="001256A7" w:rsidRPr="00E4151B" w:rsidRDefault="001256A7" w:rsidP="00C30086">
      <w:pPr>
        <w:numPr>
          <w:ilvl w:val="1"/>
          <w:numId w:val="3"/>
        </w:numPr>
        <w:tabs>
          <w:tab w:val="clear" w:pos="1440"/>
          <w:tab w:val="num" w:pos="1026"/>
        </w:tabs>
        <w:spacing w:before="240"/>
        <w:ind w:left="1027" w:hanging="284"/>
        <w:jc w:val="both"/>
        <w:rPr>
          <w:noProof w:val="0"/>
          <w:u w:val="single"/>
          <w:lang w:eastAsia="en-US"/>
        </w:rPr>
      </w:pPr>
      <w:r w:rsidRPr="00E4151B">
        <w:rPr>
          <w:u w:val="single"/>
        </w:rPr>
        <w:t>От</w:t>
      </w:r>
      <w:r w:rsidRPr="00E4151B">
        <w:rPr>
          <w:noProof w:val="0"/>
          <w:u w:val="single"/>
          <w:lang w:eastAsia="en-US"/>
        </w:rPr>
        <w:t xml:space="preserve"> рискова категория (РК) </w:t>
      </w:r>
      <w:r w:rsidRPr="00E4151B">
        <w:rPr>
          <w:i/>
          <w:iCs/>
          <w:noProof w:val="0"/>
          <w:u w:val="single"/>
          <w:lang w:eastAsia="en-US"/>
        </w:rPr>
        <w:t>„Пътници“</w:t>
      </w:r>
      <w:r w:rsidRPr="00E4151B">
        <w:rPr>
          <w:rStyle w:val="FootnoteReference"/>
          <w:noProof w:val="0"/>
          <w:u w:val="single"/>
          <w:lang w:val="bg-BG" w:eastAsia="en-US"/>
        </w:rPr>
        <w:footnoteReference w:id="8"/>
      </w:r>
      <w:r w:rsidRPr="00E4151B">
        <w:rPr>
          <w:noProof w:val="0"/>
          <w:u w:val="single"/>
          <w:lang w:eastAsia="en-US"/>
        </w:rPr>
        <w:t>:</w:t>
      </w:r>
    </w:p>
    <w:p w:rsidR="001256A7" w:rsidRDefault="001A4B63" w:rsidP="007B2924">
      <w:pPr>
        <w:ind w:firstLine="709"/>
        <w:jc w:val="both"/>
        <w:rPr>
          <w:noProof w:val="0"/>
          <w:lang w:eastAsia="en-US"/>
        </w:rPr>
      </w:pPr>
      <w:r>
        <w:rPr>
          <w:noProof w:val="0"/>
          <w:lang w:eastAsia="en-US"/>
        </w:rPr>
        <w:t>През 2018</w:t>
      </w:r>
      <w:r w:rsidR="001256A7" w:rsidRPr="00E4151B">
        <w:rPr>
          <w:noProof w:val="0"/>
          <w:lang w:eastAsia="en-US"/>
        </w:rPr>
        <w:t xml:space="preserve"> г. няма загинали лица спадащи към РК „</w:t>
      </w:r>
      <w:r w:rsidR="001256A7" w:rsidRPr="00E4151B">
        <w:rPr>
          <w:i/>
          <w:iCs/>
          <w:noProof w:val="0"/>
          <w:lang w:eastAsia="en-US"/>
        </w:rPr>
        <w:t>Пътници</w:t>
      </w:r>
      <w:r w:rsidR="001256A7" w:rsidRPr="00E4151B">
        <w:rPr>
          <w:noProof w:val="0"/>
          <w:lang w:eastAsia="en-US"/>
        </w:rPr>
        <w:t xml:space="preserve">“. </w:t>
      </w:r>
    </w:p>
    <w:p w:rsidR="00C30086" w:rsidRPr="00E4151B" w:rsidRDefault="00C30086" w:rsidP="007B2924">
      <w:pPr>
        <w:ind w:firstLine="709"/>
        <w:jc w:val="both"/>
        <w:rPr>
          <w:noProof w:val="0"/>
          <w:lang w:eastAsia="en-US"/>
        </w:rPr>
      </w:pPr>
    </w:p>
    <w:p w:rsidR="001256A7" w:rsidRPr="00B3771F" w:rsidRDefault="001256A7" w:rsidP="00EF1E96">
      <w:pPr>
        <w:pStyle w:val="ListParagraph"/>
        <w:numPr>
          <w:ilvl w:val="1"/>
          <w:numId w:val="3"/>
        </w:numPr>
        <w:tabs>
          <w:tab w:val="clear" w:pos="1440"/>
          <w:tab w:val="num" w:pos="993"/>
        </w:tabs>
        <w:spacing w:before="120"/>
        <w:ind w:left="993" w:hanging="284"/>
        <w:jc w:val="both"/>
        <w:rPr>
          <w:noProof w:val="0"/>
          <w:u w:val="single"/>
          <w:lang w:eastAsia="en-US"/>
        </w:rPr>
      </w:pPr>
      <w:r w:rsidRPr="00B3771F">
        <w:rPr>
          <w:u w:val="single"/>
        </w:rPr>
        <w:t xml:space="preserve">От </w:t>
      </w:r>
      <w:r w:rsidRPr="00B3771F">
        <w:rPr>
          <w:noProof w:val="0"/>
          <w:u w:val="single"/>
          <w:lang w:eastAsia="en-US"/>
        </w:rPr>
        <w:t xml:space="preserve">РК </w:t>
      </w:r>
      <w:r w:rsidRPr="00B3771F">
        <w:rPr>
          <w:i/>
          <w:iCs/>
          <w:noProof w:val="0"/>
          <w:u w:val="single"/>
          <w:lang w:eastAsia="en-US"/>
        </w:rPr>
        <w:t>„Служители или подизпълнители“</w:t>
      </w:r>
      <w:r w:rsidRPr="00B3771F">
        <w:rPr>
          <w:rStyle w:val="FootnoteReference"/>
          <w:noProof w:val="0"/>
          <w:u w:val="single"/>
          <w:lang w:val="bg-BG" w:eastAsia="en-US"/>
        </w:rPr>
        <w:footnoteReference w:id="9"/>
      </w:r>
      <w:r w:rsidRPr="00B3771F">
        <w:rPr>
          <w:noProof w:val="0"/>
          <w:u w:val="single"/>
          <w:lang w:eastAsia="en-US"/>
        </w:rPr>
        <w:t>:</w:t>
      </w:r>
    </w:p>
    <w:p w:rsidR="001256A7" w:rsidRDefault="00517388" w:rsidP="007B2924">
      <w:pPr>
        <w:pStyle w:val="ListParagraph"/>
        <w:ind w:left="0"/>
        <w:jc w:val="both"/>
        <w:rPr>
          <w:noProof w:val="0"/>
          <w:lang w:eastAsia="en-US"/>
        </w:rPr>
      </w:pPr>
      <w:r w:rsidRPr="00B3771F">
        <w:rPr>
          <w:noProof w:val="0"/>
          <w:lang w:eastAsia="en-US"/>
        </w:rPr>
        <w:tab/>
        <w:t>През 201</w:t>
      </w:r>
      <w:r w:rsidRPr="00A74A9B">
        <w:rPr>
          <w:noProof w:val="0"/>
          <w:lang w:val="ru-RU" w:eastAsia="en-US"/>
        </w:rPr>
        <w:t>8</w:t>
      </w:r>
      <w:r w:rsidR="001256A7" w:rsidRPr="00B3771F">
        <w:rPr>
          <w:noProof w:val="0"/>
          <w:lang w:eastAsia="en-US"/>
        </w:rPr>
        <w:t xml:space="preserve"> г. </w:t>
      </w:r>
      <w:r w:rsidRPr="00B3771F">
        <w:rPr>
          <w:noProof w:val="0"/>
          <w:lang w:eastAsia="en-US"/>
        </w:rPr>
        <w:t xml:space="preserve">има </w:t>
      </w:r>
      <w:r w:rsidR="00C30086" w:rsidRPr="00B3771F">
        <w:rPr>
          <w:noProof w:val="0"/>
          <w:lang w:eastAsia="en-US"/>
        </w:rPr>
        <w:t>три</w:t>
      </w:r>
      <w:r w:rsidRPr="00B3771F">
        <w:rPr>
          <w:noProof w:val="0"/>
          <w:lang w:eastAsia="en-US"/>
        </w:rPr>
        <w:t xml:space="preserve"> </w:t>
      </w:r>
      <w:r w:rsidR="001256A7" w:rsidRPr="00B3771F">
        <w:rPr>
          <w:noProof w:val="0"/>
          <w:lang w:eastAsia="en-US"/>
        </w:rPr>
        <w:t>загинали лица спадащи към РК „</w:t>
      </w:r>
      <w:r w:rsidR="001256A7" w:rsidRPr="00B3771F">
        <w:rPr>
          <w:i/>
          <w:noProof w:val="0"/>
          <w:lang w:eastAsia="en-US"/>
        </w:rPr>
        <w:t>Служители или подизпълнители“</w:t>
      </w:r>
      <w:r w:rsidR="001256A7" w:rsidRPr="00B3771F">
        <w:rPr>
          <w:noProof w:val="0"/>
          <w:lang w:eastAsia="en-US"/>
        </w:rPr>
        <w:t>.</w:t>
      </w:r>
      <w:r w:rsidR="008861C5" w:rsidRPr="00A74A9B">
        <w:rPr>
          <w:noProof w:val="0"/>
          <w:lang w:val="ru-RU" w:eastAsia="en-US"/>
        </w:rPr>
        <w:t xml:space="preserve"> </w:t>
      </w:r>
      <w:r w:rsidR="008A4F34" w:rsidRPr="00B3771F">
        <w:rPr>
          <w:noProof w:val="0"/>
          <w:lang w:eastAsia="en-US"/>
        </w:rPr>
        <w:t>Трите смъртни случая са причинени</w:t>
      </w:r>
      <w:r w:rsidR="00C30086" w:rsidRPr="00B3771F">
        <w:rPr>
          <w:noProof w:val="0"/>
          <w:lang w:eastAsia="en-US"/>
        </w:rPr>
        <w:t xml:space="preserve"> от подвижен състав в движение.</w:t>
      </w:r>
    </w:p>
    <w:p w:rsidR="001256A7" w:rsidRPr="00E4151B" w:rsidRDefault="001256A7" w:rsidP="00C30086">
      <w:pPr>
        <w:pStyle w:val="ListParagraph"/>
        <w:numPr>
          <w:ilvl w:val="1"/>
          <w:numId w:val="3"/>
        </w:numPr>
        <w:tabs>
          <w:tab w:val="clear" w:pos="1440"/>
          <w:tab w:val="num" w:pos="990"/>
          <w:tab w:val="left" w:pos="1026"/>
        </w:tabs>
        <w:spacing w:before="240"/>
        <w:ind w:left="992" w:hanging="272"/>
        <w:jc w:val="both"/>
        <w:rPr>
          <w:noProof w:val="0"/>
          <w:u w:val="single"/>
          <w:lang w:eastAsia="en-US"/>
        </w:rPr>
      </w:pPr>
      <w:r w:rsidRPr="00E4151B">
        <w:rPr>
          <w:noProof w:val="0"/>
          <w:u w:val="single"/>
          <w:lang w:eastAsia="en-US"/>
        </w:rPr>
        <w:t xml:space="preserve">От РК </w:t>
      </w:r>
      <w:r w:rsidRPr="00E4151B">
        <w:rPr>
          <w:i/>
          <w:iCs/>
          <w:noProof w:val="0"/>
          <w:u w:val="single"/>
          <w:lang w:eastAsia="en-US"/>
        </w:rPr>
        <w:t>„Ползватели на железопътни прелези“</w:t>
      </w:r>
      <w:r w:rsidRPr="00E4151B">
        <w:rPr>
          <w:rStyle w:val="FootnoteReference"/>
          <w:noProof w:val="0"/>
          <w:u w:val="single"/>
          <w:lang w:val="bg-BG" w:eastAsia="en-US"/>
        </w:rPr>
        <w:footnoteReference w:id="10"/>
      </w:r>
      <w:r w:rsidRPr="00E4151B">
        <w:rPr>
          <w:noProof w:val="0"/>
          <w:u w:val="single"/>
          <w:lang w:eastAsia="en-US"/>
        </w:rPr>
        <w:t>:</w:t>
      </w:r>
    </w:p>
    <w:p w:rsidR="001256A7" w:rsidRDefault="001256A7" w:rsidP="007B2924">
      <w:pPr>
        <w:pStyle w:val="ListParagraph"/>
        <w:tabs>
          <w:tab w:val="left" w:pos="709"/>
        </w:tabs>
        <w:ind w:left="0"/>
        <w:jc w:val="both"/>
        <w:rPr>
          <w:noProof w:val="0"/>
          <w:lang w:eastAsia="en-US"/>
        </w:rPr>
      </w:pPr>
      <w:r w:rsidRPr="00E4151B">
        <w:rPr>
          <w:noProof w:val="0"/>
          <w:lang w:eastAsia="en-US"/>
        </w:rPr>
        <w:tab/>
      </w:r>
      <w:r w:rsidR="00517388" w:rsidRPr="008A4F34">
        <w:rPr>
          <w:noProof w:val="0"/>
          <w:lang w:eastAsia="en-US"/>
        </w:rPr>
        <w:t>През 201</w:t>
      </w:r>
      <w:r w:rsidR="00517388" w:rsidRPr="00A74A9B">
        <w:rPr>
          <w:noProof w:val="0"/>
          <w:lang w:val="ru-RU" w:eastAsia="en-US"/>
        </w:rPr>
        <w:t>8</w:t>
      </w:r>
      <w:r w:rsidR="00517388" w:rsidRPr="008A4F34">
        <w:rPr>
          <w:noProof w:val="0"/>
          <w:lang w:eastAsia="en-US"/>
        </w:rPr>
        <w:t xml:space="preserve"> г. има </w:t>
      </w:r>
      <w:r w:rsidR="00C30086">
        <w:rPr>
          <w:noProof w:val="0"/>
          <w:lang w:eastAsia="en-US"/>
        </w:rPr>
        <w:t>четири</w:t>
      </w:r>
      <w:r w:rsidR="00517388" w:rsidRPr="008A4F34">
        <w:rPr>
          <w:noProof w:val="0"/>
          <w:lang w:eastAsia="en-US"/>
        </w:rPr>
        <w:t xml:space="preserve"> загинали лица </w:t>
      </w:r>
      <w:r w:rsidR="00C30086">
        <w:rPr>
          <w:noProof w:val="0"/>
          <w:lang w:eastAsia="en-US"/>
        </w:rPr>
        <w:t xml:space="preserve">в четири единични произшествия, </w:t>
      </w:r>
      <w:r w:rsidR="00517388" w:rsidRPr="008A4F34">
        <w:rPr>
          <w:noProof w:val="0"/>
          <w:lang w:eastAsia="en-US"/>
        </w:rPr>
        <w:t xml:space="preserve">спадащи към РК </w:t>
      </w:r>
      <w:r w:rsidR="00517388" w:rsidRPr="00061FDA">
        <w:rPr>
          <w:i/>
          <w:noProof w:val="0"/>
          <w:lang w:eastAsia="en-US"/>
        </w:rPr>
        <w:t>„Ползватели на железопътни прелези“</w:t>
      </w:r>
      <w:r w:rsidR="00C30086">
        <w:rPr>
          <w:noProof w:val="0"/>
          <w:lang w:eastAsia="en-US"/>
        </w:rPr>
        <w:t>.</w:t>
      </w:r>
    </w:p>
    <w:p w:rsidR="001256A7" w:rsidRPr="00E4151B" w:rsidRDefault="001256A7" w:rsidP="00C30086">
      <w:pPr>
        <w:pStyle w:val="ListParagraph"/>
        <w:numPr>
          <w:ilvl w:val="1"/>
          <w:numId w:val="3"/>
        </w:numPr>
        <w:tabs>
          <w:tab w:val="clear" w:pos="1440"/>
          <w:tab w:val="num" w:pos="993"/>
          <w:tab w:val="left" w:pos="1026"/>
        </w:tabs>
        <w:spacing w:before="240"/>
        <w:ind w:hanging="731"/>
        <w:jc w:val="both"/>
        <w:rPr>
          <w:noProof w:val="0"/>
          <w:u w:val="single"/>
          <w:lang w:eastAsia="en-US"/>
        </w:rPr>
      </w:pPr>
      <w:r w:rsidRPr="00E4151B">
        <w:rPr>
          <w:u w:val="single"/>
        </w:rPr>
        <w:t xml:space="preserve">От </w:t>
      </w:r>
      <w:r w:rsidRPr="00E4151B">
        <w:rPr>
          <w:noProof w:val="0"/>
          <w:u w:val="single"/>
          <w:lang w:eastAsia="en-US"/>
        </w:rPr>
        <w:t xml:space="preserve">РК </w:t>
      </w:r>
      <w:r w:rsidRPr="00E4151B">
        <w:rPr>
          <w:i/>
          <w:iCs/>
          <w:noProof w:val="0"/>
          <w:u w:val="single"/>
          <w:lang w:eastAsia="en-US"/>
        </w:rPr>
        <w:t>„Нарушители“</w:t>
      </w:r>
      <w:r w:rsidRPr="00E4151B">
        <w:rPr>
          <w:rStyle w:val="FootnoteReference"/>
          <w:noProof w:val="0"/>
          <w:u w:val="single"/>
          <w:lang w:val="bg-BG" w:eastAsia="en-US"/>
        </w:rPr>
        <w:footnoteReference w:id="11"/>
      </w:r>
      <w:r w:rsidRPr="00E4151B">
        <w:rPr>
          <w:noProof w:val="0"/>
          <w:u w:val="single"/>
          <w:lang w:eastAsia="en-US"/>
        </w:rPr>
        <w:t>:</w:t>
      </w:r>
    </w:p>
    <w:p w:rsidR="001256A7" w:rsidRPr="00E4151B" w:rsidRDefault="00517388" w:rsidP="007B2924">
      <w:pPr>
        <w:ind w:firstLine="709"/>
        <w:jc w:val="both"/>
        <w:rPr>
          <w:noProof w:val="0"/>
          <w:lang w:eastAsia="en-US"/>
        </w:rPr>
      </w:pPr>
      <w:r w:rsidRPr="008A4F34">
        <w:rPr>
          <w:noProof w:val="0"/>
          <w:lang w:eastAsia="en-US"/>
        </w:rPr>
        <w:t>През 201</w:t>
      </w:r>
      <w:r w:rsidRPr="00A74A9B">
        <w:rPr>
          <w:noProof w:val="0"/>
          <w:lang w:val="ru-RU" w:eastAsia="en-US"/>
        </w:rPr>
        <w:t>8</w:t>
      </w:r>
      <w:r w:rsidRPr="008A4F34">
        <w:rPr>
          <w:noProof w:val="0"/>
          <w:lang w:eastAsia="en-US"/>
        </w:rPr>
        <w:t xml:space="preserve"> г. има </w:t>
      </w:r>
      <w:r w:rsidR="00C30086">
        <w:rPr>
          <w:noProof w:val="0"/>
          <w:lang w:eastAsia="en-US"/>
        </w:rPr>
        <w:t>десет</w:t>
      </w:r>
      <w:r w:rsidRPr="008A4F34">
        <w:rPr>
          <w:noProof w:val="0"/>
          <w:lang w:eastAsia="en-US"/>
        </w:rPr>
        <w:t xml:space="preserve"> загинали лица </w:t>
      </w:r>
      <w:r w:rsidR="00C30086">
        <w:rPr>
          <w:noProof w:val="0"/>
          <w:lang w:eastAsia="en-US"/>
        </w:rPr>
        <w:t xml:space="preserve">в десет единични произшествия, </w:t>
      </w:r>
      <w:r w:rsidRPr="008A4F34">
        <w:rPr>
          <w:noProof w:val="0"/>
          <w:lang w:eastAsia="en-US"/>
        </w:rPr>
        <w:t xml:space="preserve">спадащи към РК </w:t>
      </w:r>
      <w:r w:rsidRPr="00061FDA">
        <w:rPr>
          <w:i/>
          <w:noProof w:val="0"/>
          <w:lang w:eastAsia="en-US"/>
        </w:rPr>
        <w:t>„Нарушители“</w:t>
      </w:r>
    </w:p>
    <w:p w:rsidR="001256A7" w:rsidRPr="00E4151B" w:rsidRDefault="001256A7" w:rsidP="00C30086">
      <w:pPr>
        <w:numPr>
          <w:ilvl w:val="1"/>
          <w:numId w:val="3"/>
        </w:numPr>
        <w:tabs>
          <w:tab w:val="clear" w:pos="1440"/>
          <w:tab w:val="num" w:pos="1026"/>
        </w:tabs>
        <w:spacing w:before="240"/>
        <w:ind w:left="1027" w:hanging="284"/>
        <w:jc w:val="both"/>
        <w:rPr>
          <w:noProof w:val="0"/>
          <w:u w:val="single"/>
          <w:lang w:eastAsia="en-US"/>
        </w:rPr>
      </w:pPr>
      <w:r w:rsidRPr="00E4151B">
        <w:rPr>
          <w:u w:val="single"/>
        </w:rPr>
        <w:t xml:space="preserve">От </w:t>
      </w:r>
      <w:r w:rsidRPr="00E4151B">
        <w:rPr>
          <w:noProof w:val="0"/>
          <w:u w:val="single"/>
          <w:lang w:eastAsia="en-US"/>
        </w:rPr>
        <w:t xml:space="preserve">РК </w:t>
      </w:r>
      <w:r w:rsidRPr="00E4151B">
        <w:rPr>
          <w:i/>
          <w:iCs/>
          <w:noProof w:val="0"/>
          <w:u w:val="single"/>
          <w:lang w:eastAsia="en-US"/>
        </w:rPr>
        <w:t>„Други лица, намиращи се на перон“</w:t>
      </w:r>
      <w:r w:rsidRPr="00E4151B">
        <w:rPr>
          <w:rStyle w:val="FootnoteReference"/>
          <w:noProof w:val="0"/>
          <w:u w:val="single"/>
          <w:lang w:val="bg-BG" w:eastAsia="en-US"/>
        </w:rPr>
        <w:footnoteReference w:id="12"/>
      </w:r>
      <w:r w:rsidRPr="00E4151B">
        <w:rPr>
          <w:noProof w:val="0"/>
          <w:u w:val="single"/>
          <w:lang w:eastAsia="en-US"/>
        </w:rPr>
        <w:t>:</w:t>
      </w:r>
    </w:p>
    <w:p w:rsidR="001256A7" w:rsidRPr="00E4151B" w:rsidRDefault="00517388" w:rsidP="007B2924">
      <w:pPr>
        <w:ind w:firstLine="992"/>
        <w:jc w:val="both"/>
        <w:rPr>
          <w:noProof w:val="0"/>
          <w:lang w:eastAsia="en-US"/>
        </w:rPr>
      </w:pPr>
      <w:r>
        <w:rPr>
          <w:noProof w:val="0"/>
          <w:lang w:eastAsia="en-US"/>
        </w:rPr>
        <w:t>През 2018</w:t>
      </w:r>
      <w:r w:rsidR="001256A7" w:rsidRPr="00E4151B">
        <w:rPr>
          <w:noProof w:val="0"/>
          <w:lang w:eastAsia="en-US"/>
        </w:rPr>
        <w:t xml:space="preserve"> г. няма загинали лица спадащи към РК </w:t>
      </w:r>
      <w:r w:rsidR="001256A7" w:rsidRPr="00860AD3">
        <w:rPr>
          <w:i/>
          <w:iCs/>
          <w:noProof w:val="0"/>
          <w:lang w:eastAsia="en-US"/>
        </w:rPr>
        <w:t>„</w:t>
      </w:r>
      <w:r w:rsidR="001256A7" w:rsidRPr="00E4151B">
        <w:rPr>
          <w:i/>
          <w:iCs/>
          <w:noProof w:val="0"/>
          <w:lang w:eastAsia="en-US"/>
        </w:rPr>
        <w:t>Други лица, намиращи се на перон“</w:t>
      </w:r>
      <w:r w:rsidR="001256A7" w:rsidRPr="00E4151B">
        <w:rPr>
          <w:noProof w:val="0"/>
          <w:lang w:eastAsia="en-US"/>
        </w:rPr>
        <w:t>.</w:t>
      </w:r>
    </w:p>
    <w:p w:rsidR="001256A7" w:rsidRPr="00E4151B" w:rsidRDefault="001256A7" w:rsidP="00C30086">
      <w:pPr>
        <w:numPr>
          <w:ilvl w:val="1"/>
          <w:numId w:val="3"/>
        </w:numPr>
        <w:tabs>
          <w:tab w:val="clear" w:pos="1440"/>
          <w:tab w:val="num" w:pos="1026"/>
        </w:tabs>
        <w:spacing w:before="240"/>
        <w:ind w:left="1027" w:hanging="284"/>
        <w:jc w:val="both"/>
        <w:rPr>
          <w:noProof w:val="0"/>
          <w:u w:val="single"/>
          <w:lang w:eastAsia="en-US"/>
        </w:rPr>
      </w:pPr>
      <w:r w:rsidRPr="00E4151B">
        <w:rPr>
          <w:noProof w:val="0"/>
          <w:u w:val="single"/>
          <w:lang w:eastAsia="en-US"/>
        </w:rPr>
        <w:t xml:space="preserve">От РК </w:t>
      </w:r>
      <w:r w:rsidRPr="00E4151B">
        <w:rPr>
          <w:i/>
          <w:iCs/>
          <w:noProof w:val="0"/>
          <w:u w:val="single"/>
          <w:lang w:eastAsia="en-US"/>
        </w:rPr>
        <w:t>„Други лица, ненамиращи се на перон“</w:t>
      </w:r>
      <w:r w:rsidRPr="00E4151B">
        <w:rPr>
          <w:rStyle w:val="FootnoteReference"/>
          <w:noProof w:val="0"/>
          <w:u w:val="single"/>
          <w:lang w:val="bg-BG" w:eastAsia="en-US"/>
        </w:rPr>
        <w:footnoteReference w:id="13"/>
      </w:r>
      <w:r w:rsidRPr="00E4151B">
        <w:rPr>
          <w:noProof w:val="0"/>
          <w:u w:val="single"/>
          <w:lang w:eastAsia="en-US"/>
        </w:rPr>
        <w:t>:</w:t>
      </w:r>
    </w:p>
    <w:p w:rsidR="00517388" w:rsidRPr="00A74A9B" w:rsidRDefault="001256A7" w:rsidP="007B2924">
      <w:pPr>
        <w:ind w:firstLine="1026"/>
        <w:jc w:val="both"/>
        <w:rPr>
          <w:i/>
          <w:iCs/>
          <w:noProof w:val="0"/>
          <w:lang w:val="ru-RU" w:eastAsia="en-US"/>
        </w:rPr>
      </w:pPr>
      <w:r w:rsidRPr="00E4151B">
        <w:rPr>
          <w:noProof w:val="0"/>
          <w:lang w:eastAsia="en-US"/>
        </w:rPr>
        <w:lastRenderedPageBreak/>
        <w:t>През 201</w:t>
      </w:r>
      <w:r w:rsidR="00517388">
        <w:rPr>
          <w:noProof w:val="0"/>
          <w:lang w:eastAsia="en-US"/>
        </w:rPr>
        <w:t>8</w:t>
      </w:r>
      <w:r w:rsidRPr="00E4151B">
        <w:rPr>
          <w:noProof w:val="0"/>
          <w:lang w:eastAsia="en-US"/>
        </w:rPr>
        <w:t xml:space="preserve"> г. в </w:t>
      </w:r>
      <w:r w:rsidR="00517388" w:rsidRPr="00E4151B">
        <w:rPr>
          <w:noProof w:val="0"/>
          <w:lang w:eastAsia="en-US"/>
        </w:rPr>
        <w:t>няма загинали лица спадащи към РК</w:t>
      </w:r>
      <w:r w:rsidR="000D1D07">
        <w:rPr>
          <w:noProof w:val="0"/>
          <w:lang w:eastAsia="en-US"/>
        </w:rPr>
        <w:t xml:space="preserve"> </w:t>
      </w:r>
      <w:r w:rsidR="000D1D07" w:rsidRPr="00061FDA">
        <w:rPr>
          <w:i/>
          <w:iCs/>
          <w:noProof w:val="0"/>
          <w:lang w:eastAsia="en-US"/>
        </w:rPr>
        <w:t>„Други лица, ненамиращи се на перон“</w:t>
      </w:r>
    </w:p>
    <w:p w:rsidR="001256A7" w:rsidRPr="006918D8" w:rsidRDefault="001256A7" w:rsidP="00EF1E96">
      <w:pPr>
        <w:pStyle w:val="ListParagraph"/>
        <w:numPr>
          <w:ilvl w:val="0"/>
          <w:numId w:val="24"/>
        </w:numPr>
        <w:spacing w:before="240"/>
        <w:ind w:left="0" w:firstLine="567"/>
        <w:jc w:val="both"/>
        <w:rPr>
          <w:noProof w:val="0"/>
          <w:lang w:eastAsia="en-US"/>
        </w:rPr>
      </w:pPr>
      <w:r w:rsidRPr="006918D8">
        <w:rPr>
          <w:noProof w:val="0"/>
          <w:lang w:eastAsia="en-US"/>
        </w:rPr>
        <w:t>Общ брой на убитите и тежко ранени лица, пострадали по време на всички значителни прои</w:t>
      </w:r>
      <w:r w:rsidR="000D1D07">
        <w:rPr>
          <w:noProof w:val="0"/>
          <w:lang w:eastAsia="en-US"/>
        </w:rPr>
        <w:t>зшествия, регистрирани през 201</w:t>
      </w:r>
      <w:r w:rsidR="000D1D07" w:rsidRPr="00A74A9B">
        <w:rPr>
          <w:noProof w:val="0"/>
          <w:lang w:val="ru-RU" w:eastAsia="en-US"/>
        </w:rPr>
        <w:t>8</w:t>
      </w:r>
      <w:r w:rsidRPr="006918D8">
        <w:rPr>
          <w:noProof w:val="0"/>
          <w:lang w:eastAsia="en-US"/>
        </w:rPr>
        <w:t xml:space="preserve"> г., разделени на отделните рискови категории лица, определени в чл. 7(4), букви а) и б) от ДЖБ и Решение 2009/460/ЕО.</w:t>
      </w:r>
    </w:p>
    <w:p w:rsidR="001256A7" w:rsidRPr="00E4151B" w:rsidRDefault="001256A7" w:rsidP="00C30086">
      <w:pPr>
        <w:numPr>
          <w:ilvl w:val="1"/>
          <w:numId w:val="3"/>
        </w:numPr>
        <w:tabs>
          <w:tab w:val="clear" w:pos="1440"/>
        </w:tabs>
        <w:spacing w:before="240"/>
        <w:ind w:left="993" w:hanging="284"/>
        <w:jc w:val="both"/>
        <w:rPr>
          <w:noProof w:val="0"/>
          <w:u w:val="single"/>
          <w:lang w:eastAsia="en-US"/>
        </w:rPr>
      </w:pPr>
      <w:r w:rsidRPr="00E4151B">
        <w:rPr>
          <w:u w:val="single"/>
        </w:rPr>
        <w:t xml:space="preserve">От </w:t>
      </w:r>
      <w:r w:rsidRPr="00E4151B">
        <w:rPr>
          <w:noProof w:val="0"/>
          <w:u w:val="single"/>
          <w:lang w:eastAsia="en-US"/>
        </w:rPr>
        <w:t xml:space="preserve">РК </w:t>
      </w:r>
      <w:r w:rsidRPr="00E4151B">
        <w:rPr>
          <w:i/>
          <w:iCs/>
          <w:noProof w:val="0"/>
          <w:u w:val="single"/>
          <w:lang w:eastAsia="en-US"/>
        </w:rPr>
        <w:t>„Пътници“</w:t>
      </w:r>
      <w:r w:rsidRPr="00E4151B">
        <w:rPr>
          <w:noProof w:val="0"/>
          <w:u w:val="single"/>
          <w:lang w:eastAsia="en-US"/>
        </w:rPr>
        <w:t>:</w:t>
      </w:r>
    </w:p>
    <w:p w:rsidR="001256A7" w:rsidRDefault="000D1D07" w:rsidP="007B2924">
      <w:pPr>
        <w:ind w:firstLine="1027"/>
        <w:jc w:val="both"/>
        <w:rPr>
          <w:noProof w:val="0"/>
          <w:lang w:eastAsia="en-US"/>
        </w:rPr>
      </w:pPr>
      <w:r>
        <w:rPr>
          <w:noProof w:val="0"/>
          <w:lang w:eastAsia="en-US"/>
        </w:rPr>
        <w:t>През 201</w:t>
      </w:r>
      <w:r w:rsidRPr="00A74A9B">
        <w:rPr>
          <w:noProof w:val="0"/>
          <w:lang w:val="ru-RU" w:eastAsia="en-US"/>
        </w:rPr>
        <w:t>8</w:t>
      </w:r>
      <w:r w:rsidR="001256A7" w:rsidRPr="00E4151B">
        <w:rPr>
          <w:noProof w:val="0"/>
          <w:lang w:eastAsia="en-US"/>
        </w:rPr>
        <w:t xml:space="preserve"> г. няма загинали лица спадащи към РК „</w:t>
      </w:r>
      <w:r w:rsidR="001256A7" w:rsidRPr="00E4151B">
        <w:rPr>
          <w:i/>
          <w:iCs/>
          <w:noProof w:val="0"/>
          <w:lang w:eastAsia="en-US"/>
        </w:rPr>
        <w:t>Пътници</w:t>
      </w:r>
      <w:r>
        <w:rPr>
          <w:noProof w:val="0"/>
          <w:lang w:eastAsia="en-US"/>
        </w:rPr>
        <w:t xml:space="preserve">“. </w:t>
      </w:r>
      <w:r w:rsidRPr="00EF18F1">
        <w:rPr>
          <w:noProof w:val="0"/>
          <w:lang w:eastAsia="en-US"/>
        </w:rPr>
        <w:t xml:space="preserve">При </w:t>
      </w:r>
      <w:r w:rsidR="00042B7E" w:rsidRPr="00A74A9B">
        <w:rPr>
          <w:noProof w:val="0"/>
          <w:lang w:val="ru-RU" w:eastAsia="en-US"/>
        </w:rPr>
        <w:t>9</w:t>
      </w:r>
      <w:r w:rsidR="001256A7" w:rsidRPr="00E4151B">
        <w:rPr>
          <w:noProof w:val="0"/>
          <w:lang w:eastAsia="en-US"/>
        </w:rPr>
        <w:t xml:space="preserve"> ед</w:t>
      </w:r>
      <w:r>
        <w:rPr>
          <w:noProof w:val="0"/>
          <w:lang w:eastAsia="en-US"/>
        </w:rPr>
        <w:t xml:space="preserve">инични произшествия са ранени </w:t>
      </w:r>
      <w:r w:rsidRPr="00A74A9B">
        <w:rPr>
          <w:noProof w:val="0"/>
          <w:lang w:val="ru-RU" w:eastAsia="en-US"/>
        </w:rPr>
        <w:t>9</w:t>
      </w:r>
      <w:r w:rsidR="001256A7" w:rsidRPr="00E4151B">
        <w:rPr>
          <w:noProof w:val="0"/>
          <w:lang w:eastAsia="en-US"/>
        </w:rPr>
        <w:t xml:space="preserve"> лица от РК „</w:t>
      </w:r>
      <w:r w:rsidR="001256A7" w:rsidRPr="00E4151B">
        <w:rPr>
          <w:i/>
          <w:iCs/>
          <w:noProof w:val="0"/>
          <w:lang w:eastAsia="en-US"/>
        </w:rPr>
        <w:t>Пътници</w:t>
      </w:r>
      <w:r w:rsidR="001256A7" w:rsidRPr="00E4151B">
        <w:rPr>
          <w:noProof w:val="0"/>
          <w:lang w:eastAsia="en-US"/>
        </w:rPr>
        <w:t xml:space="preserve">“. </w:t>
      </w:r>
      <w:r w:rsidR="00466DF3">
        <w:rPr>
          <w:noProof w:val="0"/>
          <w:lang w:eastAsia="en-US"/>
        </w:rPr>
        <w:t>Осем от тях са ранени от подвижен състав във движение, едно лице е ранено при сблъскване на влак с препятствие намиращо се в рамките на строителният габарит</w:t>
      </w:r>
      <w:r w:rsidR="001256A7" w:rsidRPr="00E4151B">
        <w:rPr>
          <w:noProof w:val="0"/>
          <w:lang w:eastAsia="en-US"/>
        </w:rPr>
        <w:t>.</w:t>
      </w:r>
    </w:p>
    <w:p w:rsidR="001256A7" w:rsidRPr="00E4151B" w:rsidRDefault="001256A7" w:rsidP="00C30086">
      <w:pPr>
        <w:numPr>
          <w:ilvl w:val="1"/>
          <w:numId w:val="3"/>
        </w:numPr>
        <w:tabs>
          <w:tab w:val="clear" w:pos="1440"/>
          <w:tab w:val="num" w:pos="993"/>
        </w:tabs>
        <w:spacing w:before="240"/>
        <w:ind w:left="993" w:hanging="284"/>
        <w:jc w:val="both"/>
        <w:rPr>
          <w:noProof w:val="0"/>
          <w:u w:val="single"/>
          <w:lang w:eastAsia="en-US"/>
        </w:rPr>
      </w:pPr>
      <w:r w:rsidRPr="00E4151B">
        <w:rPr>
          <w:noProof w:val="0"/>
          <w:u w:val="single"/>
          <w:lang w:eastAsia="en-US"/>
        </w:rPr>
        <w:t xml:space="preserve">От РК </w:t>
      </w:r>
      <w:r w:rsidRPr="00E4151B">
        <w:rPr>
          <w:i/>
          <w:iCs/>
          <w:noProof w:val="0"/>
          <w:u w:val="single"/>
          <w:lang w:eastAsia="en-US"/>
        </w:rPr>
        <w:t>„Служители или изпълнители“</w:t>
      </w:r>
      <w:r w:rsidRPr="00E4151B">
        <w:rPr>
          <w:noProof w:val="0"/>
          <w:u w:val="single"/>
          <w:lang w:eastAsia="en-US"/>
        </w:rPr>
        <w:t>:</w:t>
      </w:r>
    </w:p>
    <w:p w:rsidR="001256A7" w:rsidRDefault="001256A7" w:rsidP="007B2924">
      <w:pPr>
        <w:ind w:firstLine="1026"/>
        <w:jc w:val="both"/>
        <w:rPr>
          <w:noProof w:val="0"/>
          <w:lang w:eastAsia="en-US"/>
        </w:rPr>
      </w:pPr>
      <w:r w:rsidRPr="00B3771F">
        <w:rPr>
          <w:noProof w:val="0"/>
          <w:lang w:eastAsia="en-US"/>
        </w:rPr>
        <w:t>През 201</w:t>
      </w:r>
      <w:r w:rsidR="000D1D07" w:rsidRPr="00A74A9B">
        <w:rPr>
          <w:noProof w:val="0"/>
          <w:lang w:val="ru-RU" w:eastAsia="en-US"/>
        </w:rPr>
        <w:t>8</w:t>
      </w:r>
      <w:r w:rsidRPr="00B3771F">
        <w:rPr>
          <w:noProof w:val="0"/>
          <w:lang w:eastAsia="en-US"/>
        </w:rPr>
        <w:t xml:space="preserve"> г. </w:t>
      </w:r>
      <w:r w:rsidR="00B3771F">
        <w:rPr>
          <w:noProof w:val="0"/>
          <w:lang w:eastAsia="en-US"/>
        </w:rPr>
        <w:t xml:space="preserve">при три единични произшествия са </w:t>
      </w:r>
      <w:r w:rsidR="00466DF3" w:rsidRPr="00B3771F">
        <w:rPr>
          <w:noProof w:val="0"/>
          <w:lang w:eastAsia="en-US"/>
        </w:rPr>
        <w:t xml:space="preserve">загинали </w:t>
      </w:r>
      <w:r w:rsidR="00B3771F">
        <w:rPr>
          <w:noProof w:val="0"/>
          <w:lang w:eastAsia="en-US"/>
        </w:rPr>
        <w:t xml:space="preserve">три </w:t>
      </w:r>
      <w:r w:rsidR="00466DF3" w:rsidRPr="00B3771F">
        <w:rPr>
          <w:noProof w:val="0"/>
          <w:lang w:eastAsia="en-US"/>
        </w:rPr>
        <w:t>лица спадащи към РК „</w:t>
      </w:r>
      <w:r w:rsidR="00466DF3" w:rsidRPr="00B3771F">
        <w:rPr>
          <w:i/>
          <w:iCs/>
          <w:noProof w:val="0"/>
          <w:u w:val="single"/>
          <w:lang w:eastAsia="en-US"/>
        </w:rPr>
        <w:t>Служители или изпълнители</w:t>
      </w:r>
      <w:r w:rsidR="00466DF3" w:rsidRPr="00B3771F">
        <w:rPr>
          <w:noProof w:val="0"/>
          <w:lang w:eastAsia="en-US"/>
        </w:rPr>
        <w:t>“</w:t>
      </w:r>
      <w:r w:rsidR="00466DF3">
        <w:rPr>
          <w:noProof w:val="0"/>
          <w:lang w:eastAsia="en-US"/>
        </w:rPr>
        <w:t xml:space="preserve">. </w:t>
      </w:r>
      <w:r w:rsidR="00466DF3" w:rsidRPr="00EF18F1">
        <w:rPr>
          <w:noProof w:val="0"/>
          <w:lang w:eastAsia="en-US"/>
        </w:rPr>
        <w:t xml:space="preserve">При </w:t>
      </w:r>
      <w:r w:rsidR="00B3771F">
        <w:rPr>
          <w:noProof w:val="0"/>
          <w:lang w:eastAsia="en-US"/>
        </w:rPr>
        <w:t xml:space="preserve">други </w:t>
      </w:r>
      <w:r w:rsidR="002443EC">
        <w:rPr>
          <w:noProof w:val="0"/>
          <w:lang w:eastAsia="en-US"/>
        </w:rPr>
        <w:t>3</w:t>
      </w:r>
      <w:r w:rsidR="00466DF3" w:rsidRPr="00E4151B">
        <w:rPr>
          <w:noProof w:val="0"/>
          <w:lang w:eastAsia="en-US"/>
        </w:rPr>
        <w:t xml:space="preserve"> ед</w:t>
      </w:r>
      <w:r w:rsidR="00466DF3">
        <w:rPr>
          <w:noProof w:val="0"/>
          <w:lang w:eastAsia="en-US"/>
        </w:rPr>
        <w:t>инични произшествия са ранени 4</w:t>
      </w:r>
      <w:r w:rsidR="00466DF3" w:rsidRPr="00E4151B">
        <w:rPr>
          <w:noProof w:val="0"/>
          <w:lang w:eastAsia="en-US"/>
        </w:rPr>
        <w:t xml:space="preserve"> лица от РК „</w:t>
      </w:r>
      <w:r w:rsidR="00466DF3" w:rsidRPr="00E4151B">
        <w:rPr>
          <w:i/>
          <w:iCs/>
          <w:noProof w:val="0"/>
          <w:u w:val="single"/>
          <w:lang w:eastAsia="en-US"/>
        </w:rPr>
        <w:t>Служители или изпълнители</w:t>
      </w:r>
      <w:r w:rsidR="00466DF3" w:rsidRPr="00E4151B">
        <w:rPr>
          <w:noProof w:val="0"/>
          <w:lang w:eastAsia="en-US"/>
        </w:rPr>
        <w:t xml:space="preserve">“. </w:t>
      </w:r>
      <w:r w:rsidR="00466DF3">
        <w:rPr>
          <w:noProof w:val="0"/>
          <w:lang w:eastAsia="en-US"/>
        </w:rPr>
        <w:t xml:space="preserve">Две от тях са ранени от подвижен състав във движение, две лица са ранени при сблъскване на влак с препятствие намиращо се в рамките на строителният габарит. </w:t>
      </w:r>
    </w:p>
    <w:p w:rsidR="002443EC" w:rsidRPr="002443EC" w:rsidRDefault="002443EC" w:rsidP="002443EC">
      <w:pPr>
        <w:jc w:val="both"/>
        <w:rPr>
          <w:noProof w:val="0"/>
          <w:sz w:val="36"/>
        </w:rPr>
      </w:pPr>
      <w:r>
        <w:rPr>
          <w:noProof w:val="0"/>
          <w:color w:val="000000"/>
          <w:sz w:val="19"/>
          <w:szCs w:val="19"/>
        </w:rPr>
        <w:tab/>
      </w:r>
      <w:r w:rsidRPr="002443EC">
        <w:rPr>
          <w:noProof w:val="0"/>
          <w:color w:val="000000"/>
          <w:szCs w:val="19"/>
        </w:rPr>
        <w:t xml:space="preserve">На 19.11.2018г. влак №50244 в състав от 3 вагона, 138 тона, 12 оси с обслужващ локомотив №44-090 на 18:39ч. пристига в гара Пею Яворов, на 18:40 навреме и заминава за гара Черниче. Около 18:50ч. излизайки от тунел №6 в междугарието Черниче - Пею Яворов на км. 146+430 локомотивния машинист Димитър Христов </w:t>
      </w:r>
      <w:proofErr w:type="spellStart"/>
      <w:r w:rsidR="002F3F59" w:rsidRPr="002443EC">
        <w:rPr>
          <w:noProof w:val="0"/>
          <w:color w:val="000000"/>
          <w:szCs w:val="19"/>
        </w:rPr>
        <w:t>Христов</w:t>
      </w:r>
      <w:proofErr w:type="spellEnd"/>
      <w:r w:rsidRPr="002443EC">
        <w:rPr>
          <w:noProof w:val="0"/>
          <w:color w:val="000000"/>
          <w:szCs w:val="19"/>
        </w:rPr>
        <w:t>, забелязва огромен скален блок върху релсите и други по-малки скални отломъци. Машинист</w:t>
      </w:r>
      <w:r w:rsidR="0040652A">
        <w:rPr>
          <w:noProof w:val="0"/>
          <w:color w:val="000000"/>
          <w:szCs w:val="19"/>
        </w:rPr>
        <w:t>а моментално предприема „екстрем</w:t>
      </w:r>
      <w:r w:rsidRPr="002443EC">
        <w:rPr>
          <w:noProof w:val="0"/>
          <w:color w:val="000000"/>
          <w:szCs w:val="19"/>
        </w:rPr>
        <w:t xml:space="preserve">но“ задържане, но въпреки това поради късото разстояние, локомотивът и влака се удрят в падналият монолитен блок (скала). Вследствие на удара, скалата се раздробява, локомотивът дерайлира с двете талиги и се възкачва върху скалната маса накланяйки се в ляво по посока на движение </w:t>
      </w:r>
      <w:r w:rsidR="002F3F59">
        <w:rPr>
          <w:noProof w:val="0"/>
          <w:color w:val="000000"/>
          <w:szCs w:val="19"/>
        </w:rPr>
        <w:t>на влака и удря стълб от контакт</w:t>
      </w:r>
      <w:r w:rsidRPr="002443EC">
        <w:rPr>
          <w:noProof w:val="0"/>
          <w:color w:val="000000"/>
          <w:szCs w:val="19"/>
        </w:rPr>
        <w:t xml:space="preserve">ната мрежа. От удара са пострадали двама служители на </w:t>
      </w:r>
      <w:r w:rsidRPr="00844F14">
        <w:rPr>
          <w:noProof w:val="0"/>
          <w:color w:val="000000"/>
          <w:szCs w:val="19"/>
        </w:rPr>
        <w:t xml:space="preserve">БДЖ </w:t>
      </w:r>
      <w:r w:rsidR="007D1B82">
        <w:rPr>
          <w:noProof w:val="0"/>
          <w:color w:val="000000"/>
          <w:spacing w:val="-30"/>
          <w:szCs w:val="19"/>
        </w:rPr>
        <w:t>П</w:t>
      </w:r>
      <w:r w:rsidR="00844F14">
        <w:rPr>
          <w:noProof w:val="0"/>
          <w:color w:val="000000"/>
          <w:spacing w:val="-30"/>
          <w:szCs w:val="19"/>
        </w:rPr>
        <w:t>П</w:t>
      </w:r>
      <w:r w:rsidRPr="002443EC">
        <w:rPr>
          <w:noProof w:val="0"/>
          <w:color w:val="000000"/>
          <w:szCs w:val="19"/>
        </w:rPr>
        <w:t xml:space="preserve"> и един пътник, като същите са транспортирани с кола на СМП до болница в Благоевград. Поради опасност от ново свличане на скални маси, служители на полицията и служители на ЖПС София извеждат всички пътници от влака на безопасно място в междугарието за трансбордирането им с автобус. От 18:56 ч. е прекъснато напрежението в контактната мрежа в гара Черниче, в участъка от гара Черниче до гара </w:t>
      </w:r>
      <w:r w:rsidR="002F3F59">
        <w:rPr>
          <w:noProof w:val="0"/>
          <w:color w:val="000000"/>
          <w:szCs w:val="19"/>
        </w:rPr>
        <w:t>Кресна и в гара Кресна. На 18:</w:t>
      </w:r>
      <w:proofErr w:type="spellStart"/>
      <w:r w:rsidR="002F3F59">
        <w:rPr>
          <w:noProof w:val="0"/>
          <w:color w:val="000000"/>
          <w:szCs w:val="19"/>
        </w:rPr>
        <w:t>18</w:t>
      </w:r>
      <w:proofErr w:type="spellEnd"/>
      <w:r w:rsidRPr="002443EC">
        <w:rPr>
          <w:noProof w:val="0"/>
          <w:color w:val="000000"/>
          <w:szCs w:val="19"/>
        </w:rPr>
        <w:t xml:space="preserve"> от Възстановителни средства София към мястото тръгва специализиран автомобил на смесен ход "УНИМОГ", като същият пристига в гара Черниче на 21:45. На 20:19 от гара Симитли към мястото на км. 146+430 с ДМ 32 А тръгват служители за </w:t>
      </w:r>
      <w:r w:rsidR="00BB33CC" w:rsidRPr="002443EC">
        <w:rPr>
          <w:noProof w:val="0"/>
          <w:color w:val="000000"/>
          <w:szCs w:val="19"/>
        </w:rPr>
        <w:t>поддържане</w:t>
      </w:r>
      <w:r w:rsidRPr="002443EC">
        <w:rPr>
          <w:noProof w:val="0"/>
          <w:color w:val="000000"/>
          <w:szCs w:val="19"/>
        </w:rPr>
        <w:t xml:space="preserve"> на контактната мрежа. От 20:33ч. е разрешен авариен прозорец за оглед на контактната мрежа в междугарието Черниче - Пею Яворов. На 23:00 е подадено напрежение в контактната мрежа в междугарието Кресна - Пею Яворов и гара Кресна. В</w:t>
      </w:r>
      <w:r w:rsidR="00BB33CC" w:rsidRPr="00A74A9B">
        <w:rPr>
          <w:noProof w:val="0"/>
          <w:color w:val="000000"/>
          <w:szCs w:val="19"/>
          <w:lang w:val="ru-RU"/>
        </w:rPr>
        <w:t xml:space="preserve"> </w:t>
      </w:r>
      <w:r w:rsidRPr="002443EC">
        <w:rPr>
          <w:noProof w:val="0"/>
          <w:color w:val="000000"/>
          <w:szCs w:val="19"/>
        </w:rPr>
        <w:t>предвид сложността на обстановката, възкачването на локомотива върху скалните късове, на 03.02ч от гара София за км. 146+400 в междугарието Черниче - Пею Яворов са изпратени и двата жп крана от Възстановителните средства София. На 23:26 от гара Пею Яворов до мястото на произшествието е изпратена бригада с локомотив №55-004 БДЖ ТП за изтегляне на вагоните от състава на влака. На 01:30 ч. вагоните от влак №50244 са върнати в гара Пею Яворов.</w:t>
      </w:r>
    </w:p>
    <w:p w:rsidR="002443EC" w:rsidRPr="002443EC" w:rsidRDefault="002443EC" w:rsidP="002443EC">
      <w:pPr>
        <w:jc w:val="both"/>
        <w:rPr>
          <w:noProof w:val="0"/>
        </w:rPr>
      </w:pPr>
      <w:r>
        <w:rPr>
          <w:noProof w:val="0"/>
          <w:color w:val="000000"/>
          <w:szCs w:val="19"/>
        </w:rPr>
        <w:tab/>
      </w:r>
      <w:r w:rsidRPr="002443EC">
        <w:rPr>
          <w:noProof w:val="0"/>
          <w:color w:val="000000"/>
          <w:szCs w:val="19"/>
        </w:rPr>
        <w:t xml:space="preserve">На 20.11.2018 група по </w:t>
      </w:r>
      <w:r w:rsidR="00E927D9" w:rsidRPr="002443EC">
        <w:rPr>
          <w:noProof w:val="0"/>
          <w:color w:val="000000"/>
          <w:szCs w:val="19"/>
        </w:rPr>
        <w:t>поддържане</w:t>
      </w:r>
      <w:r w:rsidRPr="002443EC">
        <w:rPr>
          <w:noProof w:val="0"/>
          <w:color w:val="000000"/>
          <w:szCs w:val="19"/>
        </w:rPr>
        <w:t xml:space="preserve"> на контактната мрежа с ДМ 32А в 8.00 ч </w:t>
      </w:r>
      <w:r w:rsidR="00A049C6">
        <w:rPr>
          <w:noProof w:val="0"/>
          <w:color w:val="000000"/>
          <w:szCs w:val="19"/>
        </w:rPr>
        <w:t>е</w:t>
      </w:r>
      <w:r w:rsidRPr="002443EC">
        <w:rPr>
          <w:noProof w:val="0"/>
          <w:color w:val="000000"/>
          <w:szCs w:val="19"/>
        </w:rPr>
        <w:t xml:space="preserve"> предприе</w:t>
      </w:r>
      <w:r w:rsidR="00A049C6">
        <w:rPr>
          <w:noProof w:val="0"/>
          <w:color w:val="000000"/>
          <w:szCs w:val="19"/>
        </w:rPr>
        <w:t>ла</w:t>
      </w:r>
      <w:r w:rsidRPr="002443EC">
        <w:rPr>
          <w:noProof w:val="0"/>
          <w:color w:val="000000"/>
          <w:szCs w:val="19"/>
        </w:rPr>
        <w:t xml:space="preserve"> мероприятия по демонтиране на контактния проводник и носещото въже на стълбове №№ 14,15 и 16 за осигуряване на габарит за работа с жп кран от възстановителна служба София. От 10:30 ч до 21:00 на 20.11.2018г. се извършват мероприятия по разчистване на железния път от скалните късове, раздробяване на монолитния блок, нарушаващ строителния габарит и вдигане на дерайлиралия локомотив №44-090. След извършено обезопасяване на скалния откос около мястото на свличане на скалните блокове и извършени ремонтни дейности по железопътната инфраструктур</w:t>
      </w:r>
      <w:r w:rsidRPr="002443EC">
        <w:rPr>
          <w:noProof w:val="0"/>
          <w:color w:val="000000"/>
        </w:rPr>
        <w:t xml:space="preserve">а на 22.11.2018г. в 19 часа и 39 минути със заповед №539 на старши влаковия диспечер е възстановено движението на всички видове ПЖПС в междугарието Черниче - Пею Яворов със скорост за движение до </w:t>
      </w:r>
      <w:r w:rsidRPr="002443EC">
        <w:rPr>
          <w:noProof w:val="0"/>
          <w:color w:val="000000"/>
          <w:lang w:val="en-US" w:eastAsia="en-US"/>
        </w:rPr>
        <w:t>V</w:t>
      </w:r>
      <w:r w:rsidRPr="00A74A9B">
        <w:rPr>
          <w:noProof w:val="0"/>
          <w:color w:val="000000"/>
          <w:lang w:val="ru-RU" w:eastAsia="en-US"/>
        </w:rPr>
        <w:t xml:space="preserve">= </w:t>
      </w:r>
      <w:r w:rsidRPr="002443EC">
        <w:rPr>
          <w:noProof w:val="0"/>
          <w:color w:val="000000"/>
        </w:rPr>
        <w:t>25км/</w:t>
      </w:r>
      <w:r w:rsidR="005302DD">
        <w:rPr>
          <w:noProof w:val="0"/>
          <w:color w:val="000000"/>
        </w:rPr>
        <w:t xml:space="preserve">ч, </w:t>
      </w:r>
      <w:r w:rsidR="005302DD">
        <w:rPr>
          <w:noProof w:val="0"/>
          <w:color w:val="000000"/>
        </w:rPr>
        <w:lastRenderedPageBreak/>
        <w:t xml:space="preserve">от км. 146+400 до км.146+500 </w:t>
      </w:r>
      <w:r w:rsidRPr="002443EC">
        <w:rPr>
          <w:noProof w:val="0"/>
          <w:color w:val="000000"/>
        </w:rPr>
        <w:t xml:space="preserve">на основание телеграма №60 на директор </w:t>
      </w:r>
      <w:r w:rsidR="00CC5558" w:rsidRPr="002443EC">
        <w:rPr>
          <w:noProof w:val="0"/>
          <w:color w:val="000000"/>
        </w:rPr>
        <w:t>ЖП</w:t>
      </w:r>
      <w:r w:rsidR="00CC5558">
        <w:rPr>
          <w:noProof w:val="0"/>
          <w:color w:val="000000"/>
        </w:rPr>
        <w:t xml:space="preserve"> секция</w:t>
      </w:r>
      <w:r w:rsidR="00CC5558" w:rsidRPr="002443EC">
        <w:rPr>
          <w:noProof w:val="0"/>
          <w:color w:val="000000"/>
        </w:rPr>
        <w:t xml:space="preserve"> </w:t>
      </w:r>
      <w:r w:rsidRPr="002443EC">
        <w:rPr>
          <w:noProof w:val="0"/>
          <w:color w:val="000000"/>
        </w:rPr>
        <w:t>София.</w:t>
      </w:r>
    </w:p>
    <w:p w:rsidR="002443EC" w:rsidRPr="002443EC" w:rsidRDefault="002443EC" w:rsidP="002443EC">
      <w:pPr>
        <w:jc w:val="both"/>
        <w:rPr>
          <w:noProof w:val="0"/>
        </w:rPr>
      </w:pPr>
      <w:r>
        <w:rPr>
          <w:noProof w:val="0"/>
          <w:color w:val="000000"/>
        </w:rPr>
        <w:tab/>
      </w:r>
      <w:proofErr w:type="spellStart"/>
      <w:r w:rsidRPr="002443EC">
        <w:rPr>
          <w:noProof w:val="0"/>
          <w:color w:val="000000"/>
        </w:rPr>
        <w:t>Междугарието</w:t>
      </w:r>
      <w:proofErr w:type="spellEnd"/>
      <w:r w:rsidRPr="002443EC">
        <w:rPr>
          <w:noProof w:val="0"/>
          <w:color w:val="000000"/>
        </w:rPr>
        <w:t xml:space="preserve"> Черниче - Пею Яворов е разположено в </w:t>
      </w:r>
      <w:proofErr w:type="spellStart"/>
      <w:r w:rsidRPr="002443EC">
        <w:rPr>
          <w:noProof w:val="0"/>
          <w:color w:val="000000"/>
        </w:rPr>
        <w:t>Кресненското</w:t>
      </w:r>
      <w:proofErr w:type="spellEnd"/>
      <w:r w:rsidRPr="002443EC">
        <w:rPr>
          <w:noProof w:val="0"/>
          <w:color w:val="000000"/>
        </w:rPr>
        <w:t xml:space="preserve"> дефиле, което е най-сеизмично тежкият и сложен район в България. На 19.11.2018г. в 04.09ч. в района е регистрирано земетресение с </w:t>
      </w:r>
      <w:proofErr w:type="spellStart"/>
      <w:r w:rsidRPr="002443EC">
        <w:rPr>
          <w:noProof w:val="0"/>
          <w:color w:val="000000"/>
        </w:rPr>
        <w:t>магнитуд</w:t>
      </w:r>
      <w:proofErr w:type="spellEnd"/>
      <w:r w:rsidRPr="002443EC">
        <w:rPr>
          <w:noProof w:val="0"/>
          <w:color w:val="000000"/>
        </w:rPr>
        <w:t xml:space="preserve"> 2,9 по скалата на "</w:t>
      </w:r>
      <w:proofErr w:type="spellStart"/>
      <w:r w:rsidRPr="002443EC">
        <w:rPr>
          <w:noProof w:val="0"/>
          <w:color w:val="000000"/>
        </w:rPr>
        <w:t>Рихтер</w:t>
      </w:r>
      <w:proofErr w:type="spellEnd"/>
      <w:r w:rsidRPr="002443EC">
        <w:rPr>
          <w:noProof w:val="0"/>
          <w:color w:val="000000"/>
        </w:rPr>
        <w:t xml:space="preserve">", с епицентър Пирин планина. Само за последните 5 месеца на настоящата година регистрираните земетресения в района са четири с множество леки вторични труса, като на 05.08.2018г е регистрирано земетресение с </w:t>
      </w:r>
      <w:proofErr w:type="spellStart"/>
      <w:r w:rsidRPr="002443EC">
        <w:rPr>
          <w:noProof w:val="0"/>
          <w:color w:val="000000"/>
        </w:rPr>
        <w:t>магнитуд</w:t>
      </w:r>
      <w:proofErr w:type="spellEnd"/>
      <w:r w:rsidRPr="002443EC">
        <w:rPr>
          <w:noProof w:val="0"/>
          <w:color w:val="000000"/>
        </w:rPr>
        <w:t xml:space="preserve"> 4,1 по скалата на "</w:t>
      </w:r>
      <w:proofErr w:type="spellStart"/>
      <w:r w:rsidRPr="002443EC">
        <w:rPr>
          <w:noProof w:val="0"/>
          <w:color w:val="000000"/>
        </w:rPr>
        <w:t>Рихтер</w:t>
      </w:r>
      <w:proofErr w:type="spellEnd"/>
      <w:r w:rsidRPr="002443EC">
        <w:rPr>
          <w:noProof w:val="0"/>
          <w:color w:val="000000"/>
        </w:rPr>
        <w:t xml:space="preserve">" с епицентър района на град Гоце Делчев. Поради посочените обстоятелства в района на </w:t>
      </w:r>
      <w:proofErr w:type="spellStart"/>
      <w:r w:rsidRPr="002443EC">
        <w:rPr>
          <w:noProof w:val="0"/>
          <w:color w:val="000000"/>
        </w:rPr>
        <w:t>Кресненското</w:t>
      </w:r>
      <w:proofErr w:type="spellEnd"/>
      <w:r w:rsidRPr="002443EC">
        <w:rPr>
          <w:noProof w:val="0"/>
          <w:color w:val="000000"/>
        </w:rPr>
        <w:t xml:space="preserve"> дефиле по железния път има </w:t>
      </w:r>
      <w:proofErr w:type="spellStart"/>
      <w:r w:rsidRPr="002443EC">
        <w:rPr>
          <w:noProof w:val="0"/>
          <w:color w:val="000000"/>
        </w:rPr>
        <w:t>ситуирани</w:t>
      </w:r>
      <w:proofErr w:type="spellEnd"/>
      <w:r w:rsidRPr="002443EC">
        <w:rPr>
          <w:noProof w:val="0"/>
          <w:color w:val="000000"/>
        </w:rPr>
        <w:t xml:space="preserve"> денонощни охранителни пункта. Местоположението на настоящето произшествие е в района на кантонерски охранителен участък от км. 145+900 до км. 147+700. В момента на свличане на скалния блок, Борислав Любомиров </w:t>
      </w:r>
      <w:proofErr w:type="spellStart"/>
      <w:r w:rsidRPr="002443EC">
        <w:rPr>
          <w:noProof w:val="0"/>
          <w:color w:val="000000"/>
        </w:rPr>
        <w:t>Ваханин</w:t>
      </w:r>
      <w:proofErr w:type="spellEnd"/>
      <w:r w:rsidRPr="002443EC">
        <w:rPr>
          <w:noProof w:val="0"/>
          <w:color w:val="000000"/>
        </w:rPr>
        <w:t xml:space="preserve"> - жп кантонер се е намирал около км. 146+000, чува силния шум и веднага се е</w:t>
      </w:r>
      <w:r w:rsidR="008234B2">
        <w:rPr>
          <w:noProof w:val="0"/>
          <w:color w:val="000000"/>
        </w:rPr>
        <w:t xml:space="preserve"> </w:t>
      </w:r>
      <w:r w:rsidRPr="002443EC">
        <w:rPr>
          <w:noProof w:val="0"/>
          <w:color w:val="000000"/>
        </w:rPr>
        <w:t>отправил назад към посоката на шума. Пристигайки на място вижда дерайлиралия локомотив №44-090 обслужващ влак №50244, незабавно уведомява прекия си ръководител и го запознава за произшествието и се включва в извеждането на пътниците на безопасно за тях място.</w:t>
      </w:r>
    </w:p>
    <w:p w:rsidR="001256A7" w:rsidRPr="00E4151B" w:rsidRDefault="001256A7" w:rsidP="00AC7743">
      <w:pPr>
        <w:pStyle w:val="ListParagraph"/>
        <w:numPr>
          <w:ilvl w:val="1"/>
          <w:numId w:val="3"/>
        </w:numPr>
        <w:tabs>
          <w:tab w:val="clear" w:pos="1440"/>
          <w:tab w:val="num" w:pos="990"/>
          <w:tab w:val="left" w:pos="1026"/>
        </w:tabs>
        <w:spacing w:before="240"/>
        <w:ind w:left="992" w:hanging="272"/>
        <w:jc w:val="both"/>
        <w:rPr>
          <w:noProof w:val="0"/>
          <w:u w:val="single"/>
          <w:lang w:eastAsia="en-US"/>
        </w:rPr>
      </w:pPr>
      <w:r w:rsidRPr="00E4151B">
        <w:rPr>
          <w:noProof w:val="0"/>
          <w:u w:val="single"/>
          <w:lang w:eastAsia="en-US"/>
        </w:rPr>
        <w:t xml:space="preserve">От РК </w:t>
      </w:r>
      <w:r w:rsidRPr="00E4151B">
        <w:rPr>
          <w:i/>
          <w:iCs/>
          <w:noProof w:val="0"/>
          <w:u w:val="single"/>
          <w:lang w:eastAsia="en-US"/>
        </w:rPr>
        <w:t>„Ползватели на прелез“</w:t>
      </w:r>
      <w:r w:rsidRPr="00E4151B">
        <w:rPr>
          <w:noProof w:val="0"/>
          <w:u w:val="single"/>
          <w:lang w:eastAsia="en-US"/>
        </w:rPr>
        <w:t>:</w:t>
      </w:r>
    </w:p>
    <w:p w:rsidR="001256A7" w:rsidRDefault="000D1D07" w:rsidP="007B2924">
      <w:pPr>
        <w:ind w:firstLine="1026"/>
        <w:jc w:val="both"/>
        <w:rPr>
          <w:noProof w:val="0"/>
          <w:lang w:eastAsia="en-US"/>
        </w:rPr>
      </w:pPr>
      <w:r w:rsidRPr="00466DF3">
        <w:rPr>
          <w:noProof w:val="0"/>
          <w:lang w:eastAsia="en-US"/>
        </w:rPr>
        <w:t>През 201</w:t>
      </w:r>
      <w:r w:rsidRPr="00A74A9B">
        <w:rPr>
          <w:noProof w:val="0"/>
          <w:lang w:val="ru-RU" w:eastAsia="en-US"/>
        </w:rPr>
        <w:t>8</w:t>
      </w:r>
      <w:r w:rsidR="001256A7" w:rsidRPr="00466DF3">
        <w:rPr>
          <w:noProof w:val="0"/>
          <w:lang w:eastAsia="en-US"/>
        </w:rPr>
        <w:t xml:space="preserve"> г. при </w:t>
      </w:r>
      <w:r w:rsidR="00042B7E" w:rsidRPr="00A74A9B">
        <w:rPr>
          <w:noProof w:val="0"/>
          <w:lang w:val="ru-RU" w:eastAsia="en-US"/>
        </w:rPr>
        <w:t>5</w:t>
      </w:r>
      <w:r w:rsidR="001256A7" w:rsidRPr="00466DF3">
        <w:rPr>
          <w:noProof w:val="0"/>
          <w:lang w:eastAsia="en-US"/>
        </w:rPr>
        <w:t xml:space="preserve"> единични </w:t>
      </w:r>
      <w:r w:rsidR="00466DF3" w:rsidRPr="00E4151B">
        <w:rPr>
          <w:noProof w:val="0"/>
          <w:lang w:eastAsia="en-US"/>
        </w:rPr>
        <w:t>„зна</w:t>
      </w:r>
      <w:r w:rsidR="00466DF3">
        <w:rPr>
          <w:noProof w:val="0"/>
          <w:lang w:eastAsia="en-US"/>
        </w:rPr>
        <w:t>чителни“</w:t>
      </w:r>
      <w:r w:rsidR="001256A7" w:rsidRPr="00466DF3">
        <w:rPr>
          <w:noProof w:val="0"/>
          <w:lang w:eastAsia="en-US"/>
        </w:rPr>
        <w:t xml:space="preserve"> произшествия на прелез са тежко ранени </w:t>
      </w:r>
      <w:r w:rsidR="008A4F34">
        <w:rPr>
          <w:noProof w:val="0"/>
          <w:lang w:eastAsia="en-US"/>
        </w:rPr>
        <w:t>6</w:t>
      </w:r>
      <w:r w:rsidR="00466DF3" w:rsidRPr="00466DF3">
        <w:rPr>
          <w:noProof w:val="0"/>
          <w:lang w:eastAsia="en-US"/>
        </w:rPr>
        <w:t xml:space="preserve"> </w:t>
      </w:r>
      <w:r w:rsidR="001256A7" w:rsidRPr="00466DF3">
        <w:rPr>
          <w:noProof w:val="0"/>
          <w:lang w:eastAsia="en-US"/>
        </w:rPr>
        <w:t xml:space="preserve">лица и убити други </w:t>
      </w:r>
      <w:r w:rsidR="00466DF3">
        <w:rPr>
          <w:noProof w:val="0"/>
          <w:lang w:eastAsia="en-US"/>
        </w:rPr>
        <w:t>4</w:t>
      </w:r>
      <w:r w:rsidR="001256A7" w:rsidRPr="00466DF3">
        <w:rPr>
          <w:noProof w:val="0"/>
          <w:lang w:eastAsia="en-US"/>
        </w:rPr>
        <w:t xml:space="preserve"> лица от РК „</w:t>
      </w:r>
      <w:r w:rsidR="001256A7" w:rsidRPr="00466DF3">
        <w:rPr>
          <w:i/>
          <w:iCs/>
          <w:noProof w:val="0"/>
          <w:lang w:eastAsia="en-US"/>
        </w:rPr>
        <w:t>Ползватели на прелез</w:t>
      </w:r>
      <w:r w:rsidR="001256A7" w:rsidRPr="00466DF3">
        <w:rPr>
          <w:noProof w:val="0"/>
          <w:lang w:eastAsia="en-US"/>
        </w:rPr>
        <w:t>“.</w:t>
      </w:r>
    </w:p>
    <w:p w:rsidR="007A50F1" w:rsidRPr="007A50F1" w:rsidRDefault="007A50F1" w:rsidP="007A50F1">
      <w:pPr>
        <w:jc w:val="both"/>
        <w:rPr>
          <w:noProof w:val="0"/>
        </w:rPr>
      </w:pPr>
      <w:r>
        <w:rPr>
          <w:noProof w:val="0"/>
          <w:color w:val="000000"/>
          <w:szCs w:val="19"/>
        </w:rPr>
        <w:tab/>
      </w:r>
      <w:r w:rsidRPr="007A50F1">
        <w:rPr>
          <w:noProof w:val="0"/>
          <w:color w:val="000000"/>
          <w:szCs w:val="19"/>
        </w:rPr>
        <w:t>На 12.08.2018г</w:t>
      </w:r>
      <w:r>
        <w:rPr>
          <w:noProof w:val="0"/>
          <w:color w:val="000000"/>
          <w:szCs w:val="19"/>
        </w:rPr>
        <w:t>. влак № 70101 / БДЖ ПП /, в състав от 2 вагона 94 тона, О</w:t>
      </w:r>
      <w:r w:rsidRPr="007A50F1">
        <w:rPr>
          <w:noProof w:val="0"/>
          <w:color w:val="000000"/>
          <w:szCs w:val="19"/>
        </w:rPr>
        <w:t>бслужван от влаков локомотив № 45 - 147 с машинист Пламен Велков Иванов и помощник машинист Симеон Росенов Младенов, заминава от гара Дреновец за гара Брусарци в 8.30часа. При движението на влака в междугарието Дреновец - Брусарци машинистът вижда, че предпрелезния светофор пред железопътния прелез на км.</w:t>
      </w:r>
      <w:r w:rsidR="008234B2">
        <w:rPr>
          <w:noProof w:val="0"/>
          <w:color w:val="000000"/>
          <w:szCs w:val="19"/>
        </w:rPr>
        <w:t xml:space="preserve"> </w:t>
      </w:r>
      <w:r w:rsidRPr="007A50F1">
        <w:rPr>
          <w:noProof w:val="0"/>
          <w:color w:val="000000"/>
          <w:szCs w:val="19"/>
        </w:rPr>
        <w:t xml:space="preserve">99+151 дава показание, че автоматичната </w:t>
      </w:r>
      <w:proofErr w:type="spellStart"/>
      <w:r w:rsidRPr="007A50F1">
        <w:rPr>
          <w:noProof w:val="0"/>
          <w:color w:val="000000"/>
          <w:szCs w:val="19"/>
        </w:rPr>
        <w:t>прелезна</w:t>
      </w:r>
      <w:proofErr w:type="spellEnd"/>
      <w:r w:rsidRPr="007A50F1">
        <w:rPr>
          <w:noProof w:val="0"/>
          <w:color w:val="000000"/>
          <w:szCs w:val="19"/>
        </w:rPr>
        <w:t xml:space="preserve"> сигнализация (АП</w:t>
      </w:r>
      <w:r>
        <w:rPr>
          <w:noProof w:val="0"/>
          <w:color w:val="000000"/>
          <w:szCs w:val="19"/>
        </w:rPr>
        <w:t>С) е задействана и работи нормал</w:t>
      </w:r>
      <w:r w:rsidRPr="007A50F1">
        <w:rPr>
          <w:noProof w:val="0"/>
          <w:color w:val="000000"/>
          <w:szCs w:val="19"/>
        </w:rPr>
        <w:t>но. Машинистът подава звуков сигнал „Внимание“ с локомотивната свирка. Наближавайки железопътния прелез на км.99+151, машинистът Иванов забелязва, че лек автомобил навлиза в прелеза пред влака</w:t>
      </w:r>
      <w:r w:rsidR="0040652A">
        <w:rPr>
          <w:noProof w:val="0"/>
          <w:color w:val="000000"/>
          <w:szCs w:val="19"/>
        </w:rPr>
        <w:t>. Иванов веднага задържа екстрем</w:t>
      </w:r>
      <w:r w:rsidRPr="007A50F1">
        <w:rPr>
          <w:noProof w:val="0"/>
          <w:color w:val="000000"/>
          <w:szCs w:val="19"/>
        </w:rPr>
        <w:t xml:space="preserve">но и подава звуков сигнал „Внимание“ с локомотивната свирка, но въпреки това последва удар от дясната страна на локомотива, след което влакът спира на около 200 метра след прелеза. Удареният от влака лек автомобил е Форд „Фиеста“ с </w:t>
      </w:r>
      <w:r w:rsidRPr="007A50F1">
        <w:rPr>
          <w:noProof w:val="0"/>
          <w:color w:val="000000"/>
          <w:szCs w:val="19"/>
          <w:lang w:val="en-US" w:eastAsia="en-US"/>
        </w:rPr>
        <w:t>per</w:t>
      </w:r>
      <w:r w:rsidRPr="00A74A9B">
        <w:rPr>
          <w:noProof w:val="0"/>
          <w:color w:val="000000"/>
          <w:szCs w:val="19"/>
          <w:lang w:val="ru-RU" w:eastAsia="en-US"/>
        </w:rPr>
        <w:t xml:space="preserve">. </w:t>
      </w:r>
      <w:r w:rsidRPr="007A50F1">
        <w:rPr>
          <w:noProof w:val="0"/>
          <w:color w:val="000000"/>
          <w:szCs w:val="19"/>
        </w:rPr>
        <w:t>№ СВ 5839 ВА. Вследствие на удара е ранен водачът на лекия автомобил Кирил Стефанов Кирилов и е убита пътуващата в същия автомобил Стефка Стефанова Кирилова. Причинени са повреди на лекия автомобил и локомотив 45-147. Раненият гражданин Кирил Кирилов е откаран с линейка в болница в гр. Лом. След приключване на огледа от органите на МВР, влак № 70101 потегля от мястото на произшествието в 13.38 часа и пристига в гара Брусарци на 13.54 часа.</w:t>
      </w:r>
    </w:p>
    <w:p w:rsidR="001256A7" w:rsidRPr="00E4151B" w:rsidRDefault="001256A7" w:rsidP="00AC7743">
      <w:pPr>
        <w:pStyle w:val="ListParagraph"/>
        <w:numPr>
          <w:ilvl w:val="1"/>
          <w:numId w:val="3"/>
        </w:numPr>
        <w:tabs>
          <w:tab w:val="clear" w:pos="1440"/>
          <w:tab w:val="num" w:pos="990"/>
          <w:tab w:val="left" w:pos="1026"/>
        </w:tabs>
        <w:spacing w:before="240"/>
        <w:ind w:left="992" w:hanging="272"/>
        <w:jc w:val="both"/>
        <w:rPr>
          <w:noProof w:val="0"/>
          <w:u w:val="single"/>
          <w:lang w:eastAsia="en-US"/>
        </w:rPr>
      </w:pPr>
      <w:r w:rsidRPr="00E4151B">
        <w:rPr>
          <w:noProof w:val="0"/>
          <w:u w:val="single"/>
          <w:lang w:eastAsia="en-US"/>
        </w:rPr>
        <w:t>От РК „</w:t>
      </w:r>
      <w:r w:rsidRPr="00E4151B">
        <w:rPr>
          <w:i/>
          <w:iCs/>
          <w:noProof w:val="0"/>
          <w:u w:val="single"/>
          <w:lang w:eastAsia="en-US"/>
        </w:rPr>
        <w:t>Нарушители“</w:t>
      </w:r>
      <w:r w:rsidRPr="00E4151B">
        <w:rPr>
          <w:noProof w:val="0"/>
          <w:u w:val="single"/>
          <w:lang w:eastAsia="en-US"/>
        </w:rPr>
        <w:t>:</w:t>
      </w:r>
    </w:p>
    <w:p w:rsidR="001256A7" w:rsidRPr="00E4151B" w:rsidRDefault="000D1D07" w:rsidP="007B2924">
      <w:pPr>
        <w:ind w:firstLine="1026"/>
        <w:jc w:val="both"/>
        <w:rPr>
          <w:noProof w:val="0"/>
          <w:u w:val="single"/>
          <w:lang w:eastAsia="en-US"/>
        </w:rPr>
      </w:pPr>
      <w:r w:rsidRPr="00435BC5">
        <w:rPr>
          <w:noProof w:val="0"/>
          <w:lang w:eastAsia="en-US"/>
        </w:rPr>
        <w:t>През 201</w:t>
      </w:r>
      <w:r w:rsidRPr="00A74A9B">
        <w:rPr>
          <w:noProof w:val="0"/>
          <w:lang w:val="ru-RU" w:eastAsia="en-US"/>
        </w:rPr>
        <w:t>8</w:t>
      </w:r>
      <w:r w:rsidRPr="00435BC5">
        <w:rPr>
          <w:noProof w:val="0"/>
          <w:lang w:eastAsia="en-US"/>
        </w:rPr>
        <w:t xml:space="preserve"> г. при общо </w:t>
      </w:r>
      <w:r w:rsidR="00435BC5" w:rsidRPr="00435BC5">
        <w:rPr>
          <w:noProof w:val="0"/>
          <w:lang w:eastAsia="en-US"/>
        </w:rPr>
        <w:t>1</w:t>
      </w:r>
      <w:r w:rsidR="00042B7E" w:rsidRPr="00A74A9B">
        <w:rPr>
          <w:noProof w:val="0"/>
          <w:lang w:val="ru-RU" w:eastAsia="en-US"/>
        </w:rPr>
        <w:t>9</w:t>
      </w:r>
      <w:r w:rsidR="001256A7" w:rsidRPr="00435BC5">
        <w:rPr>
          <w:noProof w:val="0"/>
          <w:lang w:eastAsia="en-US"/>
        </w:rPr>
        <w:t xml:space="preserve"> единични „зна</w:t>
      </w:r>
      <w:r w:rsidRPr="00435BC5">
        <w:rPr>
          <w:noProof w:val="0"/>
          <w:lang w:eastAsia="en-US"/>
        </w:rPr>
        <w:t xml:space="preserve">чителни“ произшествия са убити </w:t>
      </w:r>
      <w:r w:rsidRPr="00A74A9B">
        <w:rPr>
          <w:noProof w:val="0"/>
          <w:lang w:val="ru-RU" w:eastAsia="en-US"/>
        </w:rPr>
        <w:t>10</w:t>
      </w:r>
      <w:r w:rsidRPr="00435BC5">
        <w:rPr>
          <w:noProof w:val="0"/>
          <w:lang w:eastAsia="en-US"/>
        </w:rPr>
        <w:t xml:space="preserve"> и тежко ранени други </w:t>
      </w:r>
      <w:r w:rsidRPr="00A74A9B">
        <w:rPr>
          <w:noProof w:val="0"/>
          <w:lang w:val="ru-RU" w:eastAsia="en-US"/>
        </w:rPr>
        <w:t>9</w:t>
      </w:r>
      <w:r w:rsidR="001256A7" w:rsidRPr="00435BC5">
        <w:rPr>
          <w:noProof w:val="0"/>
          <w:lang w:eastAsia="en-US"/>
        </w:rPr>
        <w:t xml:space="preserve"> лица от РК „</w:t>
      </w:r>
      <w:r w:rsidR="001256A7" w:rsidRPr="00435BC5">
        <w:rPr>
          <w:i/>
          <w:iCs/>
          <w:noProof w:val="0"/>
          <w:lang w:eastAsia="en-US"/>
        </w:rPr>
        <w:t>Нарушители</w:t>
      </w:r>
      <w:r w:rsidR="001256A7" w:rsidRPr="00435BC5">
        <w:rPr>
          <w:noProof w:val="0"/>
          <w:lang w:eastAsia="en-US"/>
        </w:rPr>
        <w:t>“.</w:t>
      </w:r>
      <w:r w:rsidR="001256A7" w:rsidRPr="00E4151B">
        <w:rPr>
          <w:noProof w:val="0"/>
          <w:lang w:eastAsia="en-US"/>
        </w:rPr>
        <w:t xml:space="preserve"> </w:t>
      </w:r>
    </w:p>
    <w:p w:rsidR="001256A7" w:rsidRPr="00E4151B" w:rsidRDefault="001256A7" w:rsidP="00EF1E96">
      <w:pPr>
        <w:numPr>
          <w:ilvl w:val="1"/>
          <w:numId w:val="3"/>
        </w:numPr>
        <w:tabs>
          <w:tab w:val="clear" w:pos="1440"/>
          <w:tab w:val="num" w:pos="1026"/>
        </w:tabs>
        <w:spacing w:before="120"/>
        <w:ind w:left="1027" w:hanging="284"/>
        <w:jc w:val="both"/>
        <w:rPr>
          <w:noProof w:val="0"/>
          <w:u w:val="single"/>
          <w:lang w:eastAsia="en-US"/>
        </w:rPr>
      </w:pPr>
      <w:r w:rsidRPr="00E4151B">
        <w:t xml:space="preserve">От </w:t>
      </w:r>
      <w:r w:rsidRPr="00E4151B">
        <w:rPr>
          <w:noProof w:val="0"/>
          <w:u w:val="single"/>
          <w:lang w:eastAsia="en-US"/>
        </w:rPr>
        <w:t xml:space="preserve">РК </w:t>
      </w:r>
      <w:r w:rsidRPr="00E4151B">
        <w:rPr>
          <w:i/>
          <w:iCs/>
          <w:noProof w:val="0"/>
          <w:u w:val="single"/>
          <w:lang w:eastAsia="en-US"/>
        </w:rPr>
        <w:t>„Други лица, ненамиращи се на перон“</w:t>
      </w:r>
      <w:r w:rsidRPr="00E4151B">
        <w:rPr>
          <w:noProof w:val="0"/>
          <w:u w:val="single"/>
          <w:lang w:eastAsia="en-US"/>
        </w:rPr>
        <w:t>:</w:t>
      </w:r>
    </w:p>
    <w:p w:rsidR="001256A7" w:rsidRDefault="000D1D07" w:rsidP="007B2924">
      <w:pPr>
        <w:ind w:firstLine="1026"/>
        <w:jc w:val="both"/>
        <w:rPr>
          <w:i/>
          <w:iCs/>
          <w:noProof w:val="0"/>
          <w:lang w:eastAsia="en-US"/>
        </w:rPr>
      </w:pPr>
      <w:r>
        <w:rPr>
          <w:noProof w:val="0"/>
          <w:lang w:eastAsia="en-US"/>
        </w:rPr>
        <w:t>През 201</w:t>
      </w:r>
      <w:r w:rsidRPr="00A74A9B">
        <w:rPr>
          <w:noProof w:val="0"/>
          <w:lang w:val="ru-RU" w:eastAsia="en-US"/>
        </w:rPr>
        <w:t>8</w:t>
      </w:r>
      <w:r>
        <w:rPr>
          <w:noProof w:val="0"/>
          <w:lang w:eastAsia="en-US"/>
        </w:rPr>
        <w:t xml:space="preserve"> г. са регистрирано</w:t>
      </w:r>
      <w:r w:rsidR="001256A7" w:rsidRPr="00E4151B">
        <w:rPr>
          <w:noProof w:val="0"/>
          <w:lang w:eastAsia="en-US"/>
        </w:rPr>
        <w:t xml:space="preserve"> </w:t>
      </w:r>
      <w:r>
        <w:rPr>
          <w:noProof w:val="0"/>
          <w:lang w:eastAsia="en-US"/>
        </w:rPr>
        <w:t>едно</w:t>
      </w:r>
      <w:r w:rsidR="001256A7" w:rsidRPr="00E4151B">
        <w:rPr>
          <w:noProof w:val="0"/>
          <w:lang w:eastAsia="en-US"/>
        </w:rPr>
        <w:t xml:space="preserve"> тежк</w:t>
      </w:r>
      <w:r>
        <w:rPr>
          <w:noProof w:val="0"/>
          <w:lang w:eastAsia="en-US"/>
        </w:rPr>
        <w:t>о</w:t>
      </w:r>
      <w:r w:rsidR="001256A7" w:rsidRPr="00E4151B">
        <w:rPr>
          <w:noProof w:val="0"/>
          <w:lang w:eastAsia="en-US"/>
        </w:rPr>
        <w:t xml:space="preserve"> произшест</w:t>
      </w:r>
      <w:r>
        <w:rPr>
          <w:noProof w:val="0"/>
          <w:lang w:eastAsia="en-US"/>
        </w:rPr>
        <w:t>вия с лице</w:t>
      </w:r>
      <w:r w:rsidR="001256A7" w:rsidRPr="00E4151B">
        <w:rPr>
          <w:noProof w:val="0"/>
          <w:lang w:eastAsia="en-US"/>
        </w:rPr>
        <w:t xml:space="preserve"> от РК </w:t>
      </w:r>
      <w:r w:rsidR="001256A7" w:rsidRPr="00E4151B">
        <w:rPr>
          <w:i/>
          <w:iCs/>
          <w:noProof w:val="0"/>
          <w:lang w:eastAsia="en-US"/>
        </w:rPr>
        <w:t>„Други лица, ненамиращи се на перон“</w:t>
      </w:r>
      <w:r>
        <w:rPr>
          <w:noProof w:val="0"/>
          <w:lang w:eastAsia="en-US"/>
        </w:rPr>
        <w:t>, при кое</w:t>
      </w:r>
      <w:r w:rsidR="001256A7" w:rsidRPr="00E4151B">
        <w:rPr>
          <w:noProof w:val="0"/>
          <w:lang w:eastAsia="en-US"/>
        </w:rPr>
        <w:t xml:space="preserve">то </w:t>
      </w:r>
      <w:r>
        <w:rPr>
          <w:noProof w:val="0"/>
          <w:lang w:eastAsia="en-US"/>
        </w:rPr>
        <w:t>е</w:t>
      </w:r>
      <w:r w:rsidR="001256A7" w:rsidRPr="00E4151B">
        <w:rPr>
          <w:noProof w:val="0"/>
          <w:lang w:eastAsia="en-US"/>
        </w:rPr>
        <w:t xml:space="preserve"> убит</w:t>
      </w:r>
      <w:r>
        <w:rPr>
          <w:noProof w:val="0"/>
          <w:lang w:eastAsia="en-US"/>
        </w:rPr>
        <w:t>о 1 лице</w:t>
      </w:r>
      <w:r w:rsidR="001256A7" w:rsidRPr="00E4151B">
        <w:rPr>
          <w:noProof w:val="0"/>
          <w:lang w:eastAsia="en-US"/>
        </w:rPr>
        <w:t xml:space="preserve">. </w:t>
      </w:r>
      <w:r>
        <w:rPr>
          <w:noProof w:val="0"/>
          <w:lang w:eastAsia="en-US"/>
        </w:rPr>
        <w:t xml:space="preserve">Регистрирано е едно тежко </w:t>
      </w:r>
      <w:r w:rsidR="001256A7" w:rsidRPr="00E4151B">
        <w:rPr>
          <w:noProof w:val="0"/>
          <w:lang w:eastAsia="en-US"/>
        </w:rPr>
        <w:t>ранен</w:t>
      </w:r>
      <w:r>
        <w:rPr>
          <w:noProof w:val="0"/>
          <w:lang w:eastAsia="en-US"/>
        </w:rPr>
        <w:t>о лице</w:t>
      </w:r>
      <w:r w:rsidR="001256A7" w:rsidRPr="00E4151B">
        <w:rPr>
          <w:noProof w:val="0"/>
          <w:lang w:eastAsia="en-US"/>
        </w:rPr>
        <w:t xml:space="preserve"> от РК </w:t>
      </w:r>
      <w:r w:rsidR="001256A7" w:rsidRPr="00E4151B">
        <w:rPr>
          <w:i/>
          <w:iCs/>
          <w:noProof w:val="0"/>
          <w:lang w:eastAsia="en-US"/>
        </w:rPr>
        <w:t>„Други лица, ненамиращи се на перон“.</w:t>
      </w:r>
    </w:p>
    <w:p w:rsidR="00435BC5" w:rsidRPr="00435BC5" w:rsidRDefault="00435BC5" w:rsidP="00435BC5">
      <w:pPr>
        <w:jc w:val="both"/>
        <w:rPr>
          <w:noProof w:val="0"/>
          <w:sz w:val="36"/>
        </w:rPr>
      </w:pPr>
      <w:r>
        <w:rPr>
          <w:noProof w:val="0"/>
          <w:color w:val="000000"/>
          <w:szCs w:val="18"/>
        </w:rPr>
        <w:tab/>
      </w:r>
      <w:r w:rsidRPr="00435BC5">
        <w:rPr>
          <w:noProof w:val="0"/>
          <w:color w:val="000000"/>
          <w:szCs w:val="18"/>
        </w:rPr>
        <w:t xml:space="preserve">На 19.06.2018г. в 13.39 часа, от гара Дреновец към гара Брусарци заминава влак № 7623, обслужван от локомотив 44 - 098 с локомотивен машинист Петър Панталеев Борисов и помощник машинист Владислав </w:t>
      </w:r>
      <w:proofErr w:type="spellStart"/>
      <w:r w:rsidRPr="00435BC5">
        <w:rPr>
          <w:noProof w:val="0"/>
          <w:color w:val="000000"/>
          <w:szCs w:val="18"/>
        </w:rPr>
        <w:t>Валериев</w:t>
      </w:r>
      <w:proofErr w:type="spellEnd"/>
      <w:r w:rsidRPr="00435BC5">
        <w:rPr>
          <w:noProof w:val="0"/>
          <w:color w:val="000000"/>
          <w:szCs w:val="18"/>
        </w:rPr>
        <w:t xml:space="preserve"> Минков - двамата от Локомотивно депо София и началник влак Петър Петров Недков. Преди пристигането на влака в гара Брусарци, дежурният ръководител движение Христофор Иванов </w:t>
      </w:r>
      <w:proofErr w:type="spellStart"/>
      <w:r w:rsidRPr="00435BC5">
        <w:rPr>
          <w:noProof w:val="0"/>
          <w:color w:val="000000"/>
          <w:szCs w:val="18"/>
        </w:rPr>
        <w:t>Мечов</w:t>
      </w:r>
      <w:proofErr w:type="spellEnd"/>
      <w:r w:rsidRPr="00435BC5">
        <w:rPr>
          <w:noProof w:val="0"/>
          <w:color w:val="000000"/>
          <w:szCs w:val="18"/>
        </w:rPr>
        <w:t xml:space="preserve"> уведомява пътниците по гаровата радиоуредба за предстоящото му пристигане на втори коловоз. При влизане на влака в гара Брусарци със скорост до 40 км/ч, локомотивният машинист подава звуков сигнал „</w:t>
      </w:r>
      <w:r w:rsidRPr="001C0947">
        <w:rPr>
          <w:noProof w:val="0"/>
          <w:color w:val="000000"/>
          <w:szCs w:val="18"/>
        </w:rPr>
        <w:t>Внимание” с локомотивната свирка</w:t>
      </w:r>
      <w:r w:rsidRPr="00435BC5">
        <w:rPr>
          <w:noProof w:val="0"/>
          <w:color w:val="000000"/>
          <w:szCs w:val="18"/>
        </w:rPr>
        <w:t xml:space="preserve">, тъй като вижда, че по гаровите перони има </w:t>
      </w:r>
      <w:r w:rsidRPr="001C0947">
        <w:rPr>
          <w:noProof w:val="0"/>
          <w:color w:val="000000"/>
          <w:szCs w:val="18"/>
        </w:rPr>
        <w:t>много хора</w:t>
      </w:r>
      <w:r w:rsidR="001C0947">
        <w:rPr>
          <w:noProof w:val="0"/>
          <w:color w:val="000000"/>
          <w:szCs w:val="18"/>
        </w:rPr>
        <w:t>.</w:t>
      </w:r>
      <w:r w:rsidRPr="00435BC5">
        <w:rPr>
          <w:noProof w:val="0"/>
          <w:color w:val="000000"/>
          <w:szCs w:val="18"/>
        </w:rPr>
        <w:t xml:space="preserve"> Непосредствено пред приемното здание на гарата, по пешеходното мостче между втори и трети перон, възрастен човек ненаде</w:t>
      </w:r>
      <w:r>
        <w:rPr>
          <w:noProof w:val="0"/>
          <w:color w:val="000000"/>
          <w:szCs w:val="18"/>
        </w:rPr>
        <w:t>йно предприема преминаване през</w:t>
      </w:r>
      <w:r w:rsidRPr="00435BC5">
        <w:rPr>
          <w:noProof w:val="0"/>
          <w:color w:val="000000"/>
          <w:szCs w:val="18"/>
        </w:rPr>
        <w:t xml:space="preserve"> втори </w:t>
      </w:r>
      <w:r w:rsidRPr="00435BC5">
        <w:rPr>
          <w:noProof w:val="0"/>
          <w:color w:val="000000"/>
          <w:szCs w:val="18"/>
        </w:rPr>
        <w:lastRenderedPageBreak/>
        <w:t xml:space="preserve">коловоз отдясно на ляво спрямо </w:t>
      </w:r>
      <w:r>
        <w:rPr>
          <w:noProof w:val="0"/>
          <w:color w:val="000000"/>
          <w:szCs w:val="18"/>
        </w:rPr>
        <w:t xml:space="preserve">посоката на движение на влака. </w:t>
      </w:r>
      <w:r w:rsidRPr="00435BC5">
        <w:rPr>
          <w:noProof w:val="0"/>
          <w:color w:val="000000"/>
          <w:szCs w:val="18"/>
        </w:rPr>
        <w:t xml:space="preserve"> Локомотивният машин</w:t>
      </w:r>
      <w:r>
        <w:rPr>
          <w:noProof w:val="0"/>
          <w:color w:val="000000"/>
          <w:szCs w:val="18"/>
        </w:rPr>
        <w:t xml:space="preserve">ист задържа екстрено и едновременно </w:t>
      </w:r>
      <w:r w:rsidRPr="00435BC5">
        <w:rPr>
          <w:noProof w:val="0"/>
          <w:color w:val="000000"/>
          <w:szCs w:val="18"/>
        </w:rPr>
        <w:t>с това подава звуков сигнал „Внимание” с локомотивната свирка, но въпреки това, поради късото разстояние /5-6 метра/, последва удар на км 94+323 и влакът спира на около 50 метра пред указателя за установяване на спиращ по разписание пътнически влак/„П”/ в 13.48 часа.</w:t>
      </w:r>
    </w:p>
    <w:p w:rsidR="002443EC" w:rsidRPr="00435BC5" w:rsidRDefault="00435BC5" w:rsidP="00435BC5">
      <w:pPr>
        <w:ind w:firstLine="1026"/>
        <w:jc w:val="both"/>
        <w:rPr>
          <w:noProof w:val="0"/>
          <w:sz w:val="36"/>
          <w:lang w:eastAsia="en-US"/>
        </w:rPr>
      </w:pPr>
      <w:r w:rsidRPr="00435BC5">
        <w:rPr>
          <w:noProof w:val="0"/>
          <w:color w:val="000000"/>
          <w:szCs w:val="18"/>
        </w:rPr>
        <w:t xml:space="preserve">След спирането на влака, локомотивният машинист уведомява за случилото се началника на влака, а той от своя страна се обажда на телефон 112. Установено е, че при произшествието е убит гражданина Филип </w:t>
      </w:r>
      <w:proofErr w:type="spellStart"/>
      <w:r w:rsidRPr="00435BC5">
        <w:rPr>
          <w:noProof w:val="0"/>
          <w:color w:val="000000"/>
          <w:szCs w:val="18"/>
        </w:rPr>
        <w:t>Средков</w:t>
      </w:r>
      <w:proofErr w:type="spellEnd"/>
      <w:r w:rsidRPr="00435BC5">
        <w:rPr>
          <w:noProof w:val="0"/>
          <w:color w:val="000000"/>
          <w:szCs w:val="18"/>
        </w:rPr>
        <w:t xml:space="preserve"> Табаков на 82 години от град Лом, област Монтана. На мястото на произшествието пристига следствена група, полиция и спешна медицинска помощ. След завършване на оперативно - следствените действия и дадено разрешение от полицията, влак №7623 потегля от гара Брусарци в 15.40 часа, със закъснение 111 минути. Трупът на ударения гражданин е транспортиран в съдебна медицина Монтана в 16.20 часа.</w:t>
      </w:r>
    </w:p>
    <w:p w:rsidR="001256A7" w:rsidRPr="00E4151B" w:rsidRDefault="001256A7" w:rsidP="00EF1E96">
      <w:pPr>
        <w:pStyle w:val="ListParagraph"/>
        <w:numPr>
          <w:ilvl w:val="1"/>
          <w:numId w:val="3"/>
        </w:numPr>
        <w:tabs>
          <w:tab w:val="clear" w:pos="1440"/>
          <w:tab w:val="num" w:pos="0"/>
          <w:tab w:val="left" w:pos="993"/>
        </w:tabs>
        <w:spacing w:before="120"/>
        <w:ind w:left="709" w:firstLine="0"/>
        <w:jc w:val="both"/>
        <w:rPr>
          <w:noProof w:val="0"/>
          <w:u w:val="single"/>
          <w:lang w:eastAsia="en-US"/>
        </w:rPr>
      </w:pPr>
      <w:r w:rsidRPr="00E4151B">
        <w:rPr>
          <w:noProof w:val="0"/>
          <w:u w:val="single"/>
          <w:lang w:eastAsia="en-US"/>
        </w:rPr>
        <w:t>От РК „</w:t>
      </w:r>
      <w:r w:rsidRPr="00E4151B">
        <w:rPr>
          <w:i/>
          <w:iCs/>
          <w:noProof w:val="0"/>
          <w:u w:val="single"/>
          <w:lang w:eastAsia="en-US"/>
        </w:rPr>
        <w:t>Други лица, намиращи се на перон</w:t>
      </w:r>
      <w:r w:rsidRPr="00E4151B">
        <w:rPr>
          <w:noProof w:val="0"/>
          <w:u w:val="single"/>
          <w:lang w:eastAsia="en-US"/>
        </w:rPr>
        <w:t xml:space="preserve">“: </w:t>
      </w:r>
    </w:p>
    <w:p w:rsidR="001256A7" w:rsidRPr="00E4151B" w:rsidRDefault="000D1D07" w:rsidP="007B2924">
      <w:pPr>
        <w:pStyle w:val="ListParagraph"/>
        <w:tabs>
          <w:tab w:val="left" w:pos="993"/>
        </w:tabs>
        <w:ind w:left="0" w:firstLine="720"/>
        <w:jc w:val="both"/>
        <w:rPr>
          <w:i/>
          <w:iCs/>
          <w:noProof w:val="0"/>
          <w:lang w:eastAsia="en-US"/>
        </w:rPr>
      </w:pPr>
      <w:r>
        <w:rPr>
          <w:noProof w:val="0"/>
          <w:lang w:eastAsia="en-US"/>
        </w:rPr>
        <w:tab/>
        <w:t>През 2018</w:t>
      </w:r>
      <w:r w:rsidR="001256A7" w:rsidRPr="00E4151B">
        <w:rPr>
          <w:noProof w:val="0"/>
          <w:lang w:eastAsia="en-US"/>
        </w:rPr>
        <w:t xml:space="preserve"> г. няма загинали или </w:t>
      </w:r>
      <w:r>
        <w:rPr>
          <w:noProof w:val="0"/>
          <w:lang w:eastAsia="en-US"/>
        </w:rPr>
        <w:t xml:space="preserve">тежко </w:t>
      </w:r>
      <w:r w:rsidR="001256A7" w:rsidRPr="00E4151B">
        <w:rPr>
          <w:noProof w:val="0"/>
          <w:lang w:eastAsia="en-US"/>
        </w:rPr>
        <w:t xml:space="preserve">ранени лица спадащи към РК </w:t>
      </w:r>
      <w:r w:rsidR="001256A7" w:rsidRPr="007C5990">
        <w:rPr>
          <w:i/>
          <w:iCs/>
          <w:noProof w:val="0"/>
          <w:lang w:eastAsia="en-US"/>
        </w:rPr>
        <w:t>„</w:t>
      </w:r>
      <w:r w:rsidR="001256A7" w:rsidRPr="00E4151B">
        <w:rPr>
          <w:i/>
          <w:iCs/>
          <w:noProof w:val="0"/>
          <w:lang w:eastAsia="en-US"/>
        </w:rPr>
        <w:t xml:space="preserve">Други лица, </w:t>
      </w:r>
      <w:r w:rsidR="007C5990">
        <w:rPr>
          <w:i/>
          <w:iCs/>
          <w:noProof w:val="0"/>
          <w:lang w:eastAsia="en-US"/>
        </w:rPr>
        <w:t>на</w:t>
      </w:r>
      <w:r w:rsidR="001256A7" w:rsidRPr="00AC0F1B">
        <w:rPr>
          <w:i/>
          <w:iCs/>
          <w:noProof w:val="0"/>
          <w:lang w:eastAsia="en-US"/>
        </w:rPr>
        <w:t>миращи се на перон“</w:t>
      </w:r>
      <w:r w:rsidR="001256A7" w:rsidRPr="00AC0F1B">
        <w:rPr>
          <w:noProof w:val="0"/>
          <w:lang w:eastAsia="en-US"/>
        </w:rPr>
        <w:t>.</w:t>
      </w:r>
      <w:r w:rsidRPr="000D1D07">
        <w:rPr>
          <w:noProof w:val="0"/>
          <w:lang w:eastAsia="en-US"/>
        </w:rPr>
        <w:t xml:space="preserve"> </w:t>
      </w:r>
    </w:p>
    <w:p w:rsidR="001256A7" w:rsidRPr="00856F20" w:rsidRDefault="001256A7" w:rsidP="006918D8">
      <w:pPr>
        <w:pStyle w:val="ListParagraph"/>
        <w:numPr>
          <w:ilvl w:val="0"/>
          <w:numId w:val="24"/>
        </w:numPr>
        <w:tabs>
          <w:tab w:val="left" w:pos="1134"/>
        </w:tabs>
        <w:spacing w:before="240"/>
        <w:ind w:left="0" w:firstLine="567"/>
        <w:jc w:val="both"/>
        <w:rPr>
          <w:noProof w:val="0"/>
          <w:u w:val="single"/>
          <w:lang w:eastAsia="en-US"/>
        </w:rPr>
      </w:pPr>
      <w:r>
        <w:rPr>
          <w:b/>
          <w:bCs/>
          <w:noProof w:val="0"/>
          <w:lang w:eastAsia="en-US"/>
        </w:rPr>
        <w:t xml:space="preserve"> </w:t>
      </w:r>
      <w:r w:rsidRPr="00856F20">
        <w:rPr>
          <w:noProof w:val="0"/>
          <w:lang w:eastAsia="en-US"/>
        </w:rPr>
        <w:t xml:space="preserve">Показатели за безопасност, свързани с </w:t>
      </w:r>
      <w:r w:rsidRPr="00856F20">
        <w:rPr>
          <w:i/>
          <w:iCs/>
          <w:noProof w:val="0"/>
          <w:lang w:eastAsia="en-US"/>
        </w:rPr>
        <w:t>опасни товари</w:t>
      </w:r>
      <w:r w:rsidRPr="00856F20">
        <w:rPr>
          <w:noProof w:val="0"/>
          <w:lang w:eastAsia="en-US"/>
        </w:rPr>
        <w:t xml:space="preserve"> (ОТ)</w:t>
      </w:r>
    </w:p>
    <w:p w:rsidR="001256A7" w:rsidRPr="00E4151B" w:rsidRDefault="00AC0F1B" w:rsidP="007B2924">
      <w:pPr>
        <w:jc w:val="both"/>
        <w:rPr>
          <w:noProof w:val="0"/>
          <w:lang w:eastAsia="en-US"/>
        </w:rPr>
      </w:pPr>
      <w:r>
        <w:rPr>
          <w:noProof w:val="0"/>
          <w:lang w:eastAsia="en-US"/>
        </w:rPr>
        <w:tab/>
        <w:t>В България през 2018</w:t>
      </w:r>
      <w:r w:rsidR="00856F20">
        <w:rPr>
          <w:noProof w:val="0"/>
          <w:lang w:eastAsia="en-US"/>
        </w:rPr>
        <w:t xml:space="preserve"> г. няма регистриран</w:t>
      </w:r>
      <w:r w:rsidR="00B1588E">
        <w:rPr>
          <w:noProof w:val="0"/>
          <w:lang w:eastAsia="en-US"/>
        </w:rPr>
        <w:t>и</w:t>
      </w:r>
      <w:r w:rsidR="001256A7" w:rsidRPr="00E4151B">
        <w:rPr>
          <w:noProof w:val="0"/>
          <w:lang w:eastAsia="en-US"/>
        </w:rPr>
        <w:t xml:space="preserve"> </w:t>
      </w:r>
      <w:r w:rsidR="00856F20">
        <w:rPr>
          <w:noProof w:val="0"/>
          <w:lang w:eastAsia="en-US"/>
        </w:rPr>
        <w:t>„тежки железопътни произшествия</w:t>
      </w:r>
      <w:r w:rsidR="001256A7" w:rsidRPr="00E4151B">
        <w:rPr>
          <w:noProof w:val="0"/>
          <w:lang w:eastAsia="en-US"/>
        </w:rPr>
        <w:t>“</w:t>
      </w:r>
      <w:r w:rsidR="001256A7" w:rsidRPr="00E4151B">
        <w:rPr>
          <w:rStyle w:val="FootnoteReference"/>
          <w:noProof w:val="0"/>
          <w:lang w:val="bg-BG" w:eastAsia="en-US"/>
        </w:rPr>
        <w:footnoteReference w:id="14"/>
      </w:r>
      <w:r w:rsidR="00B1588E">
        <w:rPr>
          <w:noProof w:val="0"/>
          <w:lang w:eastAsia="en-US"/>
        </w:rPr>
        <w:t xml:space="preserve"> (вкл. Значителни</w:t>
      </w:r>
      <w:r w:rsidR="001256A7" w:rsidRPr="00E4151B">
        <w:rPr>
          <w:noProof w:val="0"/>
          <w:lang w:eastAsia="en-US"/>
        </w:rPr>
        <w:t xml:space="preserve">) при превоз на опасни товари. </w:t>
      </w:r>
    </w:p>
    <w:p w:rsidR="001256A7" w:rsidRPr="0086302D" w:rsidRDefault="001256A7" w:rsidP="00EF1E96">
      <w:pPr>
        <w:numPr>
          <w:ilvl w:val="0"/>
          <w:numId w:val="3"/>
        </w:numPr>
        <w:spacing w:before="120"/>
        <w:ind w:left="714" w:hanging="357"/>
        <w:jc w:val="both"/>
        <w:rPr>
          <w:b/>
          <w:bCs/>
          <w:noProof w:val="0"/>
          <w:u w:val="single"/>
          <w:lang w:eastAsia="en-US"/>
        </w:rPr>
      </w:pPr>
      <w:r w:rsidRPr="0086302D">
        <w:rPr>
          <w:b/>
          <w:bCs/>
          <w:noProof w:val="0"/>
          <w:u w:val="single"/>
          <w:lang w:eastAsia="en-US"/>
        </w:rPr>
        <w:t xml:space="preserve">Показатели за безопасност, свързани със </w:t>
      </w:r>
      <w:r w:rsidRPr="0086302D">
        <w:rPr>
          <w:b/>
          <w:bCs/>
          <w:i/>
          <w:iCs/>
          <w:noProof w:val="0"/>
          <w:u w:val="single"/>
          <w:lang w:eastAsia="en-US"/>
        </w:rPr>
        <w:t>самоубийства</w:t>
      </w:r>
      <w:r w:rsidRPr="0086302D">
        <w:rPr>
          <w:rStyle w:val="FootnoteReference"/>
          <w:b/>
          <w:bCs/>
          <w:noProof w:val="0"/>
          <w:u w:val="single"/>
          <w:lang w:val="bg-BG" w:eastAsia="en-US"/>
        </w:rPr>
        <w:footnoteReference w:id="15"/>
      </w:r>
      <w:r w:rsidRPr="0086302D">
        <w:rPr>
          <w:b/>
          <w:bCs/>
          <w:noProof w:val="0"/>
          <w:u w:val="single"/>
          <w:lang w:eastAsia="en-US"/>
        </w:rPr>
        <w:t>:</w:t>
      </w:r>
    </w:p>
    <w:p w:rsidR="001256A7" w:rsidRPr="00E4151B" w:rsidRDefault="001256A7" w:rsidP="007B2924">
      <w:pPr>
        <w:ind w:firstLine="720"/>
        <w:jc w:val="both"/>
        <w:rPr>
          <w:noProof w:val="0"/>
          <w:lang w:eastAsia="en-US"/>
        </w:rPr>
      </w:pPr>
      <w:r w:rsidRPr="00E4151B">
        <w:rPr>
          <w:noProof w:val="0"/>
          <w:lang w:eastAsia="en-US"/>
        </w:rPr>
        <w:t>Пр</w:t>
      </w:r>
      <w:r w:rsidR="00856F20">
        <w:rPr>
          <w:noProof w:val="0"/>
          <w:lang w:eastAsia="en-US"/>
        </w:rPr>
        <w:t>ез 2018</w:t>
      </w:r>
      <w:r w:rsidRPr="00E4151B">
        <w:rPr>
          <w:noProof w:val="0"/>
          <w:lang w:eastAsia="en-US"/>
        </w:rPr>
        <w:t xml:space="preserve"> г. в железопътния транспор</w:t>
      </w:r>
      <w:r w:rsidR="00B1588E">
        <w:rPr>
          <w:noProof w:val="0"/>
          <w:lang w:eastAsia="en-US"/>
        </w:rPr>
        <w:t>т на България са регистрирани 15</w:t>
      </w:r>
      <w:r w:rsidRPr="00E4151B">
        <w:rPr>
          <w:noProof w:val="0"/>
          <w:lang w:eastAsia="en-US"/>
        </w:rPr>
        <w:t xml:space="preserve"> броя самоубийства. В предишните пет години броят на самоубийствата </w:t>
      </w:r>
      <w:r>
        <w:rPr>
          <w:noProof w:val="0"/>
          <w:lang w:eastAsia="en-US"/>
        </w:rPr>
        <w:t xml:space="preserve">извършени по </w:t>
      </w:r>
      <w:r w:rsidRPr="00E4151B">
        <w:rPr>
          <w:noProof w:val="0"/>
          <w:lang w:eastAsia="en-US"/>
        </w:rPr>
        <w:t>железн</w:t>
      </w:r>
      <w:r>
        <w:rPr>
          <w:noProof w:val="0"/>
          <w:lang w:eastAsia="en-US"/>
        </w:rPr>
        <w:t>ия път</w:t>
      </w:r>
      <w:r w:rsidRPr="00E4151B">
        <w:rPr>
          <w:noProof w:val="0"/>
          <w:lang w:eastAsia="en-US"/>
        </w:rPr>
        <w:t xml:space="preserve"> е: </w:t>
      </w:r>
      <w:r w:rsidR="00B1588E">
        <w:rPr>
          <w:noProof w:val="0"/>
          <w:lang w:eastAsia="en-US"/>
        </w:rPr>
        <w:t>23 бр. (2017), 15 бр. (2016), 21</w:t>
      </w:r>
      <w:r w:rsidRPr="00E4151B">
        <w:rPr>
          <w:noProof w:val="0"/>
          <w:lang w:eastAsia="en-US"/>
        </w:rPr>
        <w:t xml:space="preserve"> бр. (201</w:t>
      </w:r>
      <w:r w:rsidR="00B1588E">
        <w:rPr>
          <w:noProof w:val="0"/>
          <w:lang w:eastAsia="en-US"/>
        </w:rPr>
        <w:t>5), 29 бр. (2014) и 17 бр. (2013</w:t>
      </w:r>
      <w:r w:rsidRPr="00E4151B">
        <w:rPr>
          <w:noProof w:val="0"/>
          <w:lang w:eastAsia="en-US"/>
        </w:rPr>
        <w:t>).</w:t>
      </w:r>
    </w:p>
    <w:p w:rsidR="001256A7" w:rsidRDefault="00B1588E" w:rsidP="007B2924">
      <w:pPr>
        <w:ind w:firstLine="720"/>
        <w:jc w:val="both"/>
        <w:rPr>
          <w:noProof w:val="0"/>
          <w:lang w:eastAsia="en-US"/>
        </w:rPr>
      </w:pPr>
      <w:r>
        <w:rPr>
          <w:noProof w:val="0"/>
          <w:lang w:eastAsia="en-US"/>
        </w:rPr>
        <w:t>През 2018</w:t>
      </w:r>
      <w:r w:rsidR="001256A7" w:rsidRPr="00E4151B">
        <w:rPr>
          <w:noProof w:val="0"/>
          <w:lang w:eastAsia="en-US"/>
        </w:rPr>
        <w:t xml:space="preserve"> г. са регистриран </w:t>
      </w:r>
      <w:r>
        <w:rPr>
          <w:noProof w:val="0"/>
          <w:lang w:eastAsia="en-US"/>
        </w:rPr>
        <w:t>един</w:t>
      </w:r>
      <w:r w:rsidR="001256A7" w:rsidRPr="00E4151B">
        <w:rPr>
          <w:noProof w:val="0"/>
          <w:lang w:eastAsia="en-US"/>
        </w:rPr>
        <w:t xml:space="preserve"> бро</w:t>
      </w:r>
      <w:r>
        <w:rPr>
          <w:noProof w:val="0"/>
          <w:lang w:eastAsia="en-US"/>
        </w:rPr>
        <w:t>й</w:t>
      </w:r>
      <w:r w:rsidR="001256A7" w:rsidRPr="00E4151B">
        <w:rPr>
          <w:noProof w:val="0"/>
          <w:lang w:eastAsia="en-US"/>
        </w:rPr>
        <w:t xml:space="preserve"> опит</w:t>
      </w:r>
      <w:r>
        <w:rPr>
          <w:noProof w:val="0"/>
          <w:lang w:eastAsia="en-US"/>
        </w:rPr>
        <w:t xml:space="preserve"> за самоубийство. През 2017</w:t>
      </w:r>
      <w:r w:rsidR="001256A7" w:rsidRPr="00E4151B">
        <w:rPr>
          <w:noProof w:val="0"/>
          <w:lang w:eastAsia="en-US"/>
        </w:rPr>
        <w:t xml:space="preserve">г. </w:t>
      </w:r>
      <w:r>
        <w:rPr>
          <w:noProof w:val="0"/>
          <w:lang w:eastAsia="en-US"/>
        </w:rPr>
        <w:t>са</w:t>
      </w:r>
      <w:r w:rsidR="001256A7" w:rsidRPr="00E4151B">
        <w:rPr>
          <w:noProof w:val="0"/>
          <w:lang w:eastAsia="en-US"/>
        </w:rPr>
        <w:t xml:space="preserve"> регистриран</w:t>
      </w:r>
      <w:r>
        <w:rPr>
          <w:noProof w:val="0"/>
          <w:lang w:eastAsia="en-US"/>
        </w:rPr>
        <w:t>и</w:t>
      </w:r>
      <w:r w:rsidR="001256A7" w:rsidRPr="00E4151B">
        <w:rPr>
          <w:noProof w:val="0"/>
          <w:lang w:eastAsia="en-US"/>
        </w:rPr>
        <w:t xml:space="preserve"> </w:t>
      </w:r>
      <w:r>
        <w:rPr>
          <w:noProof w:val="0"/>
          <w:lang w:eastAsia="en-US"/>
        </w:rPr>
        <w:t>два</w:t>
      </w:r>
      <w:r w:rsidR="001256A7" w:rsidRPr="00E4151B">
        <w:rPr>
          <w:noProof w:val="0"/>
          <w:lang w:eastAsia="en-US"/>
        </w:rPr>
        <w:t xml:space="preserve"> опит</w:t>
      </w:r>
      <w:r>
        <w:rPr>
          <w:noProof w:val="0"/>
          <w:lang w:eastAsia="en-US"/>
        </w:rPr>
        <w:t>а, през 2016 и 2015</w:t>
      </w:r>
      <w:r w:rsidR="001256A7" w:rsidRPr="00E4151B">
        <w:rPr>
          <w:noProof w:val="0"/>
          <w:lang w:eastAsia="en-US"/>
        </w:rPr>
        <w:t xml:space="preserve"> </w:t>
      </w:r>
      <w:r>
        <w:rPr>
          <w:noProof w:val="0"/>
          <w:lang w:eastAsia="en-US"/>
        </w:rPr>
        <w:t>са</w:t>
      </w:r>
      <w:r w:rsidR="001256A7" w:rsidRPr="00E4151B">
        <w:rPr>
          <w:noProof w:val="0"/>
          <w:lang w:eastAsia="en-US"/>
        </w:rPr>
        <w:t xml:space="preserve"> регистриран</w:t>
      </w:r>
      <w:r>
        <w:rPr>
          <w:noProof w:val="0"/>
          <w:lang w:eastAsia="en-US"/>
        </w:rPr>
        <w:t>и</w:t>
      </w:r>
      <w:r w:rsidR="001256A7" w:rsidRPr="00E4151B">
        <w:rPr>
          <w:noProof w:val="0"/>
          <w:lang w:eastAsia="en-US"/>
        </w:rPr>
        <w:t xml:space="preserve"> само </w:t>
      </w:r>
      <w:r>
        <w:rPr>
          <w:noProof w:val="0"/>
          <w:lang w:eastAsia="en-US"/>
        </w:rPr>
        <w:t xml:space="preserve">по </w:t>
      </w:r>
      <w:r w:rsidR="001256A7" w:rsidRPr="00E4151B">
        <w:rPr>
          <w:noProof w:val="0"/>
          <w:lang w:eastAsia="en-US"/>
        </w:rPr>
        <w:t>един опит. Статистически д</w:t>
      </w:r>
      <w:r w:rsidR="001256A7">
        <w:rPr>
          <w:noProof w:val="0"/>
          <w:lang w:eastAsia="en-US"/>
        </w:rPr>
        <w:t xml:space="preserve">анни за опитите за самоубийства, като показатели </w:t>
      </w:r>
      <w:r w:rsidR="001256A7" w:rsidRPr="00E4151B">
        <w:rPr>
          <w:noProof w:val="0"/>
          <w:lang w:eastAsia="en-US"/>
        </w:rPr>
        <w:t>преди 2015 г. не са събирани.</w:t>
      </w:r>
    </w:p>
    <w:p w:rsidR="001256A7" w:rsidRPr="0086302D" w:rsidRDefault="001256A7" w:rsidP="00EF1E96">
      <w:pPr>
        <w:numPr>
          <w:ilvl w:val="0"/>
          <w:numId w:val="3"/>
        </w:numPr>
        <w:spacing w:before="120"/>
        <w:ind w:left="714" w:hanging="357"/>
        <w:jc w:val="both"/>
        <w:rPr>
          <w:b/>
          <w:bCs/>
          <w:noProof w:val="0"/>
          <w:u w:val="single"/>
          <w:lang w:eastAsia="en-US"/>
        </w:rPr>
      </w:pPr>
      <w:r w:rsidRPr="0086302D">
        <w:rPr>
          <w:b/>
          <w:bCs/>
          <w:noProof w:val="0"/>
          <w:u w:val="single"/>
          <w:lang w:eastAsia="en-US"/>
        </w:rPr>
        <w:t>Показатели за безопасност, свързани с „</w:t>
      </w:r>
      <w:r w:rsidRPr="0086302D">
        <w:rPr>
          <w:b/>
          <w:bCs/>
          <w:i/>
          <w:iCs/>
          <w:noProof w:val="0"/>
          <w:u w:val="single"/>
          <w:lang w:eastAsia="en-US"/>
        </w:rPr>
        <w:t>предпоставки за произшествия“</w:t>
      </w:r>
      <w:r w:rsidRPr="0086302D">
        <w:rPr>
          <w:rStyle w:val="FootnoteReference"/>
          <w:b/>
          <w:bCs/>
          <w:i/>
          <w:iCs/>
          <w:noProof w:val="0"/>
          <w:u w:val="single"/>
          <w:lang w:val="bg-BG" w:eastAsia="en-US"/>
        </w:rPr>
        <w:footnoteReference w:id="16"/>
      </w:r>
      <w:r w:rsidRPr="0086302D">
        <w:rPr>
          <w:b/>
          <w:bCs/>
          <w:noProof w:val="0"/>
          <w:u w:val="single"/>
          <w:lang w:eastAsia="en-US"/>
        </w:rPr>
        <w:t>:</w:t>
      </w:r>
    </w:p>
    <w:p w:rsidR="001256A7" w:rsidRPr="00E4151B" w:rsidRDefault="007C5990" w:rsidP="00384FB7">
      <w:pPr>
        <w:spacing w:before="120"/>
        <w:ind w:firstLine="720"/>
        <w:jc w:val="both"/>
        <w:rPr>
          <w:noProof w:val="0"/>
          <w:lang w:eastAsia="en-US"/>
        </w:rPr>
      </w:pPr>
      <w:r>
        <w:rPr>
          <w:noProof w:val="0"/>
          <w:lang w:eastAsia="en-US"/>
        </w:rPr>
        <w:t>През 2018</w:t>
      </w:r>
      <w:r w:rsidR="001256A7" w:rsidRPr="00E4151B">
        <w:rPr>
          <w:noProof w:val="0"/>
          <w:lang w:eastAsia="en-US"/>
        </w:rPr>
        <w:t xml:space="preserve"> г. показателят </w:t>
      </w:r>
      <w:r w:rsidR="001256A7" w:rsidRPr="00E4151B">
        <w:rPr>
          <w:i/>
          <w:iCs/>
          <w:noProof w:val="0"/>
          <w:lang w:eastAsia="en-US"/>
        </w:rPr>
        <w:t>„Общ брой предпоставки за произшествия“</w:t>
      </w:r>
      <w:r>
        <w:rPr>
          <w:noProof w:val="0"/>
          <w:lang w:eastAsia="en-US"/>
        </w:rPr>
        <w:t>с код I00 е намалял с 9% в сравнение с предходната 2017</w:t>
      </w:r>
      <w:r w:rsidR="001256A7" w:rsidRPr="00E4151B">
        <w:rPr>
          <w:noProof w:val="0"/>
          <w:lang w:eastAsia="en-US"/>
        </w:rPr>
        <w:t xml:space="preserve"> г. Стойността на показателя I00 </w:t>
      </w:r>
      <w:r w:rsidR="001256A7">
        <w:rPr>
          <w:noProof w:val="0"/>
          <w:lang w:eastAsia="en-US"/>
        </w:rPr>
        <w:t>за</w:t>
      </w:r>
      <w:r>
        <w:rPr>
          <w:noProof w:val="0"/>
          <w:lang w:eastAsia="en-US"/>
        </w:rPr>
        <w:t xml:space="preserve"> 2018</w:t>
      </w:r>
      <w:r w:rsidR="001256A7">
        <w:rPr>
          <w:noProof w:val="0"/>
          <w:lang w:eastAsia="en-US"/>
        </w:rPr>
        <w:t xml:space="preserve"> </w:t>
      </w:r>
      <w:r>
        <w:rPr>
          <w:noProof w:val="0"/>
          <w:lang w:eastAsia="en-US"/>
        </w:rPr>
        <w:t xml:space="preserve">г. е 83 </w:t>
      </w:r>
      <w:r w:rsidRPr="00EF18F1">
        <w:rPr>
          <w:noProof w:val="0"/>
          <w:lang w:eastAsia="en-US"/>
        </w:rPr>
        <w:t>бр., за  2017</w:t>
      </w:r>
      <w:r w:rsidR="001256A7" w:rsidRPr="00EF18F1">
        <w:rPr>
          <w:noProof w:val="0"/>
          <w:lang w:eastAsia="en-US"/>
        </w:rPr>
        <w:t xml:space="preserve"> </w:t>
      </w:r>
      <w:r w:rsidRPr="00EF18F1">
        <w:rPr>
          <w:noProof w:val="0"/>
          <w:lang w:eastAsia="en-US"/>
        </w:rPr>
        <w:t>г. е 91 бр., през 2016 г. е 120</w:t>
      </w:r>
      <w:r w:rsidR="001256A7" w:rsidRPr="00EF18F1">
        <w:rPr>
          <w:noProof w:val="0"/>
          <w:lang w:eastAsia="en-US"/>
        </w:rPr>
        <w:t xml:space="preserve"> бр.,</w:t>
      </w:r>
      <w:r w:rsidRPr="00EF18F1">
        <w:rPr>
          <w:noProof w:val="0"/>
          <w:lang w:eastAsia="en-US"/>
        </w:rPr>
        <w:t xml:space="preserve"> а през 2015 г. е 133</w:t>
      </w:r>
      <w:r w:rsidR="001256A7" w:rsidRPr="00EF18F1">
        <w:rPr>
          <w:noProof w:val="0"/>
          <w:lang w:eastAsia="en-US"/>
        </w:rPr>
        <w:t xml:space="preserve"> бр.</w:t>
      </w:r>
      <w:r w:rsidR="001256A7" w:rsidRPr="00E4151B">
        <w:rPr>
          <w:noProof w:val="0"/>
          <w:lang w:eastAsia="en-US"/>
        </w:rPr>
        <w:t xml:space="preserve"> </w:t>
      </w:r>
    </w:p>
    <w:p w:rsidR="001256A7" w:rsidRPr="00E4151B" w:rsidRDefault="00CF436F" w:rsidP="00384FB7">
      <w:pPr>
        <w:spacing w:before="120"/>
        <w:ind w:firstLine="720"/>
        <w:jc w:val="both"/>
        <w:rPr>
          <w:noProof w:val="0"/>
          <w:lang w:eastAsia="en-US"/>
        </w:rPr>
      </w:pPr>
      <w:r>
        <w:rPr>
          <w:noProof w:val="0"/>
          <w:lang w:eastAsia="en-US"/>
        </w:rPr>
        <w:t>През последната</w:t>
      </w:r>
      <w:r w:rsidR="001256A7" w:rsidRPr="00CF436F">
        <w:rPr>
          <w:noProof w:val="0"/>
          <w:lang w:eastAsia="en-US"/>
        </w:rPr>
        <w:t xml:space="preserve"> </w:t>
      </w:r>
      <w:r>
        <w:rPr>
          <w:noProof w:val="0"/>
          <w:lang w:eastAsia="en-US"/>
        </w:rPr>
        <w:t>година</w:t>
      </w:r>
      <w:r w:rsidR="001256A7" w:rsidRPr="00CF436F">
        <w:rPr>
          <w:noProof w:val="0"/>
          <w:lang w:eastAsia="en-US"/>
        </w:rPr>
        <w:t xml:space="preserve"> </w:t>
      </w:r>
      <w:r>
        <w:rPr>
          <w:noProof w:val="0"/>
          <w:lang w:eastAsia="en-US"/>
        </w:rPr>
        <w:t xml:space="preserve">се прекъсва </w:t>
      </w:r>
      <w:r w:rsidR="001256A7" w:rsidRPr="00CF436F">
        <w:rPr>
          <w:noProof w:val="0"/>
          <w:lang w:eastAsia="en-US"/>
        </w:rPr>
        <w:t xml:space="preserve"> положителната тенденция</w:t>
      </w:r>
      <w:r w:rsidR="001256A7" w:rsidRPr="00E4151B">
        <w:rPr>
          <w:noProof w:val="0"/>
          <w:lang w:eastAsia="en-US"/>
        </w:rPr>
        <w:t xml:space="preserve"> </w:t>
      </w:r>
      <w:r>
        <w:rPr>
          <w:noProof w:val="0"/>
          <w:lang w:eastAsia="en-US"/>
        </w:rPr>
        <w:t xml:space="preserve">относно </w:t>
      </w:r>
      <w:r w:rsidR="001256A7" w:rsidRPr="00E4151B">
        <w:rPr>
          <w:noProof w:val="0"/>
          <w:lang w:eastAsia="en-US"/>
        </w:rPr>
        <w:t xml:space="preserve">предпоставките за произшествия, свързани с технически неизправности на ПЖПС, от вида: </w:t>
      </w:r>
      <w:r w:rsidR="001256A7" w:rsidRPr="00E4151B">
        <w:rPr>
          <w:i/>
          <w:iCs/>
          <w:noProof w:val="0"/>
          <w:lang w:eastAsia="en-US"/>
        </w:rPr>
        <w:t xml:space="preserve">„Счупено колело на ПЖПС в експлоатация“ </w:t>
      </w:r>
      <w:r w:rsidR="001256A7" w:rsidRPr="00E4151B">
        <w:rPr>
          <w:noProof w:val="0"/>
          <w:lang w:eastAsia="en-US"/>
        </w:rPr>
        <w:t>(</w:t>
      </w:r>
      <w:r w:rsidR="001256A7" w:rsidRPr="00E4151B">
        <w:rPr>
          <w:i/>
          <w:iCs/>
          <w:noProof w:val="0"/>
          <w:lang w:eastAsia="en-US"/>
        </w:rPr>
        <w:t>I05</w:t>
      </w:r>
      <w:r w:rsidR="001256A7" w:rsidRPr="00E4151B">
        <w:rPr>
          <w:noProof w:val="0"/>
          <w:lang w:eastAsia="en-US"/>
        </w:rPr>
        <w:t xml:space="preserve">) и </w:t>
      </w:r>
      <w:r w:rsidR="001256A7" w:rsidRPr="00E4151B">
        <w:rPr>
          <w:i/>
          <w:iCs/>
          <w:noProof w:val="0"/>
          <w:lang w:eastAsia="en-US"/>
        </w:rPr>
        <w:t xml:space="preserve">„Счупена ос на ПЖПС в експлоатация“ </w:t>
      </w:r>
      <w:r w:rsidR="001256A7" w:rsidRPr="00E4151B">
        <w:rPr>
          <w:noProof w:val="0"/>
          <w:lang w:eastAsia="en-US"/>
        </w:rPr>
        <w:t>(</w:t>
      </w:r>
      <w:r w:rsidR="001256A7" w:rsidRPr="00E4151B">
        <w:rPr>
          <w:i/>
          <w:iCs/>
          <w:noProof w:val="0"/>
          <w:lang w:eastAsia="en-US"/>
        </w:rPr>
        <w:t>I06</w:t>
      </w:r>
      <w:r w:rsidR="001256A7" w:rsidRPr="00E4151B">
        <w:rPr>
          <w:noProof w:val="0"/>
          <w:lang w:eastAsia="en-US"/>
        </w:rPr>
        <w:t xml:space="preserve">). </w:t>
      </w:r>
      <w:r>
        <w:rPr>
          <w:noProof w:val="0"/>
          <w:lang w:eastAsia="en-US"/>
        </w:rPr>
        <w:t xml:space="preserve">Стойностите на показателите са близки до нула респективно </w:t>
      </w:r>
      <w:r w:rsidR="001256A7" w:rsidRPr="00E4151B">
        <w:rPr>
          <w:i/>
          <w:iCs/>
          <w:noProof w:val="0"/>
          <w:lang w:eastAsia="en-US"/>
        </w:rPr>
        <w:t xml:space="preserve">I05 </w:t>
      </w:r>
      <w:r w:rsidR="001256A7" w:rsidRPr="00E4151B">
        <w:rPr>
          <w:noProof w:val="0"/>
          <w:lang w:eastAsia="en-US"/>
        </w:rPr>
        <w:t xml:space="preserve">през </w:t>
      </w:r>
      <w:r>
        <w:rPr>
          <w:noProof w:val="0"/>
          <w:lang w:eastAsia="en-US"/>
        </w:rPr>
        <w:t xml:space="preserve">2018г. е 1бр., </w:t>
      </w:r>
      <w:r w:rsidR="001256A7" w:rsidRPr="00E4151B">
        <w:rPr>
          <w:noProof w:val="0"/>
          <w:lang w:eastAsia="en-US"/>
        </w:rPr>
        <w:t xml:space="preserve">2017 г. е 0 бр., през 2016 г. е 2 бр., през 2015 е 0 бр., а през 2014 г. е 1 бр. През </w:t>
      </w:r>
      <w:r>
        <w:rPr>
          <w:noProof w:val="0"/>
          <w:lang w:eastAsia="en-US"/>
        </w:rPr>
        <w:t xml:space="preserve">2018г. </w:t>
      </w:r>
      <w:r w:rsidRPr="00E4151B">
        <w:rPr>
          <w:noProof w:val="0"/>
          <w:lang w:eastAsia="en-US"/>
        </w:rPr>
        <w:t xml:space="preserve">показателят </w:t>
      </w:r>
      <w:r w:rsidRPr="00E4151B">
        <w:rPr>
          <w:i/>
          <w:iCs/>
          <w:noProof w:val="0"/>
          <w:lang w:eastAsia="en-US"/>
        </w:rPr>
        <w:t>I06</w:t>
      </w:r>
      <w:r>
        <w:rPr>
          <w:noProof w:val="0"/>
          <w:lang w:eastAsia="en-US"/>
        </w:rPr>
        <w:t xml:space="preserve"> е 2 </w:t>
      </w:r>
      <w:r w:rsidRPr="00E4151B">
        <w:rPr>
          <w:noProof w:val="0"/>
          <w:lang w:eastAsia="en-US"/>
        </w:rPr>
        <w:t>бр</w:t>
      </w:r>
      <w:r>
        <w:rPr>
          <w:noProof w:val="0"/>
          <w:lang w:eastAsia="en-US"/>
        </w:rPr>
        <w:t xml:space="preserve">., а през </w:t>
      </w:r>
      <w:r w:rsidR="001256A7" w:rsidRPr="00E4151B">
        <w:rPr>
          <w:noProof w:val="0"/>
          <w:lang w:eastAsia="en-US"/>
        </w:rPr>
        <w:t xml:space="preserve">2017, 2016 и 2015 г. показателят </w:t>
      </w:r>
      <w:r w:rsidR="001256A7" w:rsidRPr="00E4151B">
        <w:rPr>
          <w:i/>
          <w:iCs/>
          <w:noProof w:val="0"/>
          <w:lang w:eastAsia="en-US"/>
        </w:rPr>
        <w:t>I06</w:t>
      </w:r>
      <w:r w:rsidR="001256A7" w:rsidRPr="00E4151B">
        <w:rPr>
          <w:noProof w:val="0"/>
          <w:lang w:eastAsia="en-US"/>
        </w:rPr>
        <w:t xml:space="preserve"> е 0 бр., а през 2014 г. е 4 броя.  </w:t>
      </w:r>
    </w:p>
    <w:p w:rsidR="001256A7" w:rsidRPr="00E4151B" w:rsidRDefault="001256A7" w:rsidP="00384FB7">
      <w:pPr>
        <w:spacing w:before="120"/>
        <w:ind w:firstLine="720"/>
        <w:jc w:val="both"/>
        <w:rPr>
          <w:noProof w:val="0"/>
          <w:lang w:eastAsia="en-US"/>
        </w:rPr>
      </w:pPr>
      <w:r w:rsidRPr="00E4151B">
        <w:rPr>
          <w:noProof w:val="0"/>
          <w:lang w:eastAsia="en-US"/>
        </w:rPr>
        <w:t xml:space="preserve">През последните години броят на предпоставките за произшествия, свързани с технически неизправности на железния път, съответно: </w:t>
      </w:r>
      <w:r w:rsidRPr="00E4151B">
        <w:rPr>
          <w:i/>
          <w:iCs/>
          <w:noProof w:val="0"/>
          <w:lang w:eastAsia="en-US"/>
        </w:rPr>
        <w:t>„</w:t>
      </w:r>
      <w:r w:rsidRPr="00E4151B">
        <w:rPr>
          <w:i/>
          <w:iCs/>
        </w:rPr>
        <w:t>Счупена релса</w:t>
      </w:r>
      <w:r w:rsidRPr="00E4151B">
        <w:rPr>
          <w:i/>
          <w:iCs/>
          <w:noProof w:val="0"/>
          <w:lang w:eastAsia="en-US"/>
        </w:rPr>
        <w:t>“</w:t>
      </w:r>
      <w:r w:rsidRPr="00E4151B">
        <w:rPr>
          <w:noProof w:val="0"/>
          <w:lang w:eastAsia="en-US"/>
        </w:rPr>
        <w:t xml:space="preserve"> (</w:t>
      </w:r>
      <w:r w:rsidRPr="00E4151B">
        <w:rPr>
          <w:i/>
          <w:iCs/>
          <w:noProof w:val="0"/>
          <w:lang w:eastAsia="en-US"/>
        </w:rPr>
        <w:t>I01</w:t>
      </w:r>
      <w:r w:rsidRPr="00E4151B">
        <w:rPr>
          <w:noProof w:val="0"/>
          <w:lang w:eastAsia="en-US"/>
        </w:rPr>
        <w:t xml:space="preserve">) и </w:t>
      </w:r>
      <w:r w:rsidRPr="00E4151B">
        <w:rPr>
          <w:i/>
          <w:iCs/>
          <w:noProof w:val="0"/>
          <w:lang w:eastAsia="en-US"/>
        </w:rPr>
        <w:lastRenderedPageBreak/>
        <w:t>„</w:t>
      </w:r>
      <w:r w:rsidRPr="00E4151B">
        <w:rPr>
          <w:i/>
          <w:iCs/>
        </w:rPr>
        <w:t>Изкривяване на коловози и други деформации на коловози</w:t>
      </w:r>
      <w:r w:rsidRPr="00E4151B">
        <w:rPr>
          <w:i/>
          <w:iCs/>
          <w:noProof w:val="0"/>
          <w:lang w:eastAsia="en-US"/>
        </w:rPr>
        <w:t xml:space="preserve">“ </w:t>
      </w:r>
      <w:r w:rsidRPr="00E4151B">
        <w:rPr>
          <w:noProof w:val="0"/>
          <w:lang w:eastAsia="en-US"/>
        </w:rPr>
        <w:t>(</w:t>
      </w:r>
      <w:r w:rsidRPr="00E4151B">
        <w:rPr>
          <w:i/>
          <w:iCs/>
          <w:noProof w:val="0"/>
          <w:lang w:eastAsia="en-US"/>
        </w:rPr>
        <w:t>I02</w:t>
      </w:r>
      <w:r w:rsidR="00421EAC">
        <w:rPr>
          <w:noProof w:val="0"/>
          <w:lang w:eastAsia="en-US"/>
        </w:rPr>
        <w:t>) е почти еднакъв, като се наблюдава положителна тенденция. През 2018 г. са регистрирани 62</w:t>
      </w:r>
      <w:r w:rsidRPr="00E4151B">
        <w:rPr>
          <w:noProof w:val="0"/>
          <w:lang w:eastAsia="en-US"/>
        </w:rPr>
        <w:t xml:space="preserve"> случая на „счупени релси“, а в предходните пет години</w:t>
      </w:r>
      <w:r w:rsidR="00421EAC">
        <w:rPr>
          <w:noProof w:val="0"/>
          <w:lang w:eastAsia="en-US"/>
        </w:rPr>
        <w:t xml:space="preserve"> съответно: 68 (2017), 83 (2016</w:t>
      </w:r>
      <w:r w:rsidRPr="00E4151B">
        <w:rPr>
          <w:noProof w:val="0"/>
          <w:lang w:eastAsia="en-US"/>
        </w:rPr>
        <w:t xml:space="preserve">), </w:t>
      </w:r>
      <w:r w:rsidR="00421EAC">
        <w:rPr>
          <w:noProof w:val="0"/>
          <w:lang w:eastAsia="en-US"/>
        </w:rPr>
        <w:t>104 (2015), 102 (2014) и 83 (2013). През 2018</w:t>
      </w:r>
      <w:r w:rsidRPr="00E4151B">
        <w:rPr>
          <w:noProof w:val="0"/>
          <w:lang w:eastAsia="en-US"/>
        </w:rPr>
        <w:t xml:space="preserve"> г. няма регистрирани и разследвани  случаи на </w:t>
      </w:r>
      <w:r w:rsidRPr="00E4151B">
        <w:rPr>
          <w:i/>
          <w:iCs/>
          <w:noProof w:val="0"/>
          <w:lang w:eastAsia="en-US"/>
        </w:rPr>
        <w:t>„деформации на железен път“</w:t>
      </w:r>
      <w:r w:rsidRPr="00E4151B">
        <w:rPr>
          <w:noProof w:val="0"/>
          <w:lang w:eastAsia="en-US"/>
        </w:rPr>
        <w:t xml:space="preserve">(I02), </w:t>
      </w:r>
      <w:r w:rsidR="00421EAC">
        <w:rPr>
          <w:noProof w:val="0"/>
          <w:lang w:eastAsia="en-US"/>
        </w:rPr>
        <w:t xml:space="preserve">през 2017 не са регистрирани и разследвани подобни случаи, </w:t>
      </w:r>
      <w:r w:rsidRPr="00E4151B">
        <w:rPr>
          <w:noProof w:val="0"/>
          <w:lang w:eastAsia="en-US"/>
        </w:rPr>
        <w:t>през 2016 са съответно 15 бр., а през 2015 -</w:t>
      </w:r>
      <w:r>
        <w:rPr>
          <w:noProof w:val="0"/>
          <w:lang w:eastAsia="en-US"/>
        </w:rPr>
        <w:t xml:space="preserve"> </w:t>
      </w:r>
      <w:r w:rsidRPr="00E4151B">
        <w:rPr>
          <w:noProof w:val="0"/>
          <w:lang w:eastAsia="en-US"/>
        </w:rPr>
        <w:t>14 бр.</w:t>
      </w:r>
    </w:p>
    <w:p w:rsidR="001256A7" w:rsidRPr="00E4151B" w:rsidRDefault="001256A7" w:rsidP="00384FB7">
      <w:pPr>
        <w:spacing w:before="120"/>
        <w:ind w:firstLine="720"/>
        <w:jc w:val="both"/>
        <w:rPr>
          <w:noProof w:val="0"/>
          <w:lang w:eastAsia="en-US"/>
        </w:rPr>
      </w:pPr>
      <w:r w:rsidRPr="00E4151B">
        <w:rPr>
          <w:noProof w:val="0"/>
          <w:lang w:eastAsia="en-US"/>
        </w:rPr>
        <w:t xml:space="preserve">За поредна </w:t>
      </w:r>
      <w:r w:rsidR="00421EAC">
        <w:rPr>
          <w:noProof w:val="0"/>
          <w:lang w:eastAsia="en-US"/>
        </w:rPr>
        <w:t xml:space="preserve">трета </w:t>
      </w:r>
      <w:r w:rsidRPr="00E4151B">
        <w:rPr>
          <w:noProof w:val="0"/>
          <w:lang w:eastAsia="en-US"/>
        </w:rPr>
        <w:t>година няма регистрирани случаи на</w:t>
      </w:r>
      <w:r w:rsidRPr="00E4151B">
        <w:rPr>
          <w:i/>
          <w:iCs/>
          <w:noProof w:val="0"/>
          <w:lang w:eastAsia="en-US"/>
        </w:rPr>
        <w:t xml:space="preserve"> „неправилни показания на сигнализацията, водещи до опасна ситуация“ </w:t>
      </w:r>
      <w:r w:rsidRPr="00E4151B">
        <w:rPr>
          <w:noProof w:val="0"/>
          <w:lang w:eastAsia="en-US"/>
        </w:rPr>
        <w:t xml:space="preserve">(показател с код I03). За последен път през 2015 г. са регистрирани 2 такива случаи. </w:t>
      </w:r>
    </w:p>
    <w:p w:rsidR="001256A7" w:rsidRPr="00E4151B" w:rsidRDefault="00AA58A5" w:rsidP="007B2924">
      <w:pPr>
        <w:ind w:firstLine="720"/>
        <w:jc w:val="both"/>
        <w:rPr>
          <w:noProof w:val="0"/>
          <w:lang w:eastAsia="en-US"/>
        </w:rPr>
      </w:pPr>
      <w:r>
        <w:rPr>
          <w:noProof w:val="0"/>
          <w:lang w:eastAsia="en-US"/>
        </w:rPr>
        <w:t>През 2018</w:t>
      </w:r>
      <w:r w:rsidR="001256A7" w:rsidRPr="00E4151B">
        <w:rPr>
          <w:noProof w:val="0"/>
          <w:lang w:eastAsia="en-US"/>
        </w:rPr>
        <w:t xml:space="preserve">г. общият брой на регистрираните </w:t>
      </w:r>
      <w:r w:rsidR="001256A7" w:rsidRPr="00E4151B">
        <w:rPr>
          <w:i/>
          <w:iCs/>
          <w:noProof w:val="0"/>
          <w:lang w:eastAsia="en-US"/>
        </w:rPr>
        <w:t xml:space="preserve">„подминавания на сигнали за опасност“ (с и без преминаване през опасна точка) </w:t>
      </w:r>
      <w:r>
        <w:rPr>
          <w:noProof w:val="0"/>
          <w:lang w:eastAsia="en-US"/>
        </w:rPr>
        <w:t>(показатели I041 и I042) е18</w:t>
      </w:r>
      <w:r w:rsidR="001256A7" w:rsidRPr="00E4151B">
        <w:rPr>
          <w:noProof w:val="0"/>
          <w:lang w:eastAsia="en-US"/>
        </w:rPr>
        <w:t xml:space="preserve"> броя, </w:t>
      </w:r>
      <w:r>
        <w:rPr>
          <w:noProof w:val="0"/>
          <w:lang w:eastAsia="en-US"/>
        </w:rPr>
        <w:t>през 2017г. те са 22 бр., през 2016</w:t>
      </w:r>
      <w:r w:rsidR="001256A7" w:rsidRPr="00E4151B">
        <w:rPr>
          <w:noProof w:val="0"/>
          <w:lang w:eastAsia="en-US"/>
        </w:rPr>
        <w:t xml:space="preserve">г. 20 бр., през 2015 13 бр. и през 2014 и 2013 г. по 16 бр. </w:t>
      </w:r>
    </w:p>
    <w:p w:rsidR="001256A7" w:rsidRPr="002B4D85" w:rsidRDefault="001256A7" w:rsidP="00EF1E96">
      <w:pPr>
        <w:numPr>
          <w:ilvl w:val="0"/>
          <w:numId w:val="3"/>
        </w:numPr>
        <w:spacing w:before="120"/>
        <w:ind w:left="0" w:firstLine="357"/>
        <w:jc w:val="both"/>
        <w:rPr>
          <w:b/>
          <w:bCs/>
          <w:noProof w:val="0"/>
          <w:u w:val="single"/>
          <w:lang w:eastAsia="en-US"/>
        </w:rPr>
      </w:pPr>
      <w:r w:rsidRPr="002B4D85">
        <w:rPr>
          <w:b/>
          <w:bCs/>
          <w:noProof w:val="0"/>
          <w:u w:val="single"/>
          <w:lang w:eastAsia="en-US"/>
        </w:rPr>
        <w:t>Показатели за изчисляване на икономическото въздействие на произшествията:</w:t>
      </w:r>
    </w:p>
    <w:p w:rsidR="001256A7" w:rsidRPr="00E4151B" w:rsidRDefault="001C6EFD" w:rsidP="007B2924">
      <w:pPr>
        <w:ind w:firstLine="709"/>
        <w:jc w:val="both"/>
        <w:rPr>
          <w:noProof w:val="0"/>
          <w:lang w:eastAsia="en-US"/>
        </w:rPr>
      </w:pPr>
      <w:r w:rsidRPr="002B4D85">
        <w:rPr>
          <w:noProof w:val="0"/>
          <w:lang w:eastAsia="en-US"/>
        </w:rPr>
        <w:t>През 2018</w:t>
      </w:r>
      <w:r w:rsidR="001256A7" w:rsidRPr="002B4D85">
        <w:rPr>
          <w:noProof w:val="0"/>
          <w:lang w:eastAsia="en-US"/>
        </w:rPr>
        <w:t>г.</w:t>
      </w:r>
      <w:r w:rsidR="00432F05" w:rsidRPr="002B4D85">
        <w:rPr>
          <w:noProof w:val="0"/>
          <w:lang w:eastAsia="en-US"/>
        </w:rPr>
        <w:t xml:space="preserve"> </w:t>
      </w:r>
      <w:r w:rsidR="001256A7" w:rsidRPr="002B4D85">
        <w:rPr>
          <w:noProof w:val="0"/>
          <w:lang w:eastAsia="en-US"/>
        </w:rPr>
        <w:t xml:space="preserve">стойността на показателя С10 </w:t>
      </w:r>
      <w:r w:rsidR="001256A7" w:rsidRPr="002B4D85">
        <w:rPr>
          <w:i/>
          <w:iCs/>
          <w:noProof w:val="0"/>
          <w:lang w:eastAsia="en-US"/>
        </w:rPr>
        <w:t>(Икономическо въздействие само от значителни произшествия)</w:t>
      </w:r>
      <w:r w:rsidR="001256A7" w:rsidRPr="002B4D85">
        <w:rPr>
          <w:noProof w:val="0"/>
          <w:lang w:eastAsia="en-US"/>
        </w:rPr>
        <w:t xml:space="preserve"> е </w:t>
      </w:r>
      <w:r w:rsidR="002B4D85" w:rsidRPr="002B4D85">
        <w:rPr>
          <w:noProof w:val="0"/>
          <w:lang w:eastAsia="en-US"/>
        </w:rPr>
        <w:t>36</w:t>
      </w:r>
      <w:r w:rsidR="001256A7" w:rsidRPr="002B4D85">
        <w:rPr>
          <w:noProof w:val="0"/>
          <w:lang w:eastAsia="en-US"/>
        </w:rPr>
        <w:t>,</w:t>
      </w:r>
      <w:r w:rsidR="002B4D85" w:rsidRPr="002B4D85">
        <w:rPr>
          <w:noProof w:val="0"/>
          <w:lang w:eastAsia="en-US"/>
        </w:rPr>
        <w:t>7</w:t>
      </w:r>
      <w:r w:rsidR="001256A7" w:rsidRPr="00A74A9B">
        <w:rPr>
          <w:noProof w:val="0"/>
          <w:lang w:val="ru-RU" w:eastAsia="en-US"/>
        </w:rPr>
        <w:t>7</w:t>
      </w:r>
      <w:r w:rsidR="001256A7" w:rsidRPr="002B4D85">
        <w:rPr>
          <w:noProof w:val="0"/>
          <w:lang w:eastAsia="en-US"/>
        </w:rPr>
        <w:t xml:space="preserve"> млн. лева (</w:t>
      </w:r>
      <w:r w:rsidR="002B4D85" w:rsidRPr="002B4D85">
        <w:rPr>
          <w:noProof w:val="0"/>
          <w:lang w:eastAsia="en-US"/>
        </w:rPr>
        <w:t>18</w:t>
      </w:r>
      <w:r w:rsidR="001256A7" w:rsidRPr="002B4D85">
        <w:rPr>
          <w:noProof w:val="0"/>
          <w:lang w:eastAsia="en-US"/>
        </w:rPr>
        <w:t>,</w:t>
      </w:r>
      <w:r w:rsidR="002B4D85" w:rsidRPr="002B4D85">
        <w:rPr>
          <w:noProof w:val="0"/>
          <w:lang w:eastAsia="en-US"/>
        </w:rPr>
        <w:t>802</w:t>
      </w:r>
      <w:r w:rsidR="001256A7" w:rsidRPr="002B4D85">
        <w:rPr>
          <w:noProof w:val="0"/>
          <w:lang w:eastAsia="en-US"/>
        </w:rPr>
        <w:t xml:space="preserve"> млн.евро), докато през 201</w:t>
      </w:r>
      <w:r w:rsidR="002B4D85" w:rsidRPr="002B4D85">
        <w:rPr>
          <w:noProof w:val="0"/>
          <w:lang w:eastAsia="en-US"/>
        </w:rPr>
        <w:t>7</w:t>
      </w:r>
      <w:r w:rsidR="001256A7" w:rsidRPr="002B4D85">
        <w:rPr>
          <w:noProof w:val="0"/>
          <w:lang w:eastAsia="en-US"/>
        </w:rPr>
        <w:t xml:space="preserve"> г. е </w:t>
      </w:r>
      <w:r w:rsidR="002B4D85" w:rsidRPr="002B4D85">
        <w:rPr>
          <w:noProof w:val="0"/>
          <w:lang w:eastAsia="en-US"/>
        </w:rPr>
        <w:t>27</w:t>
      </w:r>
      <w:r w:rsidR="001256A7" w:rsidRPr="002B4D85">
        <w:rPr>
          <w:noProof w:val="0"/>
          <w:lang w:eastAsia="en-US"/>
        </w:rPr>
        <w:t>,</w:t>
      </w:r>
      <w:r w:rsidR="001256A7" w:rsidRPr="00A74A9B">
        <w:rPr>
          <w:noProof w:val="0"/>
          <w:lang w:val="ru-RU" w:eastAsia="en-US"/>
        </w:rPr>
        <w:t>6</w:t>
      </w:r>
      <w:r w:rsidR="002B4D85" w:rsidRPr="002B4D85">
        <w:rPr>
          <w:noProof w:val="0"/>
          <w:lang w:eastAsia="en-US"/>
        </w:rPr>
        <w:t>7</w:t>
      </w:r>
      <w:r w:rsidR="001256A7" w:rsidRPr="002B4D85">
        <w:rPr>
          <w:noProof w:val="0"/>
          <w:lang w:eastAsia="en-US"/>
        </w:rPr>
        <w:t xml:space="preserve"> млн. лева (</w:t>
      </w:r>
      <w:r w:rsidR="001256A7" w:rsidRPr="00A74A9B">
        <w:rPr>
          <w:noProof w:val="0"/>
          <w:lang w:val="ru-RU" w:eastAsia="en-US"/>
        </w:rPr>
        <w:t>14</w:t>
      </w:r>
      <w:r w:rsidR="001256A7" w:rsidRPr="002B4D85">
        <w:rPr>
          <w:noProof w:val="0"/>
          <w:lang w:eastAsia="en-US"/>
        </w:rPr>
        <w:t>,</w:t>
      </w:r>
      <w:r w:rsidR="002B4D85" w:rsidRPr="00A74A9B">
        <w:rPr>
          <w:noProof w:val="0"/>
          <w:lang w:val="ru-RU" w:eastAsia="en-US"/>
        </w:rPr>
        <w:t>7</w:t>
      </w:r>
      <w:r w:rsidR="002B4D85" w:rsidRPr="002B4D85">
        <w:rPr>
          <w:noProof w:val="0"/>
          <w:lang w:eastAsia="en-US"/>
        </w:rPr>
        <w:t>98</w:t>
      </w:r>
      <w:r w:rsidR="001256A7" w:rsidRPr="002B4D85">
        <w:rPr>
          <w:noProof w:val="0"/>
          <w:lang w:eastAsia="en-US"/>
        </w:rPr>
        <w:t xml:space="preserve"> млн.евро). </w:t>
      </w:r>
      <w:r w:rsidRPr="00D5197C">
        <w:rPr>
          <w:noProof w:val="0"/>
          <w:lang w:eastAsia="en-US"/>
        </w:rPr>
        <w:t>През 2018г.</w:t>
      </w:r>
      <w:r w:rsidR="001256A7" w:rsidRPr="00D5197C">
        <w:rPr>
          <w:noProof w:val="0"/>
          <w:lang w:eastAsia="en-US"/>
        </w:rPr>
        <w:t xml:space="preserve"> икономическото въздействие от 16-те смъртни случаи при жп произшествия (показ</w:t>
      </w:r>
      <w:r w:rsidR="00D5197C" w:rsidRPr="00D5197C">
        <w:rPr>
          <w:noProof w:val="0"/>
          <w:lang w:eastAsia="en-US"/>
        </w:rPr>
        <w:t>ател С01) е 2</w:t>
      </w:r>
      <w:r w:rsidR="00D5197C" w:rsidRPr="00A74A9B">
        <w:rPr>
          <w:noProof w:val="0"/>
          <w:lang w:val="ru-RU" w:eastAsia="en-US"/>
        </w:rPr>
        <w:t>8</w:t>
      </w:r>
      <w:r w:rsidR="00D5197C" w:rsidRPr="00D5197C">
        <w:rPr>
          <w:noProof w:val="0"/>
          <w:lang w:eastAsia="en-US"/>
        </w:rPr>
        <w:t>,</w:t>
      </w:r>
      <w:r w:rsidR="00D5197C" w:rsidRPr="00A74A9B">
        <w:rPr>
          <w:noProof w:val="0"/>
          <w:lang w:val="ru-RU" w:eastAsia="en-US"/>
        </w:rPr>
        <w:t>944</w:t>
      </w:r>
      <w:r w:rsidR="00D5197C" w:rsidRPr="00D5197C">
        <w:rPr>
          <w:noProof w:val="0"/>
          <w:lang w:eastAsia="en-US"/>
        </w:rPr>
        <w:t xml:space="preserve"> млн. лева (1</w:t>
      </w:r>
      <w:r w:rsidR="00D5197C" w:rsidRPr="00A74A9B">
        <w:rPr>
          <w:noProof w:val="0"/>
          <w:lang w:val="ru-RU" w:eastAsia="en-US"/>
        </w:rPr>
        <w:t>4</w:t>
      </w:r>
      <w:r w:rsidR="00D5197C" w:rsidRPr="00D5197C">
        <w:rPr>
          <w:noProof w:val="0"/>
          <w:lang w:eastAsia="en-US"/>
        </w:rPr>
        <w:t>,</w:t>
      </w:r>
      <w:r w:rsidR="00D5197C" w:rsidRPr="00A74A9B">
        <w:rPr>
          <w:noProof w:val="0"/>
          <w:lang w:val="ru-RU" w:eastAsia="en-US"/>
        </w:rPr>
        <w:t>798</w:t>
      </w:r>
      <w:r w:rsidR="001256A7" w:rsidRPr="00D5197C">
        <w:rPr>
          <w:noProof w:val="0"/>
          <w:lang w:eastAsia="en-US"/>
        </w:rPr>
        <w:t xml:space="preserve"> млн. евро), а от 28-те тежки наранявания (пок</w:t>
      </w:r>
      <w:r w:rsidR="00D5197C" w:rsidRPr="00D5197C">
        <w:rPr>
          <w:noProof w:val="0"/>
          <w:lang w:eastAsia="en-US"/>
        </w:rPr>
        <w:t xml:space="preserve">азател С02) е </w:t>
      </w:r>
      <w:r w:rsidR="00D5197C" w:rsidRPr="00A74A9B">
        <w:rPr>
          <w:noProof w:val="0"/>
          <w:lang w:val="ru-RU" w:eastAsia="en-US"/>
        </w:rPr>
        <w:t>6</w:t>
      </w:r>
      <w:r w:rsidR="00D5197C" w:rsidRPr="00D5197C">
        <w:rPr>
          <w:noProof w:val="0"/>
          <w:lang w:eastAsia="en-US"/>
        </w:rPr>
        <w:t>,</w:t>
      </w:r>
      <w:r w:rsidR="00D5197C" w:rsidRPr="00A74A9B">
        <w:rPr>
          <w:noProof w:val="0"/>
          <w:lang w:val="ru-RU" w:eastAsia="en-US"/>
        </w:rPr>
        <w:t>302</w:t>
      </w:r>
      <w:r w:rsidR="00D5197C" w:rsidRPr="00D5197C">
        <w:rPr>
          <w:noProof w:val="0"/>
          <w:lang w:eastAsia="en-US"/>
        </w:rPr>
        <w:t xml:space="preserve"> млн. лева (</w:t>
      </w:r>
      <w:r w:rsidR="00D5197C" w:rsidRPr="00A74A9B">
        <w:rPr>
          <w:noProof w:val="0"/>
          <w:lang w:val="ru-RU" w:eastAsia="en-US"/>
        </w:rPr>
        <w:t>3</w:t>
      </w:r>
      <w:r w:rsidR="00D5197C" w:rsidRPr="00D5197C">
        <w:rPr>
          <w:noProof w:val="0"/>
          <w:lang w:eastAsia="en-US"/>
        </w:rPr>
        <w:t>,</w:t>
      </w:r>
      <w:r w:rsidR="00D5197C" w:rsidRPr="00A74A9B">
        <w:rPr>
          <w:noProof w:val="0"/>
          <w:lang w:val="ru-RU" w:eastAsia="en-US"/>
        </w:rPr>
        <w:t>222</w:t>
      </w:r>
      <w:r w:rsidR="001256A7" w:rsidRPr="00D5197C">
        <w:rPr>
          <w:noProof w:val="0"/>
          <w:lang w:eastAsia="en-US"/>
        </w:rPr>
        <w:t xml:space="preserve"> млн. евро). „</w:t>
      </w:r>
      <w:r w:rsidR="001256A7" w:rsidRPr="00D5197C">
        <w:rPr>
          <w:i/>
          <w:iCs/>
          <w:noProof w:val="0"/>
          <w:lang w:eastAsia="en-US"/>
        </w:rPr>
        <w:t xml:space="preserve">Разходите за материални щети по ПЖПС или инфраструктура само от </w:t>
      </w:r>
      <w:r w:rsidR="001256A7" w:rsidRPr="002B4D85">
        <w:rPr>
          <w:i/>
          <w:iCs/>
          <w:noProof w:val="0"/>
          <w:lang w:eastAsia="en-US"/>
        </w:rPr>
        <w:t>значителни произшествия</w:t>
      </w:r>
      <w:r w:rsidR="001256A7" w:rsidRPr="002B4D85">
        <w:rPr>
          <w:noProof w:val="0"/>
          <w:lang w:eastAsia="en-US"/>
        </w:rPr>
        <w:t>“</w:t>
      </w:r>
      <w:r w:rsidR="00D5197C" w:rsidRPr="002B4D85">
        <w:rPr>
          <w:noProof w:val="0"/>
          <w:lang w:eastAsia="en-US"/>
        </w:rPr>
        <w:t xml:space="preserve"> (показател С13) през 201</w:t>
      </w:r>
      <w:r w:rsidR="00D5197C" w:rsidRPr="00A74A9B">
        <w:rPr>
          <w:noProof w:val="0"/>
          <w:lang w:val="ru-RU" w:eastAsia="en-US"/>
        </w:rPr>
        <w:t>8</w:t>
      </w:r>
      <w:r w:rsidR="001256A7" w:rsidRPr="002B4D85">
        <w:rPr>
          <w:noProof w:val="0"/>
          <w:lang w:eastAsia="en-US"/>
        </w:rPr>
        <w:t xml:space="preserve"> г. е </w:t>
      </w:r>
      <w:r w:rsidR="002B4D85" w:rsidRPr="00A74A9B">
        <w:rPr>
          <w:noProof w:val="0"/>
          <w:lang w:val="ru-RU" w:eastAsia="en-US"/>
        </w:rPr>
        <w:t>1,529</w:t>
      </w:r>
      <w:r w:rsidR="001256A7" w:rsidRPr="002B4D85">
        <w:rPr>
          <w:noProof w:val="0"/>
          <w:lang w:eastAsia="en-US"/>
        </w:rPr>
        <w:t xml:space="preserve"> </w:t>
      </w:r>
      <w:r w:rsidR="002B4D85" w:rsidRPr="002B4D85">
        <w:rPr>
          <w:noProof w:val="0"/>
          <w:lang w:eastAsia="en-US"/>
        </w:rPr>
        <w:t>млн.</w:t>
      </w:r>
      <w:r w:rsidR="001256A7" w:rsidRPr="002B4D85">
        <w:rPr>
          <w:noProof w:val="0"/>
          <w:lang w:eastAsia="en-US"/>
        </w:rPr>
        <w:t xml:space="preserve"> лева (</w:t>
      </w:r>
      <w:r w:rsidR="002B4D85" w:rsidRPr="00A74A9B">
        <w:rPr>
          <w:noProof w:val="0"/>
          <w:lang w:val="ru-RU" w:eastAsia="en-US"/>
        </w:rPr>
        <w:t>782156</w:t>
      </w:r>
      <w:r w:rsidR="002B4D85" w:rsidRPr="002B4D85">
        <w:rPr>
          <w:noProof w:val="0"/>
          <w:lang w:eastAsia="en-US"/>
        </w:rPr>
        <w:t xml:space="preserve"> евро), докато през 201</w:t>
      </w:r>
      <w:r w:rsidR="002B4D85" w:rsidRPr="00A74A9B">
        <w:rPr>
          <w:noProof w:val="0"/>
          <w:lang w:val="ru-RU" w:eastAsia="en-US"/>
        </w:rPr>
        <w:t>7</w:t>
      </w:r>
      <w:r w:rsidR="002B4D85" w:rsidRPr="002B4D85">
        <w:rPr>
          <w:noProof w:val="0"/>
          <w:lang w:eastAsia="en-US"/>
        </w:rPr>
        <w:t xml:space="preserve"> г. е </w:t>
      </w:r>
      <w:r w:rsidR="002B4D85" w:rsidRPr="00A74A9B">
        <w:rPr>
          <w:noProof w:val="0"/>
          <w:lang w:val="ru-RU" w:eastAsia="en-US"/>
        </w:rPr>
        <w:t>750947</w:t>
      </w:r>
      <w:r w:rsidR="002B4D85" w:rsidRPr="002B4D85">
        <w:rPr>
          <w:noProof w:val="0"/>
          <w:lang w:eastAsia="en-US"/>
        </w:rPr>
        <w:t xml:space="preserve"> лева (</w:t>
      </w:r>
      <w:r w:rsidR="002B4D85" w:rsidRPr="00A74A9B">
        <w:rPr>
          <w:noProof w:val="0"/>
          <w:lang w:val="ru-RU" w:eastAsia="en-US"/>
        </w:rPr>
        <w:t xml:space="preserve">383920 </w:t>
      </w:r>
      <w:r w:rsidR="001256A7" w:rsidRPr="002B4D85">
        <w:rPr>
          <w:noProof w:val="0"/>
          <w:lang w:eastAsia="en-US"/>
        </w:rPr>
        <w:t>евро).</w:t>
      </w:r>
      <w:r w:rsidR="001256A7" w:rsidRPr="006D53A8">
        <w:rPr>
          <w:noProof w:val="0"/>
          <w:lang w:eastAsia="en-US"/>
        </w:rPr>
        <w:t xml:space="preserve"> </w:t>
      </w:r>
    </w:p>
    <w:p w:rsidR="001256A7" w:rsidRPr="00E4151B" w:rsidRDefault="001256A7" w:rsidP="007B2924">
      <w:pPr>
        <w:tabs>
          <w:tab w:val="left" w:pos="567"/>
        </w:tabs>
        <w:spacing w:after="60"/>
        <w:jc w:val="both"/>
        <w:rPr>
          <w:noProof w:val="0"/>
          <w:lang w:eastAsia="en-US"/>
        </w:rPr>
      </w:pPr>
      <w:r w:rsidRPr="00E4151B">
        <w:rPr>
          <w:noProof w:val="0"/>
          <w:lang w:eastAsia="en-US"/>
        </w:rPr>
        <w:tab/>
        <w:t>Минутите закъснения на пътнически влакове (показател С15) п</w:t>
      </w:r>
      <w:r w:rsidR="00384FB7">
        <w:rPr>
          <w:noProof w:val="0"/>
          <w:lang w:eastAsia="en-US"/>
        </w:rPr>
        <w:t>рез 2018 г. са съответно 5978</w:t>
      </w:r>
      <w:r w:rsidRPr="00E4151B">
        <w:rPr>
          <w:noProof w:val="0"/>
          <w:lang w:eastAsia="en-US"/>
        </w:rPr>
        <w:t>. Стойностите на показателя С1</w:t>
      </w:r>
      <w:r w:rsidR="00384FB7">
        <w:rPr>
          <w:noProof w:val="0"/>
          <w:lang w:eastAsia="en-US"/>
        </w:rPr>
        <w:t>5 през последните години е: 5219</w:t>
      </w:r>
      <w:r w:rsidRPr="00E4151B">
        <w:rPr>
          <w:noProof w:val="0"/>
          <w:lang w:eastAsia="en-US"/>
        </w:rPr>
        <w:t xml:space="preserve"> минути (</w:t>
      </w:r>
      <w:r w:rsidR="00384FB7">
        <w:rPr>
          <w:noProof w:val="0"/>
          <w:lang w:eastAsia="en-US"/>
        </w:rPr>
        <w:t>2017); 6166 (2016); 12833 (2015</w:t>
      </w:r>
      <w:r w:rsidRPr="00E4151B">
        <w:rPr>
          <w:noProof w:val="0"/>
          <w:lang w:eastAsia="en-US"/>
        </w:rPr>
        <w:t xml:space="preserve">) </w:t>
      </w:r>
      <w:r>
        <w:rPr>
          <w:noProof w:val="0"/>
          <w:lang w:eastAsia="en-US"/>
        </w:rPr>
        <w:t xml:space="preserve">и </w:t>
      </w:r>
      <w:r w:rsidR="00384FB7">
        <w:rPr>
          <w:noProof w:val="0"/>
          <w:lang w:eastAsia="en-US"/>
        </w:rPr>
        <w:t>10882 (2014</w:t>
      </w:r>
      <w:r w:rsidRPr="00E4151B">
        <w:rPr>
          <w:noProof w:val="0"/>
          <w:lang w:eastAsia="en-US"/>
        </w:rPr>
        <w:t xml:space="preserve">). </w:t>
      </w:r>
    </w:p>
    <w:p w:rsidR="001256A7" w:rsidRDefault="00C3226A" w:rsidP="00CB26FA">
      <w:pPr>
        <w:jc w:val="both"/>
        <w:rPr>
          <w:noProof w:val="0"/>
          <w:lang w:eastAsia="en-US"/>
        </w:rPr>
      </w:pPr>
      <w:r>
        <w:drawing>
          <wp:anchor distT="0" distB="0" distL="114300" distR="114300" simplePos="0" relativeHeight="251682816" behindDoc="0" locked="0" layoutInCell="1" allowOverlap="1" wp14:anchorId="317C1DAE" wp14:editId="018B5CE1">
            <wp:simplePos x="0" y="0"/>
            <wp:positionH relativeFrom="column">
              <wp:posOffset>2724785</wp:posOffset>
            </wp:positionH>
            <wp:positionV relativeFrom="paragraph">
              <wp:posOffset>16510</wp:posOffset>
            </wp:positionV>
            <wp:extent cx="3331210" cy="2462530"/>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hdfgh.jpg"/>
                    <pic:cNvPicPr/>
                  </pic:nvPicPr>
                  <pic:blipFill>
                    <a:blip r:embed="rId15">
                      <a:extLst>
                        <a:ext uri="{28A0092B-C50C-407E-A947-70E740481C1C}">
                          <a14:useLocalDpi xmlns:a14="http://schemas.microsoft.com/office/drawing/2010/main" val="0"/>
                        </a:ext>
                      </a:extLst>
                    </a:blip>
                    <a:stretch>
                      <a:fillRect/>
                    </a:stretch>
                  </pic:blipFill>
                  <pic:spPr>
                    <a:xfrm>
                      <a:off x="0" y="0"/>
                      <a:ext cx="3331210" cy="2462530"/>
                    </a:xfrm>
                    <a:prstGeom prst="rect">
                      <a:avLst/>
                    </a:prstGeom>
                  </pic:spPr>
                </pic:pic>
              </a:graphicData>
            </a:graphic>
            <wp14:sizeRelH relativeFrom="page">
              <wp14:pctWidth>0</wp14:pctWidth>
            </wp14:sizeRelH>
            <wp14:sizeRelV relativeFrom="page">
              <wp14:pctHeight>0</wp14:pctHeight>
            </wp14:sizeRelV>
          </wp:anchor>
        </w:drawing>
      </w:r>
      <w:r w:rsidR="005E0412">
        <mc:AlternateContent>
          <mc:Choice Requires="wps">
            <w:drawing>
              <wp:anchor distT="0" distB="0" distL="114300" distR="114300" simplePos="0" relativeHeight="251675648" behindDoc="0" locked="0" layoutInCell="1" allowOverlap="1" wp14:anchorId="5A76CDD9" wp14:editId="1AC3DAD2">
                <wp:simplePos x="0" y="0"/>
                <wp:positionH relativeFrom="column">
                  <wp:posOffset>2624455</wp:posOffset>
                </wp:positionH>
                <wp:positionV relativeFrom="paragraph">
                  <wp:posOffset>2568575</wp:posOffset>
                </wp:positionV>
                <wp:extent cx="3726180" cy="182880"/>
                <wp:effectExtent l="0" t="0" r="7620" b="7620"/>
                <wp:wrapSquare wrapText="bothSides"/>
                <wp:docPr id="1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5558" w:rsidRPr="004521C6" w:rsidRDefault="00CC5558" w:rsidP="00F16DFB">
                            <w:pPr>
                              <w:pStyle w:val="Caption"/>
                              <w:jc w:val="center"/>
                              <w:rPr>
                                <w:b w:val="0"/>
                                <w:bCs w:val="0"/>
                                <w:color w:val="000000"/>
                                <w:sz w:val="24"/>
                                <w:szCs w:val="24"/>
                              </w:rPr>
                            </w:pPr>
                            <w:r w:rsidRPr="004521C6">
                              <w:rPr>
                                <w:color w:val="000000"/>
                              </w:rPr>
                              <w:t xml:space="preserve">Фиг. 1 </w:t>
                            </w:r>
                            <w:r w:rsidRPr="004521C6">
                              <w:rPr>
                                <w:b w:val="0"/>
                                <w:bCs w:val="0"/>
                                <w:color w:val="000000"/>
                              </w:rPr>
                              <w:t>Закъснели влакове следствие на повреди по съоръжения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 o:spid="_x0000_s1033" type="#_x0000_t202" style="position:absolute;left:0;text-align:left;margin-left:206.65pt;margin-top:202.25pt;width:293.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" stroked="f">
                <v:textbox inset="0,0,0,0">
                  <w:txbxContent>
                    <w:p w:rsidR="00CC5558" w:rsidRPr="004521C6" w:rsidRDefault="00CC5558" w:rsidP="00F16DFB">
                      <w:pPr>
                        <w:pStyle w:val="Caption"/>
                        <w:jc w:val="center"/>
                        <w:rPr>
                          <w:b w:val="0"/>
                          <w:bCs w:val="0"/>
                          <w:color w:val="000000"/>
                          <w:sz w:val="24"/>
                          <w:szCs w:val="24"/>
                        </w:rPr>
                      </w:pPr>
                      <w:r w:rsidRPr="004521C6">
                        <w:rPr>
                          <w:color w:val="000000"/>
                        </w:rPr>
                        <w:t xml:space="preserve">Фиг. 1 </w:t>
                      </w:r>
                      <w:r w:rsidRPr="004521C6">
                        <w:rPr>
                          <w:b w:val="0"/>
                          <w:bCs w:val="0"/>
                          <w:color w:val="000000"/>
                        </w:rPr>
                        <w:t>Закъснели влакове следствие на повреди по съоръжения</w:t>
                      </w:r>
                    </w:p>
                  </w:txbxContent>
                </v:textbox>
                <w10:wrap type="square"/>
              </v:shape>
            </w:pict>
          </mc:Fallback>
        </mc:AlternateContent>
      </w:r>
      <w:r w:rsidR="001256A7">
        <w:rPr>
          <w:noProof w:val="0"/>
        </w:rPr>
        <w:tab/>
      </w:r>
      <w:r w:rsidR="001256A7" w:rsidRPr="00044633">
        <w:rPr>
          <w:noProof w:val="0"/>
        </w:rPr>
        <w:t>На фигура 1 е представена диаграма на повредите по железопътни съоръжения в България, калкулиращи най-голямо време-закъснение на влаковете в минути,</w:t>
      </w:r>
      <w:r w:rsidR="00384FB7">
        <w:rPr>
          <w:noProof w:val="0"/>
        </w:rPr>
        <w:t xml:space="preserve"> взета от ГДБ на ДП </w:t>
      </w:r>
      <w:r w:rsidR="008234B2">
        <w:rPr>
          <w:noProof w:val="0"/>
        </w:rPr>
        <w:t>„</w:t>
      </w:r>
      <w:r w:rsidR="00384FB7">
        <w:rPr>
          <w:noProof w:val="0"/>
        </w:rPr>
        <w:t>НК</w:t>
      </w:r>
      <w:r w:rsidR="008234B2">
        <w:rPr>
          <w:noProof w:val="0"/>
        </w:rPr>
        <w:t xml:space="preserve"> </w:t>
      </w:r>
      <w:r w:rsidR="00384FB7">
        <w:rPr>
          <w:noProof w:val="0"/>
        </w:rPr>
        <w:t>ЖИ</w:t>
      </w:r>
      <w:r w:rsidR="008234B2">
        <w:rPr>
          <w:noProof w:val="0"/>
        </w:rPr>
        <w:t>“</w:t>
      </w:r>
      <w:r w:rsidR="00384FB7">
        <w:rPr>
          <w:noProof w:val="0"/>
        </w:rPr>
        <w:t xml:space="preserve"> за 2018</w:t>
      </w:r>
      <w:r w:rsidR="001256A7" w:rsidRPr="00044633">
        <w:rPr>
          <w:noProof w:val="0"/>
        </w:rPr>
        <w:t xml:space="preserve"> г. </w:t>
      </w:r>
      <w:r w:rsidR="001256A7" w:rsidRPr="00044633">
        <w:rPr>
          <w:noProof w:val="0"/>
          <w:lang w:eastAsia="en-US"/>
        </w:rPr>
        <w:t>От диаграмата се вижда, че повредата, водеща до най-голямо време-з</w:t>
      </w:r>
      <w:r w:rsidR="00384FB7">
        <w:rPr>
          <w:noProof w:val="0"/>
          <w:lang w:eastAsia="en-US"/>
        </w:rPr>
        <w:t>акъснение на влаковете през 2018</w:t>
      </w:r>
      <w:r w:rsidR="001256A7" w:rsidRPr="00044633">
        <w:rPr>
          <w:noProof w:val="0"/>
          <w:lang w:eastAsia="en-US"/>
        </w:rPr>
        <w:t xml:space="preserve"> г. в България е счупването на </w:t>
      </w:r>
      <w:proofErr w:type="spellStart"/>
      <w:r w:rsidR="001256A7" w:rsidRPr="0002455F">
        <w:rPr>
          <w:noProof w:val="0"/>
          <w:lang w:eastAsia="en-US"/>
        </w:rPr>
        <w:t>пантографи</w:t>
      </w:r>
      <w:proofErr w:type="spellEnd"/>
      <w:r w:rsidR="001256A7" w:rsidRPr="0002455F">
        <w:rPr>
          <w:noProof w:val="0"/>
          <w:lang w:eastAsia="en-US"/>
        </w:rPr>
        <w:t>, която</w:t>
      </w:r>
      <w:r w:rsidR="001256A7" w:rsidRPr="00044633">
        <w:rPr>
          <w:noProof w:val="0"/>
          <w:lang w:eastAsia="en-US"/>
        </w:rPr>
        <w:t xml:space="preserve"> в България се класифицира, като произшествие от вида</w:t>
      </w:r>
      <w:r w:rsidR="001256A7">
        <w:rPr>
          <w:noProof w:val="0"/>
          <w:lang w:eastAsia="en-US"/>
        </w:rPr>
        <w:t xml:space="preserve"> </w:t>
      </w:r>
      <w:r w:rsidR="001256A7" w:rsidRPr="00044633">
        <w:rPr>
          <w:i/>
          <w:iCs/>
          <w:noProof w:val="0"/>
          <w:lang w:eastAsia="en-US"/>
        </w:rPr>
        <w:t>„Сблъсък на влак с препятствие в строителния габарит“</w:t>
      </w:r>
      <w:r w:rsidR="001256A7" w:rsidRPr="00044633">
        <w:rPr>
          <w:rStyle w:val="FootnoteReference"/>
          <w:noProof w:val="0"/>
          <w:lang w:val="bg-BG" w:eastAsia="en-US"/>
        </w:rPr>
        <w:footnoteReference w:id="17"/>
      </w:r>
      <w:r w:rsidR="001256A7" w:rsidRPr="00044633">
        <w:rPr>
          <w:i/>
          <w:iCs/>
          <w:noProof w:val="0"/>
          <w:lang w:eastAsia="en-US"/>
        </w:rPr>
        <w:t xml:space="preserve">. </w:t>
      </w:r>
      <w:r w:rsidR="001256A7" w:rsidRPr="00044633">
        <w:rPr>
          <w:noProof w:val="0"/>
          <w:lang w:eastAsia="en-US"/>
        </w:rPr>
        <w:t xml:space="preserve">Причините за счупването на </w:t>
      </w:r>
      <w:proofErr w:type="spellStart"/>
      <w:r w:rsidR="001256A7" w:rsidRPr="00044633">
        <w:rPr>
          <w:noProof w:val="0"/>
          <w:lang w:eastAsia="en-US"/>
        </w:rPr>
        <w:t>пантограф</w:t>
      </w:r>
      <w:proofErr w:type="spellEnd"/>
      <w:r w:rsidR="001256A7" w:rsidRPr="00044633">
        <w:rPr>
          <w:noProof w:val="0"/>
          <w:lang w:eastAsia="en-US"/>
        </w:rPr>
        <w:t>(и) са доста спорни и много често са ябълката на раздора между ЖП и УИ</w:t>
      </w:r>
      <w:r w:rsidR="001256A7" w:rsidRPr="00044633">
        <w:rPr>
          <w:i/>
          <w:iCs/>
          <w:noProof w:val="0"/>
          <w:lang w:eastAsia="en-US"/>
        </w:rPr>
        <w:t xml:space="preserve">, </w:t>
      </w:r>
      <w:r w:rsidR="001256A7" w:rsidRPr="00044633">
        <w:rPr>
          <w:noProof w:val="0"/>
          <w:lang w:eastAsia="en-US"/>
        </w:rPr>
        <w:t xml:space="preserve">тъй като щетите по контактната система 25 </w:t>
      </w:r>
      <w:proofErr w:type="spellStart"/>
      <w:r w:rsidR="001256A7" w:rsidRPr="00044633">
        <w:rPr>
          <w:noProof w:val="0"/>
          <w:lang w:eastAsia="en-US"/>
        </w:rPr>
        <w:t>kV</w:t>
      </w:r>
      <w:proofErr w:type="spellEnd"/>
      <w:r w:rsidR="001256A7" w:rsidRPr="00044633">
        <w:rPr>
          <w:noProof w:val="0"/>
          <w:lang w:eastAsia="en-US"/>
        </w:rPr>
        <w:t xml:space="preserve">, 50 </w:t>
      </w:r>
      <w:proofErr w:type="spellStart"/>
      <w:r w:rsidR="001256A7" w:rsidRPr="00044633">
        <w:rPr>
          <w:noProof w:val="0"/>
          <w:lang w:eastAsia="en-US"/>
        </w:rPr>
        <w:t>Hz</w:t>
      </w:r>
      <w:proofErr w:type="spellEnd"/>
      <w:r w:rsidR="001256A7">
        <w:rPr>
          <w:noProof w:val="0"/>
          <w:lang w:eastAsia="en-US"/>
        </w:rPr>
        <w:t xml:space="preserve"> </w:t>
      </w:r>
      <w:r w:rsidR="001256A7" w:rsidRPr="00044633">
        <w:rPr>
          <w:noProof w:val="0"/>
          <w:lang w:eastAsia="en-US"/>
        </w:rPr>
        <w:t>и ПЖПС в повечето случаи са значителни.</w:t>
      </w:r>
      <w:r w:rsidR="001256A7">
        <w:rPr>
          <w:noProof w:val="0"/>
          <w:lang w:eastAsia="en-US"/>
        </w:rPr>
        <w:t xml:space="preserve"> </w:t>
      </w:r>
      <w:r w:rsidR="001256A7" w:rsidRPr="00044633">
        <w:t>На следващите места по времезакъснение на влаковете са повредите по: 1)</w:t>
      </w:r>
      <w:r w:rsidR="001C6EFD">
        <w:t xml:space="preserve"> Носещи въжета</w:t>
      </w:r>
      <w:r w:rsidR="001256A7" w:rsidRPr="00044633">
        <w:t>;</w:t>
      </w:r>
      <w:r w:rsidR="001256A7">
        <w:t xml:space="preserve"> </w:t>
      </w:r>
      <w:r w:rsidR="001256A7" w:rsidRPr="00044633">
        <w:t xml:space="preserve">2); </w:t>
      </w:r>
      <w:r w:rsidR="001C6EFD">
        <w:t xml:space="preserve">Метални елементи </w:t>
      </w:r>
      <w:r w:rsidR="001256A7" w:rsidRPr="00044633">
        <w:t xml:space="preserve">3) </w:t>
      </w:r>
      <w:r w:rsidR="001C6EFD">
        <w:t>К</w:t>
      </w:r>
      <w:r w:rsidR="001C6EFD" w:rsidRPr="00044633">
        <w:t>онтактни проводници</w:t>
      </w:r>
      <w:r w:rsidR="001256A7" w:rsidRPr="00044633">
        <w:t xml:space="preserve">; 4) </w:t>
      </w:r>
      <w:r w:rsidR="001C6EFD">
        <w:t>Разединители</w:t>
      </w:r>
      <w:r w:rsidR="001256A7" w:rsidRPr="00044633">
        <w:t xml:space="preserve">; 5) </w:t>
      </w:r>
      <w:r w:rsidR="001C6EFD">
        <w:t>спунки</w:t>
      </w:r>
      <w:r w:rsidR="001256A7" w:rsidRPr="00044633">
        <w:t xml:space="preserve"> и т.н. </w:t>
      </w:r>
    </w:p>
    <w:p w:rsidR="001256A7" w:rsidRDefault="001256A7" w:rsidP="001C6EFD">
      <w:pPr>
        <w:spacing w:before="60"/>
        <w:jc w:val="both"/>
        <w:rPr>
          <w:noProof w:val="0"/>
          <w:lang w:eastAsia="en-US"/>
        </w:rPr>
      </w:pPr>
      <w:r>
        <w:rPr>
          <w:noProof w:val="0"/>
          <w:lang w:eastAsia="en-US"/>
        </w:rPr>
        <w:tab/>
      </w:r>
      <w:r w:rsidR="00384FB7" w:rsidRPr="001C6EFD">
        <w:rPr>
          <w:noProof w:val="0"/>
          <w:lang w:eastAsia="en-US"/>
        </w:rPr>
        <w:t>През 2018</w:t>
      </w:r>
      <w:r w:rsidRPr="001C6EFD">
        <w:rPr>
          <w:noProof w:val="0"/>
          <w:lang w:eastAsia="en-US"/>
        </w:rPr>
        <w:t xml:space="preserve"> г. закъснението на влакове от счупени </w:t>
      </w:r>
      <w:proofErr w:type="spellStart"/>
      <w:r w:rsidRPr="001C6EFD">
        <w:rPr>
          <w:noProof w:val="0"/>
          <w:lang w:eastAsia="en-US"/>
        </w:rPr>
        <w:t>пантографи</w:t>
      </w:r>
      <w:proofErr w:type="spellEnd"/>
      <w:r w:rsidRPr="001C6EFD">
        <w:rPr>
          <w:noProof w:val="0"/>
          <w:lang w:eastAsia="en-US"/>
        </w:rPr>
        <w:t xml:space="preserve"> в България е общо 1</w:t>
      </w:r>
      <w:r w:rsidR="001C6EFD" w:rsidRPr="001C6EFD">
        <w:rPr>
          <w:noProof w:val="0"/>
          <w:lang w:eastAsia="en-US"/>
        </w:rPr>
        <w:t>0444</w:t>
      </w:r>
      <w:r w:rsidRPr="001C6EFD">
        <w:rPr>
          <w:noProof w:val="0"/>
          <w:lang w:eastAsia="en-US"/>
        </w:rPr>
        <w:t xml:space="preserve"> </w:t>
      </w:r>
      <w:r w:rsidR="001C6EFD" w:rsidRPr="001C6EFD">
        <w:rPr>
          <w:noProof w:val="0"/>
          <w:lang w:eastAsia="en-US"/>
        </w:rPr>
        <w:t>минути, докато през 2017 г. то е 16846</w:t>
      </w:r>
      <w:r w:rsidRPr="001C6EFD">
        <w:rPr>
          <w:noProof w:val="0"/>
          <w:lang w:eastAsia="en-US"/>
        </w:rPr>
        <w:t xml:space="preserve"> мин., което затруднява изпълнението на графика за движение на влаковете и води до закъснения на пътници и товари.</w:t>
      </w:r>
    </w:p>
    <w:p w:rsidR="001256A7" w:rsidRPr="0086302D" w:rsidRDefault="001256A7" w:rsidP="00EF1E96">
      <w:pPr>
        <w:numPr>
          <w:ilvl w:val="0"/>
          <w:numId w:val="3"/>
        </w:numPr>
        <w:spacing w:before="120"/>
        <w:ind w:left="0" w:firstLine="357"/>
        <w:jc w:val="both"/>
        <w:rPr>
          <w:b/>
          <w:bCs/>
          <w:noProof w:val="0"/>
          <w:u w:val="single"/>
          <w:lang w:eastAsia="en-US"/>
        </w:rPr>
      </w:pPr>
      <w:r w:rsidRPr="0086302D">
        <w:rPr>
          <w:b/>
          <w:bCs/>
          <w:noProof w:val="0"/>
          <w:u w:val="single"/>
          <w:lang w:eastAsia="en-US"/>
        </w:rPr>
        <w:t>Показатели за безопасност, свързани с техническата безопасност на железопътната инфраструктура и нейното приложение.</w:t>
      </w:r>
    </w:p>
    <w:p w:rsidR="001256A7" w:rsidRPr="00E4151B" w:rsidRDefault="00633E4D" w:rsidP="007B2924">
      <w:pPr>
        <w:ind w:firstLine="709"/>
        <w:jc w:val="both"/>
        <w:rPr>
          <w:noProof w:val="0"/>
          <w:lang w:eastAsia="en-US"/>
        </w:rPr>
      </w:pPr>
      <w:r>
        <w:rPr>
          <w:noProof w:val="0"/>
          <w:lang w:eastAsia="en-US"/>
        </w:rPr>
        <w:lastRenderedPageBreak/>
        <w:t>През 2018</w:t>
      </w:r>
      <w:r w:rsidR="001256A7" w:rsidRPr="00E4151B">
        <w:rPr>
          <w:noProof w:val="0"/>
          <w:lang w:eastAsia="en-US"/>
        </w:rPr>
        <w:t xml:space="preserve"> г. </w:t>
      </w:r>
      <w:r>
        <w:rPr>
          <w:noProof w:val="0"/>
          <w:lang w:eastAsia="en-US"/>
        </w:rPr>
        <w:t xml:space="preserve">стойността на </w:t>
      </w:r>
      <w:r w:rsidR="001256A7" w:rsidRPr="00E4151B">
        <w:rPr>
          <w:noProof w:val="0"/>
          <w:lang w:eastAsia="en-US"/>
        </w:rPr>
        <w:t>показателя Т03 (</w:t>
      </w:r>
      <w:r w:rsidR="001256A7" w:rsidRPr="00E4151B">
        <w:rPr>
          <w:i/>
          <w:iCs/>
          <w:noProof w:val="0"/>
          <w:lang w:eastAsia="en-US"/>
        </w:rPr>
        <w:t>общ брой железопътни прелези</w:t>
      </w:r>
      <w:r>
        <w:rPr>
          <w:noProof w:val="0"/>
          <w:lang w:eastAsia="en-US"/>
        </w:rPr>
        <w:t>) в България с</w:t>
      </w:r>
      <w:r w:rsidR="001256A7" w:rsidRPr="00E4151B">
        <w:rPr>
          <w:noProof w:val="0"/>
          <w:lang w:eastAsia="en-US"/>
        </w:rPr>
        <w:t xml:space="preserve">е </w:t>
      </w:r>
      <w:r>
        <w:rPr>
          <w:noProof w:val="0"/>
          <w:lang w:eastAsia="en-US"/>
        </w:rPr>
        <w:t>запазва без промяна в сравнение с 2017</w:t>
      </w:r>
      <w:r w:rsidR="001256A7" w:rsidRPr="00E4151B">
        <w:rPr>
          <w:noProof w:val="0"/>
          <w:lang w:eastAsia="en-US"/>
        </w:rPr>
        <w:t xml:space="preserve"> г. Стойностите на Т03 през последните пет години са следните: 757 (2017), 761 (2016), 766 (2015), 774 (2014), 785 (2013). </w:t>
      </w:r>
      <w:r w:rsidRPr="00E4151B">
        <w:rPr>
          <w:noProof w:val="0"/>
          <w:lang w:eastAsia="en-US"/>
        </w:rPr>
        <w:t>Стойност</w:t>
      </w:r>
      <w:r>
        <w:rPr>
          <w:noProof w:val="0"/>
          <w:lang w:eastAsia="en-US"/>
        </w:rPr>
        <w:t>та</w:t>
      </w:r>
      <w:r w:rsidR="001256A7" w:rsidRPr="00E4151B">
        <w:rPr>
          <w:noProof w:val="0"/>
          <w:lang w:eastAsia="en-US"/>
        </w:rPr>
        <w:t xml:space="preserve"> на показателя Т06 (</w:t>
      </w:r>
      <w:r w:rsidR="001256A7" w:rsidRPr="00E4151B">
        <w:rPr>
          <w:i/>
          <w:iCs/>
          <w:noProof w:val="0"/>
          <w:lang w:eastAsia="en-US"/>
        </w:rPr>
        <w:t>общ брой жп прелези с „активна охрана“</w:t>
      </w:r>
      <w:r w:rsidR="001256A7" w:rsidRPr="00E4151B">
        <w:rPr>
          <w:noProof w:val="0"/>
          <w:lang w:eastAsia="en-US"/>
        </w:rPr>
        <w:t xml:space="preserve">)  през </w:t>
      </w:r>
      <w:r>
        <w:rPr>
          <w:noProof w:val="0"/>
          <w:lang w:eastAsia="en-US"/>
        </w:rPr>
        <w:t xml:space="preserve">2018г. намалява с 1,3% до 602 в сравнение с предишната 2017г. През </w:t>
      </w:r>
      <w:r w:rsidR="001256A7" w:rsidRPr="00E4151B">
        <w:rPr>
          <w:noProof w:val="0"/>
          <w:lang w:eastAsia="en-US"/>
        </w:rPr>
        <w:t xml:space="preserve">последните пет години </w:t>
      </w:r>
      <w:r>
        <w:rPr>
          <w:noProof w:val="0"/>
          <w:lang w:eastAsia="en-US"/>
        </w:rPr>
        <w:t xml:space="preserve">стойностите </w:t>
      </w:r>
      <w:r w:rsidR="001256A7" w:rsidRPr="00E4151B">
        <w:rPr>
          <w:noProof w:val="0"/>
          <w:lang w:eastAsia="en-US"/>
        </w:rPr>
        <w:t>са следните: 609 (2017), 622 (2016), 626 (2015), 632 (2014), 648(2013). Стойностите на показателя Т14 (</w:t>
      </w:r>
      <w:r w:rsidR="001256A7" w:rsidRPr="00E4151B">
        <w:rPr>
          <w:i/>
          <w:iCs/>
          <w:noProof w:val="0"/>
          <w:lang w:eastAsia="en-US"/>
        </w:rPr>
        <w:t>общ брой жп прелези с „пасивна охрана“</w:t>
      </w:r>
      <w:r w:rsidR="001256A7" w:rsidRPr="00E4151B">
        <w:rPr>
          <w:noProof w:val="0"/>
          <w:lang w:eastAsia="en-US"/>
        </w:rPr>
        <w:t xml:space="preserve">) </w:t>
      </w:r>
      <w:r w:rsidR="005337DF">
        <w:rPr>
          <w:noProof w:val="0"/>
          <w:lang w:eastAsia="en-US"/>
        </w:rPr>
        <w:t xml:space="preserve">за 2018 е 150 бр., а </w:t>
      </w:r>
      <w:r w:rsidR="001256A7" w:rsidRPr="00E4151B">
        <w:rPr>
          <w:noProof w:val="0"/>
          <w:lang w:eastAsia="en-US"/>
        </w:rPr>
        <w:t xml:space="preserve">през последните </w:t>
      </w:r>
      <w:r w:rsidR="005337DF">
        <w:rPr>
          <w:noProof w:val="0"/>
          <w:lang w:eastAsia="en-US"/>
        </w:rPr>
        <w:t>шест</w:t>
      </w:r>
      <w:r w:rsidR="001256A7" w:rsidRPr="00E4151B">
        <w:rPr>
          <w:noProof w:val="0"/>
          <w:lang w:eastAsia="en-US"/>
        </w:rPr>
        <w:t xml:space="preserve"> години са следните: </w:t>
      </w:r>
      <w:r w:rsidR="005337DF">
        <w:rPr>
          <w:noProof w:val="0"/>
          <w:lang w:eastAsia="en-US"/>
        </w:rPr>
        <w:t xml:space="preserve">148 (2017), </w:t>
      </w:r>
      <w:r w:rsidR="001256A7" w:rsidRPr="00E4151B">
        <w:rPr>
          <w:noProof w:val="0"/>
          <w:lang w:eastAsia="en-US"/>
        </w:rPr>
        <w:t>139 (2016), 140 (2015), 142 (2014), 137 (2013) и</w:t>
      </w:r>
      <w:r>
        <w:rPr>
          <w:noProof w:val="0"/>
          <w:lang w:eastAsia="en-US"/>
        </w:rPr>
        <w:t xml:space="preserve"> </w:t>
      </w:r>
      <w:r w:rsidR="001256A7" w:rsidRPr="00E4151B">
        <w:rPr>
          <w:noProof w:val="0"/>
          <w:lang w:eastAsia="en-US"/>
        </w:rPr>
        <w:t xml:space="preserve">137 (2012). </w:t>
      </w:r>
    </w:p>
    <w:p w:rsidR="001256A7" w:rsidRPr="0086302D" w:rsidRDefault="001256A7" w:rsidP="00EF1E96">
      <w:pPr>
        <w:numPr>
          <w:ilvl w:val="0"/>
          <w:numId w:val="3"/>
        </w:numPr>
        <w:spacing w:before="120"/>
        <w:ind w:left="714" w:hanging="357"/>
        <w:jc w:val="both"/>
        <w:rPr>
          <w:b/>
          <w:bCs/>
          <w:noProof w:val="0"/>
          <w:u w:val="single"/>
          <w:lang w:eastAsia="en-US"/>
        </w:rPr>
      </w:pPr>
      <w:r w:rsidRPr="0086302D">
        <w:rPr>
          <w:b/>
          <w:bCs/>
          <w:noProof w:val="0"/>
          <w:u w:val="single"/>
          <w:lang w:eastAsia="en-US"/>
        </w:rPr>
        <w:t xml:space="preserve">Показатели, свързани с управление на безопасността. </w:t>
      </w:r>
    </w:p>
    <w:p w:rsidR="001256A7" w:rsidRPr="00E4151B" w:rsidRDefault="005A3E0F" w:rsidP="007B2924">
      <w:pPr>
        <w:ind w:firstLine="720"/>
        <w:jc w:val="both"/>
        <w:rPr>
          <w:noProof w:val="0"/>
          <w:lang w:eastAsia="en-US"/>
        </w:rPr>
      </w:pPr>
      <w:r>
        <w:rPr>
          <w:noProof w:val="0"/>
          <w:lang w:eastAsia="en-US"/>
        </w:rPr>
        <w:t>През 2018</w:t>
      </w:r>
      <w:r w:rsidR="001256A7" w:rsidRPr="00F00235">
        <w:rPr>
          <w:noProof w:val="0"/>
          <w:lang w:eastAsia="en-US"/>
        </w:rPr>
        <w:t xml:space="preserve"> г. се наблюдава увеличение на броя на проведените вътрешни одити на системите за управление на безопасността (СУБ) на УИ (</w:t>
      </w:r>
      <w:r w:rsidR="008234B2">
        <w:rPr>
          <w:noProof w:val="0"/>
        </w:rPr>
        <w:t>ДП „НК ЖИ“</w:t>
      </w:r>
      <w:r w:rsidR="001256A7" w:rsidRPr="00F00235">
        <w:rPr>
          <w:noProof w:val="0"/>
          <w:lang w:eastAsia="en-US"/>
        </w:rPr>
        <w:t>) и ЖП в изпълнение на изискванията на Регламент (ЕС) № 1078/2012</w:t>
      </w:r>
      <w:r w:rsidR="001256A7" w:rsidRPr="00F00235">
        <w:rPr>
          <w:rStyle w:val="FootnoteReference"/>
          <w:noProof w:val="0"/>
          <w:lang w:val="bg-BG" w:eastAsia="en-US"/>
        </w:rPr>
        <w:footnoteReference w:id="18"/>
      </w:r>
      <w:r w:rsidR="001256A7" w:rsidRPr="00F00235">
        <w:rPr>
          <w:noProof w:val="0"/>
          <w:lang w:eastAsia="en-US"/>
        </w:rPr>
        <w:t xml:space="preserve">. </w:t>
      </w:r>
      <w:r w:rsidR="001256A7">
        <w:rPr>
          <w:noProof w:val="0"/>
          <w:lang w:eastAsia="en-US"/>
        </w:rPr>
        <w:t>При извършваните одити и н</w:t>
      </w:r>
      <w:r w:rsidR="001256A7" w:rsidRPr="00F00235">
        <w:rPr>
          <w:noProof w:val="0"/>
          <w:lang w:eastAsia="en-US"/>
        </w:rPr>
        <w:t xml:space="preserve">аблюдения на НОБ на България </w:t>
      </w:r>
      <w:r w:rsidR="001256A7">
        <w:rPr>
          <w:noProof w:val="0"/>
          <w:lang w:eastAsia="en-US"/>
        </w:rPr>
        <w:t xml:space="preserve">над </w:t>
      </w:r>
      <w:r w:rsidR="001256A7" w:rsidRPr="00F00235">
        <w:rPr>
          <w:noProof w:val="0"/>
          <w:lang w:eastAsia="en-US"/>
        </w:rPr>
        <w:t>УИ и ЖП</w:t>
      </w:r>
      <w:r w:rsidR="001256A7">
        <w:rPr>
          <w:noProof w:val="0"/>
          <w:lang w:eastAsia="en-US"/>
        </w:rPr>
        <w:t>, се констатира, че същите</w:t>
      </w:r>
      <w:r w:rsidR="001256A7" w:rsidRPr="00F00235">
        <w:rPr>
          <w:noProof w:val="0"/>
          <w:lang w:eastAsia="en-US"/>
        </w:rPr>
        <w:t xml:space="preserve"> веднъж годишно планират и провеждат одити на техните СУБ.</w:t>
      </w:r>
      <w:r w:rsidR="001256A7">
        <w:rPr>
          <w:noProof w:val="0"/>
          <w:lang w:eastAsia="en-US"/>
        </w:rPr>
        <w:t xml:space="preserve"> Процеса по извършване на вътрешното одитиране се документира.</w:t>
      </w:r>
    </w:p>
    <w:p w:rsidR="001256A7" w:rsidRPr="00E4151B" w:rsidRDefault="001256A7" w:rsidP="00EF1E96">
      <w:pPr>
        <w:pStyle w:val="Heading1"/>
        <w:numPr>
          <w:ilvl w:val="0"/>
          <w:numId w:val="26"/>
        </w:numPr>
        <w:spacing w:before="240"/>
        <w:ind w:left="357" w:hanging="357"/>
        <w:rPr>
          <w:lang w:eastAsia="en-US"/>
        </w:rPr>
      </w:pPr>
      <w:bookmarkStart w:id="50" w:name="_Toc462235799"/>
      <w:bookmarkStart w:id="51" w:name="_Toc462754781"/>
      <w:bookmarkStart w:id="52" w:name="_Toc490231008"/>
      <w:bookmarkStart w:id="53" w:name="_Toc490231900"/>
      <w:bookmarkStart w:id="54" w:name="_Toc490232028"/>
      <w:bookmarkStart w:id="55" w:name="_Toc491352156"/>
      <w:bookmarkStart w:id="56" w:name="_Toc491788088"/>
      <w:bookmarkStart w:id="57" w:name="_Toc491789278"/>
      <w:bookmarkStart w:id="58" w:name="_Toc491791275"/>
      <w:bookmarkStart w:id="59" w:name="_Toc525214755"/>
      <w:r w:rsidRPr="00E4151B">
        <w:rPr>
          <w:lang w:eastAsia="en-US"/>
        </w:rPr>
        <w:t>Национална стратегия по безопасност, програми и инициативи</w:t>
      </w:r>
      <w:bookmarkEnd w:id="50"/>
      <w:bookmarkEnd w:id="51"/>
      <w:r w:rsidRPr="00E4151B">
        <w:rPr>
          <w:lang w:eastAsia="en-US"/>
        </w:rPr>
        <w:t>.</w:t>
      </w:r>
      <w:bookmarkEnd w:id="52"/>
      <w:bookmarkEnd w:id="53"/>
      <w:bookmarkEnd w:id="54"/>
      <w:bookmarkEnd w:id="55"/>
      <w:bookmarkEnd w:id="56"/>
      <w:bookmarkEnd w:id="57"/>
      <w:bookmarkEnd w:id="58"/>
      <w:bookmarkEnd w:id="59"/>
    </w:p>
    <w:p w:rsidR="001256A7" w:rsidRPr="00E4151B" w:rsidRDefault="001256A7" w:rsidP="007B2924">
      <w:pPr>
        <w:ind w:firstLine="709"/>
        <w:jc w:val="both"/>
        <w:rPr>
          <w:noProof w:val="0"/>
        </w:rPr>
      </w:pPr>
      <w:r w:rsidRPr="00E4151B">
        <w:rPr>
          <w:noProof w:val="0"/>
        </w:rPr>
        <w:t>Националната стратегия за безопасност на Република България е включена в Стратегията за развитие на транспортната система на Република България до 2020 г., издадена от МТИТС през 2010</w:t>
      </w:r>
      <w:r>
        <w:rPr>
          <w:noProof w:val="0"/>
        </w:rPr>
        <w:t xml:space="preserve"> </w:t>
      </w:r>
      <w:r w:rsidRPr="00E4151B">
        <w:rPr>
          <w:noProof w:val="0"/>
        </w:rPr>
        <w:t>г. В нея са описани задълженията на държавата по отношение на разработването, съгласуването и провеждането на политика за повишаване на безопасността и сигурността във всички видове транспорт и на транспортната система като цяло. Стратегията посочва важната роля на определянето и контрола върху прилагането на техническите стандарти за планиране, проектиране, изграждане, поддържане и експлоатация на транспортната инфраструктура с оглед осигуряване на  безопасност за потребителите, еднородност и техническа съвместимост на мрежите.</w:t>
      </w:r>
    </w:p>
    <w:p w:rsidR="001256A7" w:rsidRPr="00E4151B" w:rsidRDefault="001256A7" w:rsidP="007B2924">
      <w:pPr>
        <w:spacing w:before="120"/>
        <w:ind w:firstLine="709"/>
        <w:jc w:val="both"/>
        <w:rPr>
          <w:b/>
          <w:bCs/>
          <w:noProof w:val="0"/>
          <w:lang w:eastAsia="en-US"/>
        </w:rPr>
      </w:pPr>
      <w:r w:rsidRPr="00E4151B">
        <w:rPr>
          <w:b/>
          <w:bCs/>
          <w:noProof w:val="0"/>
          <w:lang w:eastAsia="en-US"/>
        </w:rPr>
        <w:t xml:space="preserve">Оперативна програма „Транспорт" (ОПТ) 2007-2013 и Оперативна програма „Транспорт и транспортна инфраструктура"(ОПТТИ) 2014 - 2020 г. </w:t>
      </w:r>
    </w:p>
    <w:p w:rsidR="001256A7" w:rsidRPr="00E4151B" w:rsidRDefault="001256A7" w:rsidP="007B2924">
      <w:pPr>
        <w:ind w:firstLine="709"/>
        <w:jc w:val="both"/>
        <w:rPr>
          <w:noProof w:val="0"/>
          <w:lang w:eastAsia="en-US"/>
        </w:rPr>
      </w:pPr>
      <w:r w:rsidRPr="00E4151B">
        <w:rPr>
          <w:noProof w:val="0"/>
          <w:lang w:eastAsia="en-US"/>
        </w:rPr>
        <w:t xml:space="preserve">Една от основните програми за развитие на </w:t>
      </w:r>
      <w:r w:rsidR="00A94983" w:rsidRPr="00E4151B">
        <w:rPr>
          <w:noProof w:val="0"/>
          <w:lang w:eastAsia="en-US"/>
        </w:rPr>
        <w:t>Транс</w:t>
      </w:r>
      <w:r w:rsidRPr="00E4151B">
        <w:rPr>
          <w:noProof w:val="0"/>
          <w:lang w:eastAsia="en-US"/>
        </w:rPr>
        <w:t xml:space="preserve"> Европейската транспортна мрежа за постигане на устойчивост на българската транспортна система, част от която е  железопътната система, е </w:t>
      </w:r>
      <w:r w:rsidRPr="00E4151B">
        <w:rPr>
          <w:b/>
          <w:bCs/>
          <w:noProof w:val="0"/>
          <w:lang w:eastAsia="en-US"/>
        </w:rPr>
        <w:t>ОПТ 2007-2013, продължена с ОПТТИ 2014-2020</w:t>
      </w:r>
      <w:r w:rsidRPr="00E4151B">
        <w:rPr>
          <w:noProof w:val="0"/>
          <w:lang w:eastAsia="en-US"/>
        </w:rPr>
        <w:t xml:space="preserve">. Тя е една от седемте оперативни програми на Република България, финансирани от Структурните и </w:t>
      </w:r>
      <w:proofErr w:type="spellStart"/>
      <w:r w:rsidRPr="00E4151B">
        <w:rPr>
          <w:noProof w:val="0"/>
          <w:lang w:eastAsia="en-US"/>
        </w:rPr>
        <w:t>Кохезионни</w:t>
      </w:r>
      <w:proofErr w:type="spellEnd"/>
      <w:r w:rsidRPr="00E4151B">
        <w:rPr>
          <w:noProof w:val="0"/>
          <w:lang w:eastAsia="en-US"/>
        </w:rPr>
        <w:t xml:space="preserve"> фондове на ЕС. ОПТ е оперативната програма с най-голям бюджет в България - над 2 млрд. евро.</w:t>
      </w:r>
    </w:p>
    <w:p w:rsidR="001256A7" w:rsidRDefault="00211825" w:rsidP="007B2924">
      <w:pPr>
        <w:tabs>
          <w:tab w:val="left" w:pos="709"/>
        </w:tabs>
        <w:jc w:val="both"/>
        <w:rPr>
          <w:noProof w:val="0"/>
          <w:lang w:eastAsia="en-US"/>
        </w:rPr>
      </w:pPr>
      <w:r>
        <w:rPr>
          <w:b/>
          <w:bCs/>
        </w:rPr>
        <w:drawing>
          <wp:anchor distT="0" distB="0" distL="114300" distR="114300" simplePos="0" relativeHeight="251679744" behindDoc="0" locked="0" layoutInCell="1" allowOverlap="1" wp14:anchorId="66AE7930" wp14:editId="4E6C0A8B">
            <wp:simplePos x="0" y="0"/>
            <wp:positionH relativeFrom="column">
              <wp:posOffset>-16510</wp:posOffset>
            </wp:positionH>
            <wp:positionV relativeFrom="paragraph">
              <wp:posOffset>65405</wp:posOffset>
            </wp:positionV>
            <wp:extent cx="1301750" cy="1158240"/>
            <wp:effectExtent l="0" t="0" r="0" b="381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logo_OP.gif"/>
                    <pic:cNvPicPr/>
                  </pic:nvPicPr>
                  <pic:blipFill>
                    <a:blip r:embed="rId16">
                      <a:extLst>
                        <a:ext uri="{28A0092B-C50C-407E-A947-70E740481C1C}">
                          <a14:useLocalDpi xmlns:a14="http://schemas.microsoft.com/office/drawing/2010/main" val="0"/>
                        </a:ext>
                      </a:extLst>
                    </a:blip>
                    <a:stretch>
                      <a:fillRect/>
                    </a:stretch>
                  </pic:blipFill>
                  <pic:spPr>
                    <a:xfrm>
                      <a:off x="0" y="0"/>
                      <a:ext cx="1301750" cy="1158240"/>
                    </a:xfrm>
                    <a:prstGeom prst="rect">
                      <a:avLst/>
                    </a:prstGeom>
                  </pic:spPr>
                </pic:pic>
              </a:graphicData>
            </a:graphic>
            <wp14:sizeRelH relativeFrom="page">
              <wp14:pctWidth>0</wp14:pctWidth>
            </wp14:sizeRelH>
            <wp14:sizeRelV relativeFrom="page">
              <wp14:pctHeight>0</wp14:pctHeight>
            </wp14:sizeRelV>
          </wp:anchor>
        </w:drawing>
      </w:r>
      <w:r w:rsidR="001256A7" w:rsidRPr="00E4151B">
        <w:rPr>
          <w:noProof w:val="0"/>
          <w:lang w:eastAsia="en-US"/>
        </w:rPr>
        <w:tab/>
      </w:r>
      <w:r w:rsidR="001256A7" w:rsidRPr="00E4151B">
        <w:rPr>
          <w:b/>
          <w:bCs/>
          <w:noProof w:val="0"/>
          <w:lang w:eastAsia="en-US"/>
        </w:rPr>
        <w:t>ОПТТИ 2014-2020</w:t>
      </w:r>
      <w:r w:rsidR="001256A7" w:rsidRPr="00E4151B">
        <w:rPr>
          <w:noProof w:val="0"/>
          <w:lang w:eastAsia="en-US"/>
        </w:rPr>
        <w:t xml:space="preserve"> осигурява приемственост и логична последователност на инвестициите от програмния период 2007-2013 г., което гарантира завършването на направленията, в които вече е инвестирано. В програмата са формулирани следните приоритетни оси: 1) „Развитие на ЖИ по „основната” Транс Европейска транспортна мрежа”; 2) „Развитие на пътната инфраструктура по „основната” и „разширената” Транс Европейска транспортна мрежа”; 3) „Подобряване на </w:t>
      </w:r>
      <w:proofErr w:type="spellStart"/>
      <w:r w:rsidR="001256A7" w:rsidRPr="00E4151B">
        <w:rPr>
          <w:noProof w:val="0"/>
          <w:lang w:eastAsia="en-US"/>
        </w:rPr>
        <w:t>интермодалността</w:t>
      </w:r>
      <w:proofErr w:type="spellEnd"/>
      <w:r w:rsidR="001256A7" w:rsidRPr="00E4151B">
        <w:rPr>
          <w:noProof w:val="0"/>
          <w:lang w:eastAsia="en-US"/>
        </w:rPr>
        <w:t xml:space="preserve"> при превоза на пътн</w:t>
      </w:r>
      <w:bookmarkStart w:id="60" w:name="_GoBack"/>
      <w:bookmarkEnd w:id="60"/>
      <w:r w:rsidR="001256A7" w:rsidRPr="00E4151B">
        <w:rPr>
          <w:noProof w:val="0"/>
          <w:lang w:eastAsia="en-US"/>
        </w:rPr>
        <w:t>ици и товари и развитие на устойчив градски транспорт”; 4) „Иновации в управлението и услугите - внедряване на модернизирана инфраструктура за управление на трафика, подобряване на безопасността и сигурността на транспорта” и 5) Техническа помощ.</w:t>
      </w:r>
    </w:p>
    <w:p w:rsidR="001256A7" w:rsidRPr="008279FA" w:rsidRDefault="002A5CB2" w:rsidP="008279FA">
      <w:pPr>
        <w:pStyle w:val="Heading1"/>
        <w:shd w:val="clear" w:color="auto" w:fill="FFFFFF"/>
        <w:spacing w:before="0" w:after="0" w:line="469" w:lineRule="atLeast"/>
        <w:ind w:firstLine="708"/>
      </w:pPr>
      <w:r>
        <w:drawing>
          <wp:anchor distT="0" distB="0" distL="114300" distR="114300" simplePos="0" relativeHeight="251681792" behindDoc="0" locked="0" layoutInCell="1" allowOverlap="1" wp14:anchorId="24705BBE" wp14:editId="057C46AB">
            <wp:simplePos x="0" y="0"/>
            <wp:positionH relativeFrom="column">
              <wp:posOffset>3575050</wp:posOffset>
            </wp:positionH>
            <wp:positionV relativeFrom="paragraph">
              <wp:posOffset>160020</wp:posOffset>
            </wp:positionV>
            <wp:extent cx="2527935" cy="454025"/>
            <wp:effectExtent l="0" t="0" r="5715" b="317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7">
                      <a:extLst>
                        <a:ext uri="{28A0092B-C50C-407E-A947-70E740481C1C}">
                          <a14:useLocalDpi xmlns:a14="http://schemas.microsoft.com/office/drawing/2010/main" val="0"/>
                        </a:ext>
                      </a:extLst>
                    </a:blip>
                    <a:stretch>
                      <a:fillRect/>
                    </a:stretch>
                  </pic:blipFill>
                  <pic:spPr>
                    <a:xfrm>
                      <a:off x="0" y="0"/>
                      <a:ext cx="2527935" cy="454025"/>
                    </a:xfrm>
                    <a:prstGeom prst="rect">
                      <a:avLst/>
                    </a:prstGeom>
                  </pic:spPr>
                </pic:pic>
              </a:graphicData>
            </a:graphic>
            <wp14:sizeRelH relativeFrom="page">
              <wp14:pctWidth>0</wp14:pctWidth>
            </wp14:sizeRelH>
            <wp14:sizeRelV relativeFrom="page">
              <wp14:pctHeight>0</wp14:pctHeight>
            </wp14:sizeRelV>
          </wp:anchor>
        </w:drawing>
      </w:r>
      <w:r w:rsidR="001256A7" w:rsidRPr="008279FA">
        <w:t>Механизъм за свързване на Европа (МСЕ)</w:t>
      </w:r>
    </w:p>
    <w:p w:rsidR="001256A7" w:rsidRPr="008279FA" w:rsidRDefault="001256A7" w:rsidP="001C6EFD">
      <w:pPr>
        <w:pStyle w:val="NormalWeb"/>
        <w:shd w:val="clear" w:color="auto" w:fill="FFFFFF"/>
        <w:spacing w:before="0" w:beforeAutospacing="0" w:after="0" w:afterAutospacing="0"/>
        <w:ind w:firstLine="709"/>
        <w:jc w:val="both"/>
      </w:pPr>
      <w:r w:rsidRPr="008279FA">
        <w:t xml:space="preserve">МСЕ е създаден с Регламент (ЕС) № 1316/2013 на Европейския парламент и на Съвета от </w:t>
      </w:r>
      <w:r w:rsidRPr="008279FA">
        <w:lastRenderedPageBreak/>
        <w:t xml:space="preserve">11 декември 2013 </w:t>
      </w:r>
      <w:r w:rsidR="00020BEC" w:rsidRPr="00020BEC">
        <w:t>за създаване на Механизъм за свързване на Европа, за изменение на Регламент (ЕС) № 913/2010 и за отмяна на регламенти (ЕО) № 680/2007 и (ЕО) № 67/2010</w:t>
      </w:r>
      <w:r w:rsidR="00020BEC">
        <w:t xml:space="preserve"> </w:t>
      </w:r>
      <w:r w:rsidRPr="008279FA">
        <w:t>и обхваща секторите транспорт, телекомуникации и енергетика.</w:t>
      </w:r>
    </w:p>
    <w:p w:rsidR="001256A7" w:rsidRPr="00454C57" w:rsidRDefault="001256A7" w:rsidP="005337DF">
      <w:pPr>
        <w:pStyle w:val="Heading1"/>
        <w:shd w:val="clear" w:color="auto" w:fill="FFFFFF"/>
        <w:spacing w:after="0"/>
        <w:ind w:firstLine="709"/>
        <w:rPr>
          <w:b w:val="0"/>
          <w:bCs w:val="0"/>
          <w:u w:val="single"/>
        </w:rPr>
      </w:pPr>
      <w:r w:rsidRPr="00454C57">
        <w:rPr>
          <w:b w:val="0"/>
          <w:bCs w:val="0"/>
          <w:u w:val="single"/>
        </w:rPr>
        <w:t xml:space="preserve">Бенефициентите на МСЕ в България в областта на железопътния транспорт са: </w:t>
      </w:r>
    </w:p>
    <w:p w:rsidR="001256A7" w:rsidRPr="00454C57" w:rsidRDefault="001256A7" w:rsidP="00EF1E96">
      <w:pPr>
        <w:numPr>
          <w:ilvl w:val="0"/>
          <w:numId w:val="27"/>
        </w:numPr>
        <w:shd w:val="clear" w:color="auto" w:fill="FFFFFF"/>
        <w:jc w:val="both"/>
        <w:rPr>
          <w:noProof w:val="0"/>
        </w:rPr>
      </w:pPr>
      <w:r w:rsidRPr="00454C57">
        <w:rPr>
          <w:b/>
          <w:bCs/>
          <w:noProof w:val="0"/>
        </w:rPr>
        <w:t>Национална компания „Железопътна инфраструктура“</w:t>
      </w:r>
    </w:p>
    <w:p w:rsidR="001256A7" w:rsidRPr="00454C57" w:rsidRDefault="001256A7" w:rsidP="008279FA">
      <w:pPr>
        <w:shd w:val="clear" w:color="auto" w:fill="FFFFFF"/>
        <w:ind w:firstLine="708"/>
        <w:jc w:val="both"/>
        <w:rPr>
          <w:noProof w:val="0"/>
        </w:rPr>
      </w:pPr>
      <w:r w:rsidRPr="00454C57">
        <w:rPr>
          <w:noProof w:val="0"/>
        </w:rPr>
        <w:t>Договорени са жп проекти на стойност над 350 млн. евро.</w:t>
      </w:r>
    </w:p>
    <w:p w:rsidR="001256A7" w:rsidRPr="00A74A9B" w:rsidRDefault="001256A7" w:rsidP="008279FA">
      <w:pPr>
        <w:shd w:val="clear" w:color="auto" w:fill="FFFFFF"/>
        <w:ind w:firstLine="708"/>
        <w:jc w:val="both"/>
        <w:rPr>
          <w:noProof w:val="0"/>
          <w:lang w:val="ru-RU"/>
        </w:rPr>
      </w:pPr>
      <w:r w:rsidRPr="00454C57">
        <w:rPr>
          <w:noProof w:val="0"/>
        </w:rPr>
        <w:t>- Подписан е първия договор за проектиране и строителство за участъка София – Елин Пелин. След 4 години трасето ще бъде завършено</w:t>
      </w:r>
      <w:r w:rsidRPr="00A74A9B">
        <w:rPr>
          <w:noProof w:val="0"/>
          <w:lang w:val="ru-RU"/>
        </w:rPr>
        <w:t>;</w:t>
      </w:r>
    </w:p>
    <w:p w:rsidR="001256A7" w:rsidRPr="00A74A9B" w:rsidRDefault="001256A7" w:rsidP="008279FA">
      <w:pPr>
        <w:shd w:val="clear" w:color="auto" w:fill="FFFFFF"/>
        <w:ind w:firstLine="708"/>
        <w:jc w:val="both"/>
        <w:rPr>
          <w:noProof w:val="0"/>
          <w:lang w:val="ru-RU"/>
        </w:rPr>
      </w:pPr>
      <w:r w:rsidRPr="00454C57">
        <w:rPr>
          <w:noProof w:val="0"/>
        </w:rPr>
        <w:t>- „Развитие на жп възел София: участък София - Волуяк“, обща стойност на проекта – над 104 млн. евро; Размер на БФП – над 76 млн. евро (73%).</w:t>
      </w:r>
      <w:r w:rsidRPr="00A74A9B">
        <w:rPr>
          <w:noProof w:val="0"/>
          <w:lang w:val="ru-RU"/>
        </w:rPr>
        <w:t>;</w:t>
      </w:r>
    </w:p>
    <w:p w:rsidR="001256A7" w:rsidRPr="00A74A9B" w:rsidRDefault="001256A7" w:rsidP="008279FA">
      <w:pPr>
        <w:shd w:val="clear" w:color="auto" w:fill="FFFFFF"/>
        <w:ind w:firstLine="708"/>
        <w:jc w:val="both"/>
        <w:rPr>
          <w:noProof w:val="0"/>
          <w:lang w:val="ru-RU"/>
        </w:rPr>
      </w:pPr>
      <w:r w:rsidRPr="00454C57">
        <w:rPr>
          <w:noProof w:val="0"/>
        </w:rPr>
        <w:t>- „Развитие на жп възел Пловдив“, обща стойност на проекта – 72 млн. евро, финансиране от МСЕ 85 %, в размер на 61 млн. евро „Модернизация на железопътната отсечка София – Елин Пелин“, обща стойност на проекта-около 68 млн. евро; Размер на БФП – около 58 млн. евро (85%)</w:t>
      </w:r>
      <w:r w:rsidRPr="00A74A9B">
        <w:rPr>
          <w:noProof w:val="0"/>
          <w:lang w:val="ru-RU"/>
        </w:rPr>
        <w:t>;</w:t>
      </w:r>
    </w:p>
    <w:p w:rsidR="001256A7" w:rsidRPr="008279FA" w:rsidRDefault="001256A7" w:rsidP="008279FA">
      <w:pPr>
        <w:shd w:val="clear" w:color="auto" w:fill="FFFFFF"/>
        <w:ind w:firstLine="708"/>
        <w:jc w:val="both"/>
        <w:rPr>
          <w:noProof w:val="0"/>
        </w:rPr>
      </w:pPr>
      <w:r w:rsidRPr="00454C57">
        <w:rPr>
          <w:noProof w:val="0"/>
        </w:rPr>
        <w:t>- „Модернизация на железопътния участък Костенец – Септември“ обща стойност на проекта над 178 млн. евро; Размер на БФП – над 151 млн. евро (85%).</w:t>
      </w:r>
    </w:p>
    <w:p w:rsidR="001256A7" w:rsidRPr="008279FA" w:rsidRDefault="001256A7" w:rsidP="005337DF">
      <w:pPr>
        <w:pStyle w:val="ListParagraph"/>
        <w:numPr>
          <w:ilvl w:val="0"/>
          <w:numId w:val="27"/>
        </w:numPr>
        <w:shd w:val="clear" w:color="auto" w:fill="FFFFFF"/>
        <w:spacing w:before="120"/>
        <w:ind w:left="714" w:hanging="357"/>
        <w:jc w:val="both"/>
        <w:rPr>
          <w:noProof w:val="0"/>
        </w:rPr>
      </w:pPr>
      <w:r w:rsidRPr="008C5F7C">
        <w:rPr>
          <w:b/>
          <w:bCs/>
          <w:noProof w:val="0"/>
        </w:rPr>
        <w:t>Изпълнителна агенция „Железопътна администрация“</w:t>
      </w:r>
    </w:p>
    <w:p w:rsidR="001256A7" w:rsidRPr="008279FA" w:rsidRDefault="001256A7" w:rsidP="008279FA">
      <w:pPr>
        <w:shd w:val="clear" w:color="auto" w:fill="FFFFFF"/>
        <w:jc w:val="both"/>
        <w:rPr>
          <w:noProof w:val="0"/>
        </w:rPr>
      </w:pPr>
      <w:r w:rsidRPr="008279FA">
        <w:rPr>
          <w:noProof w:val="0"/>
        </w:rPr>
        <w:t>проект „ERTMS HIPPOPS“, който е одобрен за финансиране по „Общия пакет“ на Многогодишната работна програма за 2014 г. на МСЕ, сектор „Транспорт“; Стойността на проекта, в частта на ИАЖА е 100 000 EUR – 50% съфинансиране. Целта на проект „ERTMS HIPPOPS“ е опростяване и хармонизиране на процеса на въвеждане в експлоатация на Европейската система за управление на железопътния трафик (ERTMS). Проектът се изпълнява със съвместното участие на Националните органи по безопасност и Органите за оценка за съответствието на Италия, България, Франция и Белгия.</w:t>
      </w:r>
    </w:p>
    <w:p w:rsidR="001256A7" w:rsidRPr="00E4151B" w:rsidRDefault="00454C57" w:rsidP="00D47210">
      <w:pPr>
        <w:tabs>
          <w:tab w:val="left" w:pos="709"/>
        </w:tabs>
        <w:spacing w:before="240"/>
        <w:jc w:val="both"/>
        <w:rPr>
          <w:b/>
          <w:bCs/>
          <w:noProof w:val="0"/>
          <w:lang w:eastAsia="en-US"/>
        </w:rPr>
      </w:pPr>
      <w:r>
        <w:drawing>
          <wp:anchor distT="0" distB="0" distL="114300" distR="114300" simplePos="0" relativeHeight="251638784" behindDoc="0" locked="0" layoutInCell="1" allowOverlap="1" wp14:anchorId="021F1B0A" wp14:editId="7E5CFEA9">
            <wp:simplePos x="0" y="0"/>
            <wp:positionH relativeFrom="column">
              <wp:posOffset>3337560</wp:posOffset>
            </wp:positionH>
            <wp:positionV relativeFrom="paragraph">
              <wp:posOffset>181610</wp:posOffset>
            </wp:positionV>
            <wp:extent cx="2853055" cy="2035810"/>
            <wp:effectExtent l="0" t="0" r="4445" b="2540"/>
            <wp:wrapSquare wrapText="bothSides"/>
            <wp:docPr id="20"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3055" cy="2035810"/>
                    </a:xfrm>
                    <a:prstGeom prst="rect">
                      <a:avLst/>
                    </a:prstGeom>
                    <a:noFill/>
                  </pic:spPr>
                </pic:pic>
              </a:graphicData>
            </a:graphic>
            <wp14:sizeRelH relativeFrom="page">
              <wp14:pctWidth>0</wp14:pctWidth>
            </wp14:sizeRelH>
            <wp14:sizeRelV relativeFrom="page">
              <wp14:pctHeight>0</wp14:pctHeight>
            </wp14:sizeRelV>
          </wp:anchor>
        </w:drawing>
      </w:r>
      <w:r w:rsidR="001256A7">
        <w:rPr>
          <w:noProof w:val="0"/>
          <w:lang w:eastAsia="en-US"/>
        </w:rPr>
        <w:tab/>
      </w:r>
      <w:r w:rsidR="001256A7" w:rsidRPr="00E4151B">
        <w:rPr>
          <w:b/>
          <w:bCs/>
          <w:noProof w:val="0"/>
          <w:lang w:eastAsia="en-US"/>
        </w:rPr>
        <w:t>Инициатива във връзка с ILCAD (Международният ден за безопасно преминаване на железопътни прелези - 3 юни)</w:t>
      </w:r>
    </w:p>
    <w:p w:rsidR="001256A7" w:rsidRPr="00E4151B" w:rsidRDefault="00A71598" w:rsidP="007B2924">
      <w:pPr>
        <w:ind w:firstLine="708"/>
        <w:jc w:val="both"/>
        <w:rPr>
          <w:noProof w:val="0"/>
          <w:lang w:eastAsia="en-US"/>
        </w:rPr>
      </w:pPr>
      <w:r>
        <mc:AlternateContent>
          <mc:Choice Requires="wps">
            <w:drawing>
              <wp:anchor distT="0" distB="0" distL="114300" distR="114300" simplePos="0" relativeHeight="251671552" behindDoc="0" locked="0" layoutInCell="1" allowOverlap="1" wp14:anchorId="50A283CB" wp14:editId="05A6F0F8">
                <wp:simplePos x="0" y="0"/>
                <wp:positionH relativeFrom="column">
                  <wp:posOffset>3677285</wp:posOffset>
                </wp:positionH>
                <wp:positionV relativeFrom="paragraph">
                  <wp:posOffset>1605915</wp:posOffset>
                </wp:positionV>
                <wp:extent cx="2146300" cy="285750"/>
                <wp:effectExtent l="0" t="0" r="6350" b="0"/>
                <wp:wrapSquare wrapText="bothSides"/>
                <wp:docPr id="1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5558" w:rsidRPr="004521C6" w:rsidRDefault="00CC5558" w:rsidP="006345D1">
                            <w:pPr>
                              <w:pStyle w:val="Caption"/>
                              <w:jc w:val="center"/>
                              <w:rPr>
                                <w:color w:val="000000"/>
                              </w:rPr>
                            </w:pPr>
                            <w:r w:rsidRPr="004521C6">
                              <w:rPr>
                                <w:color w:val="000000"/>
                              </w:rPr>
                              <w:t>Фиг. 2</w:t>
                            </w:r>
                            <w:r>
                              <w:t xml:space="preserve"> </w:t>
                            </w:r>
                            <w:r w:rsidRPr="004521C6">
                              <w:rPr>
                                <w:b w:val="0"/>
                                <w:bCs w:val="0"/>
                                <w:color w:val="000000"/>
                              </w:rPr>
                              <w:t>Международен ден за безопасно преминаване на железопътни прелези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34" type="#_x0000_t202" style="position:absolute;left:0;text-align:left;margin-left:289.55pt;margin-top:126.45pt;width:169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UHfwIAAAk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" stroked="f">
                <v:textbox inset="0,0,0,0">
                  <w:txbxContent>
                    <w:p w:rsidR="00CC5558" w:rsidRPr="004521C6" w:rsidRDefault="00CC5558" w:rsidP="006345D1">
                      <w:pPr>
                        <w:pStyle w:val="Caption"/>
                        <w:jc w:val="center"/>
                        <w:rPr>
                          <w:color w:val="000000"/>
                        </w:rPr>
                      </w:pPr>
                      <w:r w:rsidRPr="004521C6">
                        <w:rPr>
                          <w:color w:val="000000"/>
                        </w:rPr>
                        <w:t>Фиг. 2</w:t>
                      </w:r>
                      <w:r>
                        <w:t xml:space="preserve"> </w:t>
                      </w:r>
                      <w:r w:rsidRPr="004521C6">
                        <w:rPr>
                          <w:b w:val="0"/>
                          <w:bCs w:val="0"/>
                          <w:color w:val="000000"/>
                        </w:rPr>
                        <w:t>Международен ден за безопасно преминаване на железопътни прелези</w:t>
                      </w:r>
                    </w:p>
                  </w:txbxContent>
                </v:textbox>
                <w10:wrap type="square"/>
              </v:shape>
            </w:pict>
          </mc:Fallback>
        </mc:AlternateContent>
      </w:r>
      <w:r w:rsidR="005337DF">
        <w:rPr>
          <w:noProof w:val="0"/>
          <w:lang w:eastAsia="en-US"/>
        </w:rPr>
        <w:t>През 2018 г. за дес</w:t>
      </w:r>
      <w:r w:rsidR="001256A7" w:rsidRPr="00E4151B">
        <w:rPr>
          <w:noProof w:val="0"/>
          <w:lang w:eastAsia="en-US"/>
        </w:rPr>
        <w:t xml:space="preserve">ета поредна година управителят на държавната железопътна инфраструктура </w:t>
      </w:r>
      <w:r w:rsidR="008234B2">
        <w:rPr>
          <w:noProof w:val="0"/>
        </w:rPr>
        <w:t xml:space="preserve">ДП „НК ЖИ“ </w:t>
      </w:r>
      <w:r w:rsidR="001256A7" w:rsidRPr="00E4151B">
        <w:rPr>
          <w:noProof w:val="0"/>
          <w:lang w:eastAsia="en-US"/>
        </w:rPr>
        <w:t xml:space="preserve">се включи в мащабната инициатива </w:t>
      </w:r>
      <w:r w:rsidR="001256A7" w:rsidRPr="00E4151B">
        <w:rPr>
          <w:i/>
          <w:iCs/>
          <w:noProof w:val="0"/>
          <w:lang w:eastAsia="en-US"/>
        </w:rPr>
        <w:t>„Международен ден за безопасно преминаване през прелезите“</w:t>
      </w:r>
      <w:r w:rsidR="001256A7" w:rsidRPr="00E4151B">
        <w:rPr>
          <w:noProof w:val="0"/>
          <w:lang w:eastAsia="en-US"/>
        </w:rPr>
        <w:t xml:space="preserve">, който се провежда по инициатива на Международния съюз  на железниците (UIC) съвместно с железопътния и автомобилния сектор в повече от 50 страни в света. Първият Международен ден за безопасно преминаване през железопътните прелези бе проведен на 25 юни 2009 г. в 27 страни. </w:t>
      </w:r>
    </w:p>
    <w:p w:rsidR="001256A7" w:rsidRPr="00E4151B" w:rsidRDefault="001256A7" w:rsidP="007B2924">
      <w:pPr>
        <w:ind w:firstLine="708"/>
        <w:jc w:val="both"/>
        <w:rPr>
          <w:noProof w:val="0"/>
          <w:lang w:eastAsia="en-US"/>
        </w:rPr>
      </w:pPr>
      <w:r w:rsidRPr="00E4151B">
        <w:rPr>
          <w:noProof w:val="0"/>
          <w:lang w:eastAsia="en-US"/>
        </w:rPr>
        <w:t>Основната цел на инициативата е да покаже, че произшествията могат да бъдат избегнати, като се спазват правилата за движение и се ограничи опасното поведение на участниците в движението при преминаване през жп прелезите и пространството около тях.</w:t>
      </w:r>
    </w:p>
    <w:p w:rsidR="001256A7" w:rsidRPr="00C94B60" w:rsidRDefault="001256A7" w:rsidP="001B0B7D">
      <w:pPr>
        <w:pStyle w:val="NormalWeb"/>
        <w:shd w:val="clear" w:color="auto" w:fill="FFFFFF"/>
        <w:spacing w:before="120" w:beforeAutospacing="0" w:after="0" w:afterAutospacing="0"/>
        <w:ind w:firstLine="709"/>
        <w:jc w:val="both"/>
        <w:rPr>
          <w:color w:val="000000"/>
        </w:rPr>
      </w:pPr>
      <w:r w:rsidRPr="00E4151B">
        <w:rPr>
          <w:lang w:eastAsia="en-US"/>
        </w:rPr>
        <w:t> </w:t>
      </w:r>
      <w:r w:rsidR="005337DF" w:rsidRPr="00C608AF">
        <w:rPr>
          <w:lang w:eastAsia="en-US"/>
        </w:rPr>
        <w:t>В края на 2018</w:t>
      </w:r>
      <w:r w:rsidRPr="00C608AF">
        <w:rPr>
          <w:lang w:eastAsia="en-US"/>
        </w:rPr>
        <w:t xml:space="preserve"> г. дължина на железо</w:t>
      </w:r>
      <w:r w:rsidR="00C608AF" w:rsidRPr="00C608AF">
        <w:rPr>
          <w:lang w:eastAsia="en-US"/>
        </w:rPr>
        <w:t>пътната мрежа на България е 6460</w:t>
      </w:r>
      <w:r w:rsidRPr="00C608AF">
        <w:rPr>
          <w:lang w:eastAsia="en-US"/>
        </w:rPr>
        <w:t xml:space="preserve"> </w:t>
      </w:r>
      <w:r w:rsidRPr="00C608AF">
        <w:rPr>
          <w:i/>
          <w:iCs/>
          <w:lang w:eastAsia="en-US"/>
        </w:rPr>
        <w:t>„километри релсов път“</w:t>
      </w:r>
      <w:r w:rsidRPr="00C608AF">
        <w:rPr>
          <w:rStyle w:val="FootnoteReference"/>
          <w:lang w:val="bg-BG" w:eastAsia="en-US"/>
        </w:rPr>
        <w:footnoteReference w:id="19"/>
      </w:r>
      <w:r w:rsidRPr="00C608AF">
        <w:rPr>
          <w:lang w:eastAsia="en-US"/>
        </w:rPr>
        <w:t xml:space="preserve"> и 4030 </w:t>
      </w:r>
      <w:r w:rsidRPr="00C608AF">
        <w:rPr>
          <w:i/>
          <w:iCs/>
          <w:lang w:eastAsia="en-US"/>
        </w:rPr>
        <w:t>„линейни километри“</w:t>
      </w:r>
      <w:r w:rsidRPr="00C608AF">
        <w:rPr>
          <w:rStyle w:val="FootnoteReference"/>
          <w:lang w:val="bg-BG" w:eastAsia="en-US"/>
        </w:rPr>
        <w:footnoteReference w:id="20"/>
      </w:r>
      <w:r w:rsidRPr="00C608AF">
        <w:rPr>
          <w:lang w:eastAsia="en-US"/>
        </w:rPr>
        <w:t xml:space="preserve">. </w:t>
      </w:r>
      <w:r w:rsidRPr="001B3FCC">
        <w:rPr>
          <w:lang w:eastAsia="en-US"/>
        </w:rPr>
        <w:t>В края</w:t>
      </w:r>
      <w:r w:rsidR="001B3FCC" w:rsidRPr="001B3FCC">
        <w:rPr>
          <w:lang w:eastAsia="en-US"/>
        </w:rPr>
        <w:t xml:space="preserve"> на 2018</w:t>
      </w:r>
      <w:r w:rsidRPr="001B3FCC">
        <w:rPr>
          <w:lang w:eastAsia="en-US"/>
        </w:rPr>
        <w:t xml:space="preserve"> г. в България има 757 бр. прелези, стопанисвани от </w:t>
      </w:r>
      <w:r w:rsidR="008234B2">
        <w:t>ДП „НК ЖИ“</w:t>
      </w:r>
      <w:r w:rsidRPr="001B3FCC">
        <w:rPr>
          <w:lang w:eastAsia="en-US"/>
        </w:rPr>
        <w:t xml:space="preserve">, от които с </w:t>
      </w:r>
      <w:r w:rsidRPr="001B3FCC">
        <w:rPr>
          <w:i/>
          <w:iCs/>
          <w:lang w:eastAsia="en-US"/>
        </w:rPr>
        <w:t>„пасивна охрана“</w:t>
      </w:r>
      <w:r w:rsidRPr="001B3FCC">
        <w:rPr>
          <w:rStyle w:val="FootnoteReference"/>
          <w:lang w:val="bg-BG" w:eastAsia="en-US"/>
        </w:rPr>
        <w:footnoteReference w:id="21"/>
      </w:r>
      <w:r w:rsidRPr="001B3FCC">
        <w:rPr>
          <w:i/>
          <w:iCs/>
          <w:lang w:eastAsia="en-US"/>
        </w:rPr>
        <w:t xml:space="preserve"> </w:t>
      </w:r>
      <w:r w:rsidR="001B3FCC">
        <w:rPr>
          <w:lang w:eastAsia="en-US"/>
        </w:rPr>
        <w:t>са 150</w:t>
      </w:r>
      <w:r w:rsidRPr="001B3FCC">
        <w:rPr>
          <w:lang w:eastAsia="en-US"/>
        </w:rPr>
        <w:t xml:space="preserve"> бр. и с </w:t>
      </w:r>
      <w:r w:rsidRPr="001B3FCC">
        <w:rPr>
          <w:i/>
          <w:iCs/>
          <w:lang w:eastAsia="en-US"/>
        </w:rPr>
        <w:t>„активна охрана“</w:t>
      </w:r>
      <w:r w:rsidRPr="001B3FCC">
        <w:rPr>
          <w:rStyle w:val="FootnoteReference"/>
          <w:lang w:val="bg-BG" w:eastAsia="en-US"/>
        </w:rPr>
        <w:footnoteReference w:id="22"/>
      </w:r>
      <w:r w:rsidRPr="001B3FCC">
        <w:rPr>
          <w:i/>
          <w:iCs/>
          <w:lang w:eastAsia="en-US"/>
        </w:rPr>
        <w:t xml:space="preserve"> </w:t>
      </w:r>
      <w:r w:rsidR="001B3FCC">
        <w:rPr>
          <w:lang w:eastAsia="en-US"/>
        </w:rPr>
        <w:t>са 607</w:t>
      </w:r>
      <w:r w:rsidRPr="001B3FCC">
        <w:rPr>
          <w:lang w:eastAsia="en-US"/>
        </w:rPr>
        <w:t xml:space="preserve"> бр. </w:t>
      </w:r>
      <w:r w:rsidRPr="001B3FCC">
        <w:rPr>
          <w:color w:val="000000"/>
        </w:rPr>
        <w:t>От всич</w:t>
      </w:r>
      <w:r w:rsidR="001B3FCC" w:rsidRPr="001B3FCC">
        <w:rPr>
          <w:color w:val="000000"/>
        </w:rPr>
        <w:t>ки  757 железопътни прелези, 5</w:t>
      </w:r>
      <w:r w:rsidR="001B3FCC" w:rsidRPr="00A74A9B">
        <w:rPr>
          <w:color w:val="000000"/>
          <w:lang w:val="ru-RU"/>
        </w:rPr>
        <w:t>22</w:t>
      </w:r>
      <w:r w:rsidRPr="001B3FCC">
        <w:rPr>
          <w:color w:val="000000"/>
        </w:rPr>
        <w:t xml:space="preserve">  са съоръжени с </w:t>
      </w:r>
      <w:r w:rsidRPr="001B3FCC">
        <w:rPr>
          <w:color w:val="000000"/>
        </w:rPr>
        <w:lastRenderedPageBreak/>
        <w:t xml:space="preserve">автоматични устройства, осигуряващи безопасно преминаване </w:t>
      </w:r>
      <w:r w:rsidR="001B3FCC" w:rsidRPr="001B3FCC">
        <w:rPr>
          <w:color w:val="000000"/>
        </w:rPr>
        <w:t>на влак през прелеза.</w:t>
      </w:r>
      <w:r w:rsidR="00C608AF">
        <w:rPr>
          <w:color w:val="000000"/>
        </w:rPr>
        <w:t xml:space="preserve"> </w:t>
      </w:r>
      <w:r w:rsidR="00C2568A">
        <w:rPr>
          <w:color w:val="000000"/>
        </w:rPr>
        <w:t>На 313 прелезни устройства са инсталирани шосейни светофари с трета бяла бавно мигаща светлина.</w:t>
      </w:r>
    </w:p>
    <w:p w:rsidR="001256A7" w:rsidRPr="00E4151B" w:rsidRDefault="000766D6" w:rsidP="007B2924">
      <w:pPr>
        <w:spacing w:before="240"/>
        <w:ind w:firstLine="709"/>
        <w:jc w:val="both"/>
        <w:rPr>
          <w:b/>
          <w:bCs/>
          <w:noProof w:val="0"/>
          <w:lang w:eastAsia="en-US"/>
        </w:rPr>
      </w:pPr>
      <w:r>
        <w:rPr>
          <w:b/>
          <w:bCs/>
        </w:rPr>
        <w:drawing>
          <wp:anchor distT="0" distB="0" distL="114300" distR="114300" simplePos="0" relativeHeight="251680768" behindDoc="0" locked="0" layoutInCell="1" allowOverlap="1" wp14:anchorId="4B5A91AE" wp14:editId="6C9393AE">
            <wp:simplePos x="0" y="0"/>
            <wp:positionH relativeFrom="column">
              <wp:posOffset>-14605</wp:posOffset>
            </wp:positionH>
            <wp:positionV relativeFrom="paragraph">
              <wp:posOffset>41910</wp:posOffset>
            </wp:positionV>
            <wp:extent cx="1368425" cy="1185545"/>
            <wp:effectExtent l="0" t="0" r="317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27693-article2.jpg"/>
                    <pic:cNvPicPr/>
                  </pic:nvPicPr>
                  <pic:blipFill>
                    <a:blip r:embed="rId19">
                      <a:extLst>
                        <a:ext uri="{28A0092B-C50C-407E-A947-70E740481C1C}">
                          <a14:useLocalDpi xmlns:a14="http://schemas.microsoft.com/office/drawing/2010/main" val="0"/>
                        </a:ext>
                      </a:extLst>
                    </a:blip>
                    <a:stretch>
                      <a:fillRect/>
                    </a:stretch>
                  </pic:blipFill>
                  <pic:spPr>
                    <a:xfrm>
                      <a:off x="0" y="0"/>
                      <a:ext cx="1368425" cy="1185545"/>
                    </a:xfrm>
                    <a:prstGeom prst="rect">
                      <a:avLst/>
                    </a:prstGeom>
                  </pic:spPr>
                </pic:pic>
              </a:graphicData>
            </a:graphic>
            <wp14:sizeRelH relativeFrom="page">
              <wp14:pctWidth>0</wp14:pctWidth>
            </wp14:sizeRelH>
            <wp14:sizeRelV relativeFrom="page">
              <wp14:pctHeight>0</wp14:pctHeight>
            </wp14:sizeRelV>
          </wp:anchor>
        </w:drawing>
      </w:r>
      <w:r w:rsidR="001256A7" w:rsidRPr="00E4151B">
        <w:rPr>
          <w:b/>
          <w:bCs/>
          <w:noProof w:val="0"/>
          <w:lang w:eastAsia="en-US"/>
        </w:rPr>
        <w:t xml:space="preserve">Един от основните приоритети, като част от цялостната дейност на </w:t>
      </w:r>
      <w:r w:rsidR="008234B2" w:rsidRPr="008234B2">
        <w:rPr>
          <w:b/>
          <w:noProof w:val="0"/>
        </w:rPr>
        <w:t>ДП „НК ЖИ“</w:t>
      </w:r>
      <w:r w:rsidR="008234B2">
        <w:rPr>
          <w:noProof w:val="0"/>
        </w:rPr>
        <w:t xml:space="preserve"> </w:t>
      </w:r>
      <w:r w:rsidR="001256A7" w:rsidRPr="00E4151B">
        <w:rPr>
          <w:b/>
          <w:bCs/>
          <w:noProof w:val="0"/>
          <w:lang w:eastAsia="en-US"/>
        </w:rPr>
        <w:t>в България, е обезпечаването на безопасността при преминаване през жп прелези.</w:t>
      </w:r>
    </w:p>
    <w:p w:rsidR="001256A7" w:rsidRPr="00E4151B" w:rsidRDefault="00D32CDE" w:rsidP="007B2924">
      <w:pPr>
        <w:ind w:firstLine="709"/>
        <w:jc w:val="both"/>
        <w:rPr>
          <w:noProof w:val="0"/>
          <w:lang w:eastAsia="en-US"/>
        </w:rPr>
      </w:pPr>
      <w:r w:rsidRPr="00646585">
        <w:rPr>
          <w:noProof w:val="0"/>
          <w:lang w:eastAsia="en-US"/>
        </w:rPr>
        <w:t>През 2018</w:t>
      </w:r>
      <w:r w:rsidR="001256A7" w:rsidRPr="00646585">
        <w:rPr>
          <w:noProof w:val="0"/>
          <w:lang w:eastAsia="en-US"/>
        </w:rPr>
        <w:t xml:space="preserve"> г. произшествията на прелези са общо 23 </w:t>
      </w:r>
      <w:r w:rsidR="001256A7" w:rsidRPr="008A4F34">
        <w:rPr>
          <w:noProof w:val="0"/>
          <w:lang w:eastAsia="en-US"/>
        </w:rPr>
        <w:t>бр., от кои</w:t>
      </w:r>
      <w:r w:rsidR="008A4F34" w:rsidRPr="008A4F34">
        <w:rPr>
          <w:noProof w:val="0"/>
          <w:lang w:eastAsia="en-US"/>
        </w:rPr>
        <w:t>то 5</w:t>
      </w:r>
      <w:r w:rsidR="00646585" w:rsidRPr="008A4F34">
        <w:rPr>
          <w:noProof w:val="0"/>
          <w:lang w:eastAsia="en-US"/>
        </w:rPr>
        <w:t xml:space="preserve"> са „значителни“. </w:t>
      </w:r>
      <w:r w:rsidR="00646585" w:rsidRPr="001B3FCC">
        <w:rPr>
          <w:noProof w:val="0"/>
          <w:lang w:eastAsia="en-US"/>
        </w:rPr>
        <w:t>През 201</w:t>
      </w:r>
      <w:r w:rsidR="00646585" w:rsidRPr="00A74A9B">
        <w:rPr>
          <w:noProof w:val="0"/>
          <w:lang w:val="ru-RU" w:eastAsia="en-US"/>
        </w:rPr>
        <w:t>7</w:t>
      </w:r>
      <w:r w:rsidR="00646585" w:rsidRPr="001B3FCC">
        <w:rPr>
          <w:noProof w:val="0"/>
          <w:lang w:eastAsia="en-US"/>
        </w:rPr>
        <w:t xml:space="preserve"> г.  те са </w:t>
      </w:r>
      <w:r w:rsidR="001B3FCC" w:rsidRPr="00A74A9B">
        <w:rPr>
          <w:noProof w:val="0"/>
          <w:lang w:val="ru-RU" w:eastAsia="en-US"/>
        </w:rPr>
        <w:t>23</w:t>
      </w:r>
      <w:r w:rsidR="001256A7" w:rsidRPr="001B3FCC">
        <w:rPr>
          <w:noProof w:val="0"/>
          <w:lang w:eastAsia="en-US"/>
        </w:rPr>
        <w:t xml:space="preserve"> бр., от ко</w:t>
      </w:r>
      <w:r w:rsidR="00646585" w:rsidRPr="001B3FCC">
        <w:rPr>
          <w:noProof w:val="0"/>
          <w:lang w:eastAsia="en-US"/>
        </w:rPr>
        <w:t xml:space="preserve">ито </w:t>
      </w:r>
      <w:r w:rsidR="00646585" w:rsidRPr="00A74A9B">
        <w:rPr>
          <w:noProof w:val="0"/>
          <w:lang w:val="ru-RU" w:eastAsia="en-US"/>
        </w:rPr>
        <w:t>11</w:t>
      </w:r>
      <w:r w:rsidR="00646585" w:rsidRPr="001B3FCC">
        <w:rPr>
          <w:noProof w:val="0"/>
          <w:lang w:eastAsia="en-US"/>
        </w:rPr>
        <w:t xml:space="preserve"> са „значителни“, през 2</w:t>
      </w:r>
      <w:r w:rsidR="00646585" w:rsidRPr="00CB011C">
        <w:rPr>
          <w:noProof w:val="0"/>
          <w:lang w:eastAsia="en-US"/>
        </w:rPr>
        <w:t>01</w:t>
      </w:r>
      <w:r w:rsidR="00646585" w:rsidRPr="00A74A9B">
        <w:rPr>
          <w:noProof w:val="0"/>
          <w:lang w:val="ru-RU" w:eastAsia="en-US"/>
        </w:rPr>
        <w:t>6</w:t>
      </w:r>
      <w:r w:rsidR="00646585" w:rsidRPr="00CB011C">
        <w:rPr>
          <w:noProof w:val="0"/>
          <w:lang w:eastAsia="en-US"/>
        </w:rPr>
        <w:t xml:space="preserve"> г. - </w:t>
      </w:r>
      <w:r w:rsidR="00646585" w:rsidRPr="00A74A9B">
        <w:rPr>
          <w:noProof w:val="0"/>
          <w:lang w:val="ru-RU" w:eastAsia="en-US"/>
        </w:rPr>
        <w:t>18</w:t>
      </w:r>
      <w:r w:rsidR="00646585" w:rsidRPr="00CB011C">
        <w:rPr>
          <w:noProof w:val="0"/>
          <w:lang w:eastAsia="en-US"/>
        </w:rPr>
        <w:t xml:space="preserve"> бр., от които </w:t>
      </w:r>
      <w:r w:rsidR="00646585" w:rsidRPr="00A74A9B">
        <w:rPr>
          <w:noProof w:val="0"/>
          <w:lang w:val="ru-RU" w:eastAsia="en-US"/>
        </w:rPr>
        <w:t>5</w:t>
      </w:r>
      <w:r w:rsidR="001256A7" w:rsidRPr="00CB011C">
        <w:rPr>
          <w:noProof w:val="0"/>
          <w:lang w:eastAsia="en-US"/>
        </w:rPr>
        <w:t xml:space="preserve"> са </w:t>
      </w:r>
      <w:r w:rsidR="00646585" w:rsidRPr="00CB011C">
        <w:rPr>
          <w:noProof w:val="0"/>
          <w:lang w:eastAsia="en-US"/>
        </w:rPr>
        <w:t>„значителни“, а през 201</w:t>
      </w:r>
      <w:r w:rsidR="00646585" w:rsidRPr="00A74A9B">
        <w:rPr>
          <w:noProof w:val="0"/>
          <w:lang w:val="ru-RU" w:eastAsia="en-US"/>
        </w:rPr>
        <w:t>5</w:t>
      </w:r>
      <w:r w:rsidR="00646585" w:rsidRPr="00CB011C">
        <w:rPr>
          <w:noProof w:val="0"/>
          <w:lang w:eastAsia="en-US"/>
        </w:rPr>
        <w:t xml:space="preserve"> те са 2</w:t>
      </w:r>
      <w:r w:rsidR="00646585" w:rsidRPr="00A74A9B">
        <w:rPr>
          <w:noProof w:val="0"/>
          <w:lang w:val="ru-RU" w:eastAsia="en-US"/>
        </w:rPr>
        <w:t>0</w:t>
      </w:r>
      <w:r w:rsidR="00646585" w:rsidRPr="00CB011C">
        <w:rPr>
          <w:noProof w:val="0"/>
          <w:lang w:eastAsia="en-US"/>
        </w:rPr>
        <w:t xml:space="preserve">, от които </w:t>
      </w:r>
      <w:r w:rsidR="00646585" w:rsidRPr="00A74A9B">
        <w:rPr>
          <w:noProof w:val="0"/>
          <w:lang w:val="ru-RU" w:eastAsia="en-US"/>
        </w:rPr>
        <w:t>5</w:t>
      </w:r>
      <w:r w:rsidR="001256A7" w:rsidRPr="00CB011C">
        <w:rPr>
          <w:noProof w:val="0"/>
          <w:lang w:eastAsia="en-US"/>
        </w:rPr>
        <w:t xml:space="preserve"> са „значителни“. </w:t>
      </w:r>
      <w:r w:rsidR="001256A7" w:rsidRPr="00646585">
        <w:rPr>
          <w:noProof w:val="0"/>
          <w:lang w:eastAsia="en-US"/>
        </w:rPr>
        <w:t>Основната  причина за тяхното възникване е нарушаване на правилата за безопасност от водачите на пътни превозни средства (ППС) и незачитане на сигналите, забраняващи преминаването през прелеза, поради приближаващ влак.</w:t>
      </w:r>
      <w:r w:rsidR="001256A7" w:rsidRPr="00E4151B">
        <w:rPr>
          <w:noProof w:val="0"/>
          <w:lang w:eastAsia="en-US"/>
        </w:rPr>
        <w:t xml:space="preserve"> </w:t>
      </w:r>
    </w:p>
    <w:p w:rsidR="001256A7" w:rsidRPr="00E4151B" w:rsidRDefault="001256A7" w:rsidP="007B2924">
      <w:pPr>
        <w:ind w:firstLine="709"/>
        <w:jc w:val="both"/>
        <w:rPr>
          <w:noProof w:val="0"/>
          <w:lang w:eastAsia="en-US"/>
        </w:rPr>
      </w:pPr>
      <w:r w:rsidRPr="00E4151B">
        <w:rPr>
          <w:noProof w:val="0"/>
          <w:lang w:eastAsia="en-US"/>
        </w:rPr>
        <w:t>Данните за произшествията на железопътни прелези, регистрирани в България в пе</w:t>
      </w:r>
      <w:r w:rsidR="00D32CDE">
        <w:rPr>
          <w:noProof w:val="0"/>
          <w:lang w:eastAsia="en-US"/>
        </w:rPr>
        <w:t>тгодишния период от 2014 до 2018</w:t>
      </w:r>
      <w:r w:rsidRPr="00E4151B">
        <w:rPr>
          <w:noProof w:val="0"/>
          <w:lang w:eastAsia="en-US"/>
        </w:rPr>
        <w:t xml:space="preserve"> г., са представени в табличен вид по-долу:</w:t>
      </w:r>
    </w:p>
    <w:p w:rsidR="001256A7" w:rsidRPr="00B773C0" w:rsidRDefault="001256A7" w:rsidP="001B0B7D">
      <w:pPr>
        <w:pStyle w:val="Caption"/>
        <w:keepNext/>
        <w:spacing w:before="120" w:after="120"/>
        <w:jc w:val="center"/>
        <w:rPr>
          <w:b w:val="0"/>
          <w:bCs w:val="0"/>
          <w:color w:val="000000"/>
          <w:sz w:val="16"/>
          <w:szCs w:val="16"/>
        </w:rPr>
      </w:pPr>
      <w:r w:rsidRPr="00B773C0">
        <w:rPr>
          <w:color w:val="000000"/>
          <w:sz w:val="16"/>
          <w:szCs w:val="16"/>
        </w:rPr>
        <w:t xml:space="preserve">Таблица </w:t>
      </w:r>
      <w:r w:rsidRPr="00B773C0">
        <w:rPr>
          <w:color w:val="000000"/>
          <w:sz w:val="16"/>
          <w:szCs w:val="16"/>
        </w:rPr>
        <w:fldChar w:fldCharType="begin"/>
      </w:r>
      <w:r w:rsidRPr="00B773C0">
        <w:rPr>
          <w:color w:val="000000"/>
          <w:sz w:val="16"/>
          <w:szCs w:val="16"/>
        </w:rPr>
        <w:instrText xml:space="preserve"> SEQ таблица \* ARABIC </w:instrText>
      </w:r>
      <w:r w:rsidRPr="00B773C0">
        <w:rPr>
          <w:color w:val="000000"/>
          <w:sz w:val="16"/>
          <w:szCs w:val="16"/>
        </w:rPr>
        <w:fldChar w:fldCharType="separate"/>
      </w:r>
      <w:r w:rsidR="009779AB">
        <w:rPr>
          <w:color w:val="000000"/>
          <w:sz w:val="16"/>
          <w:szCs w:val="16"/>
        </w:rPr>
        <w:t>1</w:t>
      </w:r>
      <w:r w:rsidRPr="00B773C0">
        <w:rPr>
          <w:color w:val="000000"/>
          <w:sz w:val="16"/>
          <w:szCs w:val="16"/>
        </w:rPr>
        <w:fldChar w:fldCharType="end"/>
      </w:r>
      <w:r w:rsidRPr="00B773C0">
        <w:rPr>
          <w:color w:val="000000"/>
          <w:sz w:val="16"/>
          <w:szCs w:val="16"/>
        </w:rPr>
        <w:t xml:space="preserve"> </w:t>
      </w:r>
      <w:r w:rsidRPr="00B773C0">
        <w:rPr>
          <w:b w:val="0"/>
          <w:bCs w:val="0"/>
          <w:color w:val="000000"/>
          <w:sz w:val="16"/>
          <w:szCs w:val="16"/>
        </w:rPr>
        <w:t>- Данни за произшествията на жп прелези, регист</w:t>
      </w:r>
      <w:r w:rsidR="00D32CDE">
        <w:rPr>
          <w:b w:val="0"/>
          <w:bCs w:val="0"/>
          <w:color w:val="000000"/>
          <w:sz w:val="16"/>
          <w:szCs w:val="16"/>
        </w:rPr>
        <w:t>рирани в България в периода 2014 - 2018</w:t>
      </w:r>
      <w:r w:rsidRPr="00B773C0">
        <w:rPr>
          <w:b w:val="0"/>
          <w:bCs w:val="0"/>
          <w:color w:val="000000"/>
          <w:sz w:val="16"/>
          <w:szCs w:val="16"/>
        </w:rPr>
        <w:t xml:space="preserve"> г. (вкл.)</w:t>
      </w:r>
    </w:p>
    <w:tbl>
      <w:tblPr>
        <w:tblStyle w:val="TableGrid"/>
        <w:tblW w:w="5000" w:type="pct"/>
        <w:tblLook w:val="00A0" w:firstRow="1" w:lastRow="0" w:firstColumn="1" w:lastColumn="0" w:noHBand="0" w:noVBand="0"/>
      </w:tblPr>
      <w:tblGrid>
        <w:gridCol w:w="947"/>
        <w:gridCol w:w="1515"/>
        <w:gridCol w:w="2504"/>
        <w:gridCol w:w="2225"/>
        <w:gridCol w:w="947"/>
        <w:gridCol w:w="1717"/>
      </w:tblGrid>
      <w:tr w:rsidR="001256A7" w:rsidRPr="00E4151B" w:rsidTr="0083324C">
        <w:trPr>
          <w:trHeight w:val="725"/>
        </w:trPr>
        <w:tc>
          <w:tcPr>
            <w:tcW w:w="486" w:type="pct"/>
          </w:tcPr>
          <w:p w:rsidR="001256A7" w:rsidRPr="00AB4C78" w:rsidRDefault="001256A7" w:rsidP="004521C6">
            <w:pPr>
              <w:jc w:val="center"/>
              <w:rPr>
                <w:b/>
                <w:bCs/>
                <w:noProof w:val="0"/>
                <w:sz w:val="20"/>
                <w:szCs w:val="20"/>
              </w:rPr>
            </w:pPr>
            <w:r w:rsidRPr="00AB4C78">
              <w:rPr>
                <w:b/>
                <w:bCs/>
                <w:noProof w:val="0"/>
                <w:sz w:val="20"/>
                <w:szCs w:val="20"/>
              </w:rPr>
              <w:t>Година</w:t>
            </w:r>
          </w:p>
        </w:tc>
        <w:tc>
          <w:tcPr>
            <w:tcW w:w="763" w:type="pct"/>
          </w:tcPr>
          <w:p w:rsidR="001256A7" w:rsidRPr="00AB4C78" w:rsidRDefault="001256A7" w:rsidP="004521C6">
            <w:pPr>
              <w:jc w:val="center"/>
              <w:rPr>
                <w:b/>
                <w:bCs/>
                <w:noProof w:val="0"/>
                <w:sz w:val="20"/>
                <w:szCs w:val="20"/>
              </w:rPr>
            </w:pPr>
            <w:r w:rsidRPr="00AB4C78">
              <w:rPr>
                <w:b/>
                <w:bCs/>
                <w:noProof w:val="0"/>
                <w:sz w:val="20"/>
                <w:szCs w:val="20"/>
              </w:rPr>
              <w:t>Общ брой произшествия на жп прелези</w:t>
            </w:r>
          </w:p>
        </w:tc>
        <w:tc>
          <w:tcPr>
            <w:tcW w:w="1276" w:type="pct"/>
          </w:tcPr>
          <w:p w:rsidR="001256A7" w:rsidRPr="00AB4C78" w:rsidRDefault="001256A7" w:rsidP="004521C6">
            <w:pPr>
              <w:jc w:val="center"/>
              <w:rPr>
                <w:b/>
                <w:bCs/>
                <w:noProof w:val="0"/>
                <w:sz w:val="20"/>
                <w:szCs w:val="20"/>
              </w:rPr>
            </w:pPr>
            <w:r w:rsidRPr="00AB4C78">
              <w:rPr>
                <w:b/>
                <w:bCs/>
                <w:noProof w:val="0"/>
                <w:sz w:val="20"/>
                <w:szCs w:val="20"/>
              </w:rPr>
              <w:t>Общ брой значителни произшествия на жп прелези</w:t>
            </w:r>
          </w:p>
        </w:tc>
        <w:tc>
          <w:tcPr>
            <w:tcW w:w="1113" w:type="pct"/>
            <w:noWrap/>
          </w:tcPr>
          <w:p w:rsidR="001256A7" w:rsidRPr="00AB4C78" w:rsidRDefault="001256A7" w:rsidP="004521C6">
            <w:pPr>
              <w:jc w:val="center"/>
              <w:rPr>
                <w:b/>
                <w:bCs/>
                <w:noProof w:val="0"/>
                <w:sz w:val="20"/>
                <w:szCs w:val="20"/>
              </w:rPr>
            </w:pPr>
            <w:r w:rsidRPr="00AB4C78">
              <w:rPr>
                <w:b/>
                <w:bCs/>
                <w:noProof w:val="0"/>
                <w:sz w:val="20"/>
                <w:szCs w:val="20"/>
              </w:rPr>
              <w:t>Загинали(убити) лица</w:t>
            </w:r>
          </w:p>
        </w:tc>
        <w:tc>
          <w:tcPr>
            <w:tcW w:w="486" w:type="pct"/>
          </w:tcPr>
          <w:p w:rsidR="001256A7" w:rsidRPr="00AB4C78" w:rsidRDefault="001256A7" w:rsidP="004521C6">
            <w:pPr>
              <w:jc w:val="center"/>
              <w:rPr>
                <w:b/>
                <w:bCs/>
                <w:noProof w:val="0"/>
                <w:sz w:val="20"/>
                <w:szCs w:val="20"/>
              </w:rPr>
            </w:pPr>
            <w:r w:rsidRPr="00AB4C78">
              <w:rPr>
                <w:b/>
                <w:bCs/>
                <w:noProof w:val="0"/>
                <w:sz w:val="20"/>
                <w:szCs w:val="20"/>
              </w:rPr>
              <w:t>Тежко ранени лица</w:t>
            </w:r>
          </w:p>
        </w:tc>
        <w:tc>
          <w:tcPr>
            <w:tcW w:w="876" w:type="pct"/>
          </w:tcPr>
          <w:p w:rsidR="001256A7" w:rsidRPr="00AB4C78" w:rsidRDefault="001256A7" w:rsidP="004521C6">
            <w:pPr>
              <w:jc w:val="center"/>
              <w:rPr>
                <w:b/>
                <w:bCs/>
                <w:noProof w:val="0"/>
                <w:sz w:val="20"/>
                <w:szCs w:val="20"/>
              </w:rPr>
            </w:pPr>
            <w:r w:rsidRPr="00AB4C78">
              <w:rPr>
                <w:b/>
                <w:bCs/>
                <w:noProof w:val="0"/>
                <w:sz w:val="20"/>
                <w:szCs w:val="20"/>
              </w:rPr>
              <w:t>Общо</w:t>
            </w:r>
          </w:p>
          <w:p w:rsidR="001256A7" w:rsidRPr="00AB4C78" w:rsidRDefault="001256A7" w:rsidP="004521C6">
            <w:pPr>
              <w:jc w:val="center"/>
              <w:rPr>
                <w:b/>
                <w:bCs/>
                <w:noProof w:val="0"/>
                <w:sz w:val="20"/>
                <w:szCs w:val="20"/>
              </w:rPr>
            </w:pPr>
            <w:r w:rsidRPr="00AB4C78">
              <w:rPr>
                <w:b/>
                <w:bCs/>
                <w:noProof w:val="0"/>
                <w:sz w:val="20"/>
                <w:szCs w:val="20"/>
              </w:rPr>
              <w:t>убити и тежко ранени лица</w:t>
            </w:r>
          </w:p>
        </w:tc>
      </w:tr>
      <w:tr w:rsidR="001256A7" w:rsidRPr="00E4151B" w:rsidTr="0083324C">
        <w:trPr>
          <w:trHeight w:val="125"/>
        </w:trPr>
        <w:tc>
          <w:tcPr>
            <w:tcW w:w="486" w:type="pct"/>
            <w:noWrap/>
          </w:tcPr>
          <w:p w:rsidR="001256A7" w:rsidRPr="00AB4C78" w:rsidRDefault="00D32CDE" w:rsidP="004521C6">
            <w:pPr>
              <w:jc w:val="center"/>
              <w:rPr>
                <w:b/>
                <w:bCs/>
                <w:noProof w:val="0"/>
                <w:sz w:val="20"/>
                <w:szCs w:val="20"/>
              </w:rPr>
            </w:pPr>
            <w:r>
              <w:rPr>
                <w:b/>
                <w:bCs/>
                <w:noProof w:val="0"/>
                <w:sz w:val="20"/>
                <w:szCs w:val="20"/>
              </w:rPr>
              <w:t>2014</w:t>
            </w:r>
          </w:p>
        </w:tc>
        <w:tc>
          <w:tcPr>
            <w:tcW w:w="763" w:type="pct"/>
          </w:tcPr>
          <w:p w:rsidR="001256A7" w:rsidRPr="00AB4C78" w:rsidRDefault="00D32CDE" w:rsidP="004521C6">
            <w:pPr>
              <w:jc w:val="center"/>
              <w:rPr>
                <w:noProof w:val="0"/>
                <w:sz w:val="20"/>
                <w:szCs w:val="20"/>
              </w:rPr>
            </w:pPr>
            <w:r>
              <w:rPr>
                <w:noProof w:val="0"/>
                <w:sz w:val="20"/>
                <w:szCs w:val="20"/>
              </w:rPr>
              <w:t>21</w:t>
            </w:r>
          </w:p>
        </w:tc>
        <w:tc>
          <w:tcPr>
            <w:tcW w:w="1276" w:type="pct"/>
            <w:noWrap/>
          </w:tcPr>
          <w:p w:rsidR="001256A7" w:rsidRPr="00AB4C78" w:rsidRDefault="001256A7" w:rsidP="004521C6">
            <w:pPr>
              <w:jc w:val="center"/>
              <w:rPr>
                <w:noProof w:val="0"/>
                <w:sz w:val="20"/>
                <w:szCs w:val="20"/>
              </w:rPr>
            </w:pPr>
            <w:r w:rsidRPr="00AB4C78">
              <w:rPr>
                <w:noProof w:val="0"/>
                <w:sz w:val="20"/>
                <w:szCs w:val="20"/>
              </w:rPr>
              <w:t>11</w:t>
            </w:r>
          </w:p>
        </w:tc>
        <w:tc>
          <w:tcPr>
            <w:tcW w:w="1113" w:type="pct"/>
            <w:noWrap/>
          </w:tcPr>
          <w:p w:rsidR="001256A7" w:rsidRPr="00AB4C78" w:rsidRDefault="00D32CDE" w:rsidP="004521C6">
            <w:pPr>
              <w:jc w:val="center"/>
              <w:rPr>
                <w:noProof w:val="0"/>
                <w:sz w:val="20"/>
                <w:szCs w:val="20"/>
              </w:rPr>
            </w:pPr>
            <w:r>
              <w:rPr>
                <w:noProof w:val="0"/>
                <w:sz w:val="20"/>
                <w:szCs w:val="20"/>
              </w:rPr>
              <w:t>6</w:t>
            </w:r>
          </w:p>
        </w:tc>
        <w:tc>
          <w:tcPr>
            <w:tcW w:w="486" w:type="pct"/>
            <w:noWrap/>
          </w:tcPr>
          <w:p w:rsidR="001256A7" w:rsidRPr="00AB4C78" w:rsidRDefault="00D32CDE" w:rsidP="004521C6">
            <w:pPr>
              <w:jc w:val="center"/>
              <w:rPr>
                <w:noProof w:val="0"/>
                <w:sz w:val="20"/>
                <w:szCs w:val="20"/>
              </w:rPr>
            </w:pPr>
            <w:r>
              <w:rPr>
                <w:noProof w:val="0"/>
                <w:sz w:val="20"/>
                <w:szCs w:val="20"/>
              </w:rPr>
              <w:t>16</w:t>
            </w:r>
          </w:p>
        </w:tc>
        <w:tc>
          <w:tcPr>
            <w:tcW w:w="876" w:type="pct"/>
            <w:noWrap/>
          </w:tcPr>
          <w:p w:rsidR="001256A7" w:rsidRPr="00AB4C78" w:rsidRDefault="00D32CDE" w:rsidP="004521C6">
            <w:pPr>
              <w:jc w:val="center"/>
              <w:rPr>
                <w:noProof w:val="0"/>
                <w:sz w:val="20"/>
                <w:szCs w:val="20"/>
              </w:rPr>
            </w:pPr>
            <w:r>
              <w:rPr>
                <w:noProof w:val="0"/>
                <w:sz w:val="20"/>
                <w:szCs w:val="20"/>
              </w:rPr>
              <w:t>22</w:t>
            </w:r>
          </w:p>
        </w:tc>
      </w:tr>
      <w:tr w:rsidR="001256A7" w:rsidRPr="00E4151B" w:rsidTr="0083324C">
        <w:trPr>
          <w:trHeight w:val="74"/>
        </w:trPr>
        <w:tc>
          <w:tcPr>
            <w:tcW w:w="486" w:type="pct"/>
            <w:noWrap/>
          </w:tcPr>
          <w:p w:rsidR="001256A7" w:rsidRPr="00AB4C78" w:rsidRDefault="00D32CDE" w:rsidP="004521C6">
            <w:pPr>
              <w:jc w:val="center"/>
              <w:rPr>
                <w:b/>
                <w:bCs/>
                <w:noProof w:val="0"/>
                <w:sz w:val="20"/>
                <w:szCs w:val="20"/>
              </w:rPr>
            </w:pPr>
            <w:r>
              <w:rPr>
                <w:b/>
                <w:bCs/>
                <w:noProof w:val="0"/>
                <w:sz w:val="20"/>
                <w:szCs w:val="20"/>
              </w:rPr>
              <w:t>2015</w:t>
            </w:r>
          </w:p>
        </w:tc>
        <w:tc>
          <w:tcPr>
            <w:tcW w:w="763" w:type="pct"/>
          </w:tcPr>
          <w:p w:rsidR="001256A7" w:rsidRPr="00AB4C78" w:rsidRDefault="00D32CDE" w:rsidP="004521C6">
            <w:pPr>
              <w:jc w:val="center"/>
              <w:rPr>
                <w:noProof w:val="0"/>
                <w:sz w:val="20"/>
                <w:szCs w:val="20"/>
              </w:rPr>
            </w:pPr>
            <w:r>
              <w:rPr>
                <w:noProof w:val="0"/>
                <w:sz w:val="20"/>
                <w:szCs w:val="20"/>
              </w:rPr>
              <w:t>20</w:t>
            </w:r>
          </w:p>
        </w:tc>
        <w:tc>
          <w:tcPr>
            <w:tcW w:w="1276" w:type="pct"/>
            <w:noWrap/>
          </w:tcPr>
          <w:p w:rsidR="001256A7" w:rsidRPr="00AB4C78" w:rsidRDefault="00D32CDE" w:rsidP="004521C6">
            <w:pPr>
              <w:jc w:val="center"/>
              <w:rPr>
                <w:noProof w:val="0"/>
                <w:sz w:val="20"/>
                <w:szCs w:val="20"/>
              </w:rPr>
            </w:pPr>
            <w:r>
              <w:rPr>
                <w:noProof w:val="0"/>
                <w:sz w:val="20"/>
                <w:szCs w:val="20"/>
              </w:rPr>
              <w:t>6</w:t>
            </w:r>
          </w:p>
        </w:tc>
        <w:tc>
          <w:tcPr>
            <w:tcW w:w="1113" w:type="pct"/>
            <w:noWrap/>
          </w:tcPr>
          <w:p w:rsidR="001256A7" w:rsidRPr="00AB4C78" w:rsidRDefault="00D32CDE" w:rsidP="004521C6">
            <w:pPr>
              <w:jc w:val="center"/>
              <w:rPr>
                <w:noProof w:val="0"/>
                <w:sz w:val="20"/>
                <w:szCs w:val="20"/>
              </w:rPr>
            </w:pPr>
            <w:r>
              <w:rPr>
                <w:noProof w:val="0"/>
                <w:sz w:val="20"/>
                <w:szCs w:val="20"/>
              </w:rPr>
              <w:t>2</w:t>
            </w:r>
          </w:p>
        </w:tc>
        <w:tc>
          <w:tcPr>
            <w:tcW w:w="486" w:type="pct"/>
            <w:noWrap/>
          </w:tcPr>
          <w:p w:rsidR="001256A7" w:rsidRPr="00AB4C78" w:rsidRDefault="00D32CDE" w:rsidP="004521C6">
            <w:pPr>
              <w:jc w:val="center"/>
              <w:rPr>
                <w:noProof w:val="0"/>
                <w:sz w:val="20"/>
                <w:szCs w:val="20"/>
              </w:rPr>
            </w:pPr>
            <w:r>
              <w:rPr>
                <w:noProof w:val="0"/>
                <w:sz w:val="20"/>
                <w:szCs w:val="20"/>
              </w:rPr>
              <w:t>7</w:t>
            </w:r>
          </w:p>
        </w:tc>
        <w:tc>
          <w:tcPr>
            <w:tcW w:w="876" w:type="pct"/>
            <w:noWrap/>
          </w:tcPr>
          <w:p w:rsidR="001256A7" w:rsidRPr="00AB4C78" w:rsidRDefault="00D32CDE" w:rsidP="004521C6">
            <w:pPr>
              <w:jc w:val="center"/>
              <w:rPr>
                <w:noProof w:val="0"/>
                <w:sz w:val="20"/>
                <w:szCs w:val="20"/>
              </w:rPr>
            </w:pPr>
            <w:r>
              <w:rPr>
                <w:noProof w:val="0"/>
                <w:sz w:val="20"/>
                <w:szCs w:val="20"/>
              </w:rPr>
              <w:t>9</w:t>
            </w:r>
          </w:p>
        </w:tc>
      </w:tr>
      <w:tr w:rsidR="001256A7" w:rsidRPr="00E4151B" w:rsidTr="0083324C">
        <w:trPr>
          <w:trHeight w:val="50"/>
        </w:trPr>
        <w:tc>
          <w:tcPr>
            <w:tcW w:w="486" w:type="pct"/>
            <w:noWrap/>
          </w:tcPr>
          <w:p w:rsidR="001256A7" w:rsidRPr="00AB4C78" w:rsidRDefault="00D32CDE" w:rsidP="004521C6">
            <w:pPr>
              <w:jc w:val="center"/>
              <w:rPr>
                <w:b/>
                <w:bCs/>
                <w:noProof w:val="0"/>
                <w:sz w:val="20"/>
                <w:szCs w:val="20"/>
              </w:rPr>
            </w:pPr>
            <w:r>
              <w:rPr>
                <w:b/>
                <w:bCs/>
                <w:noProof w:val="0"/>
                <w:sz w:val="20"/>
                <w:szCs w:val="20"/>
              </w:rPr>
              <w:t>2016</w:t>
            </w:r>
          </w:p>
        </w:tc>
        <w:tc>
          <w:tcPr>
            <w:tcW w:w="763" w:type="pct"/>
          </w:tcPr>
          <w:p w:rsidR="001256A7" w:rsidRPr="00AB4C78" w:rsidRDefault="00D32CDE" w:rsidP="004521C6">
            <w:pPr>
              <w:jc w:val="center"/>
              <w:rPr>
                <w:noProof w:val="0"/>
                <w:sz w:val="20"/>
                <w:szCs w:val="20"/>
              </w:rPr>
            </w:pPr>
            <w:r>
              <w:rPr>
                <w:noProof w:val="0"/>
                <w:sz w:val="20"/>
                <w:szCs w:val="20"/>
              </w:rPr>
              <w:t>18</w:t>
            </w:r>
          </w:p>
        </w:tc>
        <w:tc>
          <w:tcPr>
            <w:tcW w:w="1276" w:type="pct"/>
            <w:noWrap/>
          </w:tcPr>
          <w:p w:rsidR="001256A7" w:rsidRPr="00AB4C78" w:rsidRDefault="00D32CDE" w:rsidP="004521C6">
            <w:pPr>
              <w:jc w:val="center"/>
              <w:rPr>
                <w:noProof w:val="0"/>
                <w:sz w:val="20"/>
                <w:szCs w:val="20"/>
              </w:rPr>
            </w:pPr>
            <w:r>
              <w:rPr>
                <w:noProof w:val="0"/>
                <w:sz w:val="20"/>
                <w:szCs w:val="20"/>
              </w:rPr>
              <w:t>5</w:t>
            </w:r>
          </w:p>
        </w:tc>
        <w:tc>
          <w:tcPr>
            <w:tcW w:w="1113" w:type="pct"/>
            <w:noWrap/>
          </w:tcPr>
          <w:p w:rsidR="001256A7" w:rsidRPr="00AB4C78" w:rsidRDefault="00D32CDE" w:rsidP="004521C6">
            <w:pPr>
              <w:jc w:val="center"/>
              <w:rPr>
                <w:noProof w:val="0"/>
                <w:sz w:val="20"/>
                <w:szCs w:val="20"/>
              </w:rPr>
            </w:pPr>
            <w:r>
              <w:rPr>
                <w:noProof w:val="0"/>
                <w:sz w:val="20"/>
                <w:szCs w:val="20"/>
              </w:rPr>
              <w:t>5</w:t>
            </w:r>
          </w:p>
        </w:tc>
        <w:tc>
          <w:tcPr>
            <w:tcW w:w="486" w:type="pct"/>
            <w:noWrap/>
          </w:tcPr>
          <w:p w:rsidR="001256A7" w:rsidRPr="00AB4C78" w:rsidRDefault="00D32CDE" w:rsidP="004521C6">
            <w:pPr>
              <w:jc w:val="center"/>
              <w:rPr>
                <w:noProof w:val="0"/>
                <w:sz w:val="20"/>
                <w:szCs w:val="20"/>
              </w:rPr>
            </w:pPr>
            <w:r>
              <w:rPr>
                <w:noProof w:val="0"/>
                <w:sz w:val="20"/>
                <w:szCs w:val="20"/>
              </w:rPr>
              <w:t>5</w:t>
            </w:r>
          </w:p>
        </w:tc>
        <w:tc>
          <w:tcPr>
            <w:tcW w:w="876" w:type="pct"/>
            <w:noWrap/>
          </w:tcPr>
          <w:p w:rsidR="001256A7" w:rsidRPr="00AB4C78" w:rsidRDefault="00D32CDE" w:rsidP="004521C6">
            <w:pPr>
              <w:jc w:val="center"/>
              <w:rPr>
                <w:noProof w:val="0"/>
                <w:sz w:val="20"/>
                <w:szCs w:val="20"/>
              </w:rPr>
            </w:pPr>
            <w:r>
              <w:rPr>
                <w:noProof w:val="0"/>
                <w:sz w:val="20"/>
                <w:szCs w:val="20"/>
              </w:rPr>
              <w:t>10</w:t>
            </w:r>
          </w:p>
        </w:tc>
      </w:tr>
      <w:tr w:rsidR="001256A7" w:rsidRPr="00E4151B" w:rsidTr="0083324C">
        <w:trPr>
          <w:trHeight w:val="239"/>
        </w:trPr>
        <w:tc>
          <w:tcPr>
            <w:tcW w:w="486" w:type="pct"/>
            <w:noWrap/>
          </w:tcPr>
          <w:p w:rsidR="001256A7" w:rsidRPr="00AB4C78" w:rsidRDefault="00D32CDE" w:rsidP="004521C6">
            <w:pPr>
              <w:jc w:val="center"/>
              <w:rPr>
                <w:b/>
                <w:bCs/>
                <w:noProof w:val="0"/>
                <w:sz w:val="20"/>
                <w:szCs w:val="20"/>
              </w:rPr>
            </w:pPr>
            <w:r>
              <w:rPr>
                <w:b/>
                <w:bCs/>
                <w:noProof w:val="0"/>
                <w:sz w:val="20"/>
                <w:szCs w:val="20"/>
              </w:rPr>
              <w:t>2017</w:t>
            </w:r>
          </w:p>
        </w:tc>
        <w:tc>
          <w:tcPr>
            <w:tcW w:w="763" w:type="pct"/>
          </w:tcPr>
          <w:p w:rsidR="001256A7" w:rsidRPr="00AB4C78" w:rsidRDefault="00D32CDE" w:rsidP="004521C6">
            <w:pPr>
              <w:jc w:val="center"/>
              <w:rPr>
                <w:noProof w:val="0"/>
                <w:sz w:val="20"/>
                <w:szCs w:val="20"/>
              </w:rPr>
            </w:pPr>
            <w:r>
              <w:rPr>
                <w:noProof w:val="0"/>
                <w:sz w:val="20"/>
                <w:szCs w:val="20"/>
              </w:rPr>
              <w:t>23</w:t>
            </w:r>
          </w:p>
        </w:tc>
        <w:tc>
          <w:tcPr>
            <w:tcW w:w="1276" w:type="pct"/>
            <w:noWrap/>
          </w:tcPr>
          <w:p w:rsidR="001256A7" w:rsidRPr="00AB4C78" w:rsidRDefault="00D32CDE" w:rsidP="004521C6">
            <w:pPr>
              <w:jc w:val="center"/>
              <w:rPr>
                <w:noProof w:val="0"/>
                <w:sz w:val="20"/>
                <w:szCs w:val="20"/>
              </w:rPr>
            </w:pPr>
            <w:r>
              <w:rPr>
                <w:noProof w:val="0"/>
                <w:sz w:val="20"/>
                <w:szCs w:val="20"/>
              </w:rPr>
              <w:t>11</w:t>
            </w:r>
          </w:p>
        </w:tc>
        <w:tc>
          <w:tcPr>
            <w:tcW w:w="1113" w:type="pct"/>
            <w:noWrap/>
          </w:tcPr>
          <w:p w:rsidR="001256A7" w:rsidRPr="00AB4C78" w:rsidRDefault="001256A7" w:rsidP="004521C6">
            <w:pPr>
              <w:jc w:val="center"/>
              <w:rPr>
                <w:noProof w:val="0"/>
                <w:sz w:val="20"/>
                <w:szCs w:val="20"/>
              </w:rPr>
            </w:pPr>
            <w:r w:rsidRPr="00AB4C78">
              <w:rPr>
                <w:noProof w:val="0"/>
                <w:sz w:val="20"/>
                <w:szCs w:val="20"/>
              </w:rPr>
              <w:t>5</w:t>
            </w:r>
          </w:p>
        </w:tc>
        <w:tc>
          <w:tcPr>
            <w:tcW w:w="486" w:type="pct"/>
            <w:noWrap/>
          </w:tcPr>
          <w:p w:rsidR="001256A7" w:rsidRPr="00AB4C78" w:rsidRDefault="00D32CDE" w:rsidP="004521C6">
            <w:pPr>
              <w:jc w:val="center"/>
              <w:rPr>
                <w:noProof w:val="0"/>
                <w:sz w:val="20"/>
                <w:szCs w:val="20"/>
              </w:rPr>
            </w:pPr>
            <w:r>
              <w:rPr>
                <w:noProof w:val="0"/>
                <w:sz w:val="20"/>
                <w:szCs w:val="20"/>
              </w:rPr>
              <w:t>9</w:t>
            </w:r>
          </w:p>
        </w:tc>
        <w:tc>
          <w:tcPr>
            <w:tcW w:w="876" w:type="pct"/>
            <w:noWrap/>
          </w:tcPr>
          <w:p w:rsidR="001256A7" w:rsidRPr="00AB4C78" w:rsidRDefault="00D32CDE" w:rsidP="004521C6">
            <w:pPr>
              <w:jc w:val="center"/>
              <w:rPr>
                <w:noProof w:val="0"/>
                <w:sz w:val="20"/>
                <w:szCs w:val="20"/>
              </w:rPr>
            </w:pPr>
            <w:r>
              <w:rPr>
                <w:noProof w:val="0"/>
                <w:sz w:val="20"/>
                <w:szCs w:val="20"/>
              </w:rPr>
              <w:t>14</w:t>
            </w:r>
          </w:p>
        </w:tc>
      </w:tr>
      <w:tr w:rsidR="001256A7" w:rsidRPr="00E4151B" w:rsidTr="0083324C">
        <w:trPr>
          <w:trHeight w:val="139"/>
        </w:trPr>
        <w:tc>
          <w:tcPr>
            <w:tcW w:w="486" w:type="pct"/>
            <w:noWrap/>
          </w:tcPr>
          <w:p w:rsidR="001256A7" w:rsidRPr="00AB4C78" w:rsidRDefault="00D32CDE" w:rsidP="004521C6">
            <w:pPr>
              <w:jc w:val="center"/>
              <w:rPr>
                <w:b/>
                <w:bCs/>
                <w:noProof w:val="0"/>
                <w:sz w:val="20"/>
                <w:szCs w:val="20"/>
              </w:rPr>
            </w:pPr>
            <w:r>
              <w:rPr>
                <w:b/>
                <w:bCs/>
                <w:noProof w:val="0"/>
                <w:sz w:val="20"/>
                <w:szCs w:val="20"/>
              </w:rPr>
              <w:t>2018</w:t>
            </w:r>
          </w:p>
        </w:tc>
        <w:tc>
          <w:tcPr>
            <w:tcW w:w="763" w:type="pct"/>
          </w:tcPr>
          <w:p w:rsidR="001256A7" w:rsidRPr="00AB4C78" w:rsidRDefault="00674D8A" w:rsidP="004521C6">
            <w:pPr>
              <w:jc w:val="center"/>
              <w:rPr>
                <w:noProof w:val="0"/>
                <w:sz w:val="20"/>
                <w:szCs w:val="20"/>
              </w:rPr>
            </w:pPr>
            <w:r>
              <w:rPr>
                <w:noProof w:val="0"/>
                <w:sz w:val="20"/>
                <w:szCs w:val="20"/>
              </w:rPr>
              <w:t>23</w:t>
            </w:r>
          </w:p>
        </w:tc>
        <w:tc>
          <w:tcPr>
            <w:tcW w:w="1276" w:type="pct"/>
            <w:noWrap/>
          </w:tcPr>
          <w:p w:rsidR="001256A7" w:rsidRPr="00AB4C78" w:rsidRDefault="008A4F34" w:rsidP="004521C6">
            <w:pPr>
              <w:jc w:val="center"/>
              <w:rPr>
                <w:noProof w:val="0"/>
                <w:sz w:val="20"/>
                <w:szCs w:val="20"/>
              </w:rPr>
            </w:pPr>
            <w:r>
              <w:rPr>
                <w:noProof w:val="0"/>
                <w:sz w:val="20"/>
                <w:szCs w:val="20"/>
              </w:rPr>
              <w:t>5</w:t>
            </w:r>
          </w:p>
        </w:tc>
        <w:tc>
          <w:tcPr>
            <w:tcW w:w="1113" w:type="pct"/>
            <w:noWrap/>
          </w:tcPr>
          <w:p w:rsidR="001256A7" w:rsidRPr="00AB4C78" w:rsidRDefault="00565538" w:rsidP="004521C6">
            <w:pPr>
              <w:jc w:val="center"/>
              <w:rPr>
                <w:noProof w:val="0"/>
                <w:sz w:val="20"/>
                <w:szCs w:val="20"/>
              </w:rPr>
            </w:pPr>
            <w:r>
              <w:rPr>
                <w:noProof w:val="0"/>
                <w:sz w:val="20"/>
                <w:szCs w:val="20"/>
              </w:rPr>
              <w:t>4</w:t>
            </w:r>
          </w:p>
        </w:tc>
        <w:tc>
          <w:tcPr>
            <w:tcW w:w="486" w:type="pct"/>
            <w:noWrap/>
          </w:tcPr>
          <w:p w:rsidR="001256A7" w:rsidRPr="00AB4C78" w:rsidRDefault="00565538" w:rsidP="004521C6">
            <w:pPr>
              <w:jc w:val="center"/>
              <w:rPr>
                <w:noProof w:val="0"/>
                <w:sz w:val="20"/>
                <w:szCs w:val="20"/>
              </w:rPr>
            </w:pPr>
            <w:r>
              <w:rPr>
                <w:noProof w:val="0"/>
                <w:sz w:val="20"/>
                <w:szCs w:val="20"/>
              </w:rPr>
              <w:t>6</w:t>
            </w:r>
          </w:p>
        </w:tc>
        <w:tc>
          <w:tcPr>
            <w:tcW w:w="876" w:type="pct"/>
            <w:noWrap/>
          </w:tcPr>
          <w:p w:rsidR="001256A7" w:rsidRPr="00AB4C78" w:rsidRDefault="00565538" w:rsidP="004521C6">
            <w:pPr>
              <w:jc w:val="center"/>
              <w:rPr>
                <w:noProof w:val="0"/>
                <w:sz w:val="20"/>
                <w:szCs w:val="20"/>
              </w:rPr>
            </w:pPr>
            <w:r>
              <w:rPr>
                <w:noProof w:val="0"/>
                <w:sz w:val="20"/>
                <w:szCs w:val="20"/>
              </w:rPr>
              <w:t>10</w:t>
            </w:r>
          </w:p>
        </w:tc>
      </w:tr>
    </w:tbl>
    <w:p w:rsidR="001256A7" w:rsidRPr="00F40AC8" w:rsidRDefault="001256A7" w:rsidP="00565538">
      <w:pPr>
        <w:spacing w:before="120"/>
        <w:ind w:firstLine="709"/>
        <w:jc w:val="both"/>
        <w:rPr>
          <w:noProof w:val="0"/>
          <w:lang w:eastAsia="en-US"/>
        </w:rPr>
      </w:pPr>
      <w:r w:rsidRPr="00F40AC8">
        <w:rPr>
          <w:noProof w:val="0"/>
          <w:lang w:eastAsia="en-US"/>
        </w:rPr>
        <w:t>Анализите показват, че основната  причина за тяхното възникване е нарушаване на правилата за безопасност от водачите на пътни превозни средства (ППС) и незачитане на сигналите, забраняващи преминаването през прелеза, поради приближаващ влак.</w:t>
      </w:r>
    </w:p>
    <w:p w:rsidR="001256A7" w:rsidRPr="00E4151B" w:rsidRDefault="001256A7" w:rsidP="00565538">
      <w:pPr>
        <w:spacing w:before="60"/>
        <w:ind w:firstLine="709"/>
        <w:jc w:val="both"/>
        <w:rPr>
          <w:noProof w:val="0"/>
          <w:lang w:eastAsia="en-US"/>
        </w:rPr>
      </w:pPr>
      <w:r w:rsidRPr="00E4151B">
        <w:rPr>
          <w:noProof w:val="0"/>
          <w:lang w:eastAsia="en-US"/>
        </w:rPr>
        <w:t>Основната цел при изпълнението на инвестиционната програма на ДП НКЖИ при съоръжаването на прелезите с всички необходими съвременни технически средства е намаляването на смъртните случаи и тежките наранявания по железопътните прелези. Осъществяваната от компанията финансова стратегия в тази насока се базира, както на средствата, осигурявани от националния бюджет на Република България, така и от европейските фондове – ОПТ 2007</w:t>
      </w:r>
      <w:r w:rsidRPr="00E4151B">
        <w:rPr>
          <w:noProof w:val="0"/>
          <w:lang w:eastAsia="en-US"/>
        </w:rPr>
        <w:noBreakHyphen/>
        <w:t>2013г. и ОПТТИ 2014-2020 г.</w:t>
      </w:r>
    </w:p>
    <w:p w:rsidR="001256A7" w:rsidRPr="00E4151B" w:rsidRDefault="008234B2" w:rsidP="00565538">
      <w:pPr>
        <w:spacing w:before="60"/>
        <w:ind w:firstLine="709"/>
        <w:jc w:val="both"/>
        <w:rPr>
          <w:noProof w:val="0"/>
          <w:lang w:eastAsia="en-US"/>
        </w:rPr>
      </w:pPr>
      <w:r>
        <w:rPr>
          <w:noProof w:val="0"/>
        </w:rPr>
        <w:t xml:space="preserve">ДП „НК ЖИ“ </w:t>
      </w:r>
      <w:r w:rsidR="001256A7" w:rsidRPr="00E4151B">
        <w:rPr>
          <w:noProof w:val="0"/>
          <w:lang w:eastAsia="en-US"/>
        </w:rPr>
        <w:t xml:space="preserve">полага усилия да намали инцидентите на жп прелезите в страната, като интензивно подменя прелезни устройства и изгражда еластични прелезни настилки, които да осигуряват  безпрепятствено и комфортно преминаване на моторните превозни средства (МПС) в района на прелезите. </w:t>
      </w:r>
    </w:p>
    <w:p w:rsidR="001256A7" w:rsidRPr="001B0B7D" w:rsidRDefault="001256A7" w:rsidP="00565538">
      <w:pPr>
        <w:spacing w:before="60"/>
        <w:ind w:firstLine="709"/>
        <w:jc w:val="both"/>
        <w:rPr>
          <w:noProof w:val="0"/>
          <w:lang w:eastAsia="en-US"/>
        </w:rPr>
      </w:pPr>
      <w:r w:rsidRPr="00674D8A">
        <w:rPr>
          <w:noProof w:val="0"/>
          <w:lang w:eastAsia="en-US"/>
        </w:rPr>
        <w:t>Пр</w:t>
      </w:r>
      <w:r w:rsidR="00565538" w:rsidRPr="00674D8A">
        <w:rPr>
          <w:noProof w:val="0"/>
          <w:lang w:eastAsia="en-US"/>
        </w:rPr>
        <w:t>ез 2018</w:t>
      </w:r>
      <w:r w:rsidRPr="00674D8A">
        <w:rPr>
          <w:noProof w:val="0"/>
          <w:lang w:eastAsia="en-US"/>
        </w:rPr>
        <w:t xml:space="preserve"> г. за рехабилитация и текущо поддържане на железопътни прелези и съоръжения са вложени: </w:t>
      </w:r>
      <w:r w:rsidR="00674D8A">
        <w:rPr>
          <w:noProof w:val="0"/>
          <w:lang w:eastAsia="en-US"/>
        </w:rPr>
        <w:t>4 790 732лв. или 2 449 250</w:t>
      </w:r>
      <w:r w:rsidRPr="00674D8A">
        <w:rPr>
          <w:noProof w:val="0"/>
          <w:lang w:eastAsia="en-US"/>
        </w:rPr>
        <w:t xml:space="preserve"> EUR.</w:t>
      </w:r>
    </w:p>
    <w:p w:rsidR="001256A7" w:rsidRPr="001B0B7D" w:rsidRDefault="00674D8A" w:rsidP="00674D8A">
      <w:pPr>
        <w:spacing w:before="60"/>
        <w:ind w:firstLine="709"/>
        <w:jc w:val="both"/>
        <w:rPr>
          <w:noProof w:val="0"/>
          <w:lang w:eastAsia="en-US"/>
        </w:rPr>
      </w:pPr>
      <w:r>
        <w:rPr>
          <w:noProof w:val="0"/>
          <w:lang w:eastAsia="en-US"/>
        </w:rPr>
        <w:t>През последните 5</w:t>
      </w:r>
      <w:r w:rsidR="001256A7" w:rsidRPr="001B0B7D">
        <w:rPr>
          <w:noProof w:val="0"/>
          <w:lang w:eastAsia="en-US"/>
        </w:rPr>
        <w:t xml:space="preserve"> години </w:t>
      </w:r>
      <w:r w:rsidR="008234B2">
        <w:rPr>
          <w:noProof w:val="0"/>
        </w:rPr>
        <w:t xml:space="preserve">ДП „НК ЖИ“ </w:t>
      </w:r>
      <w:r w:rsidR="001256A7" w:rsidRPr="001B0B7D">
        <w:rPr>
          <w:noProof w:val="0"/>
          <w:lang w:eastAsia="en-US"/>
        </w:rPr>
        <w:t>инвестира в съвременни ав</w:t>
      </w:r>
      <w:r>
        <w:rPr>
          <w:noProof w:val="0"/>
          <w:lang w:eastAsia="en-US"/>
        </w:rPr>
        <w:t>томатични прелезни устройства 19 млн. лв. (10</w:t>
      </w:r>
      <w:r w:rsidR="001256A7" w:rsidRPr="001B0B7D">
        <w:rPr>
          <w:noProof w:val="0"/>
          <w:lang w:eastAsia="en-US"/>
        </w:rPr>
        <w:t xml:space="preserve">млн. евро). </w:t>
      </w:r>
    </w:p>
    <w:p w:rsidR="001256A7" w:rsidRPr="00F40AC8" w:rsidRDefault="001256A7" w:rsidP="00A94983">
      <w:pPr>
        <w:pStyle w:val="NormalWeb"/>
        <w:shd w:val="clear" w:color="auto" w:fill="FFFFFF"/>
        <w:spacing w:before="60" w:beforeAutospacing="0" w:after="0" w:afterAutospacing="0"/>
        <w:ind w:firstLine="709"/>
        <w:jc w:val="both"/>
        <w:rPr>
          <w:color w:val="000000"/>
        </w:rPr>
      </w:pPr>
      <w:r w:rsidRPr="00F40AC8">
        <w:rPr>
          <w:color w:val="000000"/>
        </w:rPr>
        <w:t xml:space="preserve">Новите прелезни устройства са автоматизирани, като за разлика от ръчните бариери (спускани и вдигани от прелезопазач), те се задействат автоматично от преминаването на влака.  Всички нови прелезни устройства са съоръжени с допълнителна трета бяла бавно мигаща светлина, която </w:t>
      </w:r>
      <w:proofErr w:type="spellStart"/>
      <w:r w:rsidRPr="00F40AC8">
        <w:rPr>
          <w:color w:val="000000"/>
        </w:rPr>
        <w:t>индикира</w:t>
      </w:r>
      <w:proofErr w:type="spellEnd"/>
      <w:r w:rsidRPr="00F40AC8">
        <w:rPr>
          <w:color w:val="000000"/>
        </w:rPr>
        <w:t>, че устройството не е повредено и безопасно може да се  премине. За контрол и превенция допълнително се монтират камери.</w:t>
      </w:r>
    </w:p>
    <w:p w:rsidR="001256A7" w:rsidRPr="00F40AC8" w:rsidRDefault="001256A7" w:rsidP="00C231C4">
      <w:pPr>
        <w:pStyle w:val="NormalWeb"/>
        <w:shd w:val="clear" w:color="auto" w:fill="FFFFFF"/>
        <w:spacing w:before="60" w:beforeAutospacing="0" w:after="0" w:afterAutospacing="0"/>
        <w:ind w:firstLine="709"/>
        <w:jc w:val="both"/>
        <w:rPr>
          <w:color w:val="000000"/>
        </w:rPr>
      </w:pPr>
      <w:r w:rsidRPr="00F40AC8">
        <w:rPr>
          <w:color w:val="000000"/>
        </w:rPr>
        <w:t xml:space="preserve">За периода 2018-2020 г. отново са предвидени 8 000 </w:t>
      </w:r>
      <w:proofErr w:type="spellStart"/>
      <w:r w:rsidRPr="00F40AC8">
        <w:rPr>
          <w:color w:val="000000"/>
        </w:rPr>
        <w:t>000</w:t>
      </w:r>
      <w:proofErr w:type="spellEnd"/>
      <w:r w:rsidRPr="00F40AC8">
        <w:rPr>
          <w:color w:val="000000"/>
        </w:rPr>
        <w:t xml:space="preserve"> лв. за съоръжаване на 22 прелеза с нови автоматични прелезни устройства.</w:t>
      </w:r>
    </w:p>
    <w:p w:rsidR="001256A7" w:rsidRPr="00A74A9B" w:rsidRDefault="001256A7" w:rsidP="00A94983">
      <w:pPr>
        <w:pStyle w:val="NormalWeb"/>
        <w:shd w:val="clear" w:color="auto" w:fill="FFFFFF"/>
        <w:spacing w:before="60" w:beforeAutospacing="0" w:after="0" w:afterAutospacing="0"/>
        <w:ind w:firstLine="709"/>
        <w:jc w:val="both"/>
        <w:rPr>
          <w:color w:val="000000"/>
          <w:lang w:val="ru-RU"/>
        </w:rPr>
      </w:pPr>
      <w:r w:rsidRPr="008E6A68">
        <w:rPr>
          <w:color w:val="000000"/>
        </w:rPr>
        <w:t>Въпреки, че железопътната ни инфраструктура е с един от най-високите проценти на автоматични и технически средства за осигуряване на сигнализирането на жп прелези, статистиката на ДП НК</w:t>
      </w:r>
      <w:r w:rsidR="008E6A68">
        <w:rPr>
          <w:color w:val="000000"/>
        </w:rPr>
        <w:t>ЖИ сочи, че само за последните 4</w:t>
      </w:r>
      <w:r w:rsidRPr="008E6A68">
        <w:rPr>
          <w:color w:val="000000"/>
        </w:rPr>
        <w:t xml:space="preserve"> години (2015, 2016, 2017</w:t>
      </w:r>
      <w:r w:rsidR="008E6A68">
        <w:rPr>
          <w:color w:val="000000"/>
        </w:rPr>
        <w:t>, 2018</w:t>
      </w:r>
      <w:r w:rsidRPr="008E6A68">
        <w:rPr>
          <w:color w:val="000000"/>
        </w:rPr>
        <w:t>г.), при и</w:t>
      </w:r>
      <w:r w:rsidR="008E6A68">
        <w:rPr>
          <w:color w:val="000000"/>
        </w:rPr>
        <w:t>нциденти на прелези са ранени 31</w:t>
      </w:r>
      <w:r w:rsidRPr="008E6A68">
        <w:rPr>
          <w:color w:val="000000"/>
        </w:rPr>
        <w:t xml:space="preserve"> души, а загиналите са 1</w:t>
      </w:r>
      <w:r w:rsidR="008E6A68">
        <w:rPr>
          <w:color w:val="000000"/>
        </w:rPr>
        <w:t>5</w:t>
      </w:r>
      <w:r w:rsidRPr="008E6A68">
        <w:rPr>
          <w:color w:val="000000"/>
        </w:rPr>
        <w:t xml:space="preserve">. </w:t>
      </w:r>
    </w:p>
    <w:p w:rsidR="00721F25" w:rsidRPr="00A74A9B" w:rsidRDefault="00721F25" w:rsidP="00F40AC8">
      <w:pPr>
        <w:pStyle w:val="NormalWeb"/>
        <w:shd w:val="clear" w:color="auto" w:fill="FFFFFF"/>
        <w:spacing w:before="0" w:beforeAutospacing="0" w:after="0" w:afterAutospacing="0"/>
        <w:ind w:firstLine="709"/>
        <w:jc w:val="both"/>
        <w:rPr>
          <w:color w:val="000000"/>
          <w:lang w:val="ru-RU"/>
        </w:rPr>
      </w:pPr>
    </w:p>
    <w:p w:rsidR="00721F25" w:rsidRPr="00A74A9B" w:rsidRDefault="00721F25" w:rsidP="00F40AC8">
      <w:pPr>
        <w:pStyle w:val="NormalWeb"/>
        <w:shd w:val="clear" w:color="auto" w:fill="FFFFFF"/>
        <w:spacing w:before="0" w:beforeAutospacing="0" w:after="0" w:afterAutospacing="0"/>
        <w:ind w:firstLine="709"/>
        <w:jc w:val="both"/>
        <w:rPr>
          <w:color w:val="000000"/>
          <w:lang w:val="ru-RU"/>
        </w:rPr>
      </w:pPr>
    </w:p>
    <w:p w:rsidR="001256A7" w:rsidRPr="006345D1" w:rsidRDefault="001256A7" w:rsidP="006345D1">
      <w:pPr>
        <w:spacing w:before="120"/>
        <w:ind w:firstLine="709"/>
        <w:jc w:val="both"/>
        <w:rPr>
          <w:noProof w:val="0"/>
          <w:lang w:eastAsia="en-US"/>
        </w:rPr>
      </w:pPr>
      <w:r w:rsidRPr="006345D1">
        <w:rPr>
          <w:b/>
          <w:bCs/>
          <w:noProof w:val="0"/>
          <w:lang w:eastAsia="en-US"/>
        </w:rPr>
        <w:t>Образователна кампания по безопасност сред децата</w:t>
      </w:r>
    </w:p>
    <w:p w:rsidR="001256A7" w:rsidRPr="006345D1" w:rsidRDefault="00721F25" w:rsidP="007B2924">
      <w:pPr>
        <w:ind w:firstLine="709"/>
        <w:jc w:val="both"/>
        <w:rPr>
          <w:noProof w:val="0"/>
          <w:lang w:eastAsia="en-US"/>
        </w:rPr>
      </w:pPr>
      <w:r>
        <w:drawing>
          <wp:anchor distT="0" distB="0" distL="114300" distR="114300" simplePos="0" relativeHeight="251640832" behindDoc="1" locked="0" layoutInCell="1" allowOverlap="1" wp14:anchorId="78EE3182" wp14:editId="64EE4953">
            <wp:simplePos x="0" y="0"/>
            <wp:positionH relativeFrom="column">
              <wp:posOffset>4632325</wp:posOffset>
            </wp:positionH>
            <wp:positionV relativeFrom="paragraph">
              <wp:posOffset>30480</wp:posOffset>
            </wp:positionV>
            <wp:extent cx="1438910" cy="810895"/>
            <wp:effectExtent l="0" t="0" r="8890" b="8255"/>
            <wp:wrapTight wrapText="bothSides">
              <wp:wrapPolygon edited="0">
                <wp:start x="0" y="0"/>
                <wp:lineTo x="0" y="19283"/>
                <wp:lineTo x="286" y="21312"/>
                <wp:lineTo x="21447" y="21312"/>
                <wp:lineTo x="21447" y="1015"/>
                <wp:lineTo x="20590" y="0"/>
                <wp:lineTo x="0" y="0"/>
              </wp:wrapPolygon>
            </wp:wrapTight>
            <wp:docPr id="24"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910" cy="810895"/>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1856" behindDoc="1" locked="0" layoutInCell="1" allowOverlap="1" wp14:anchorId="247FF428" wp14:editId="5BC677CC">
            <wp:simplePos x="0" y="0"/>
            <wp:positionH relativeFrom="column">
              <wp:posOffset>4243705</wp:posOffset>
            </wp:positionH>
            <wp:positionV relativeFrom="paragraph">
              <wp:posOffset>-9126855</wp:posOffset>
            </wp:positionV>
            <wp:extent cx="1438910" cy="835025"/>
            <wp:effectExtent l="0" t="0" r="8890" b="3175"/>
            <wp:wrapNone/>
            <wp:docPr id="22"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8910" cy="835025"/>
                    </a:xfrm>
                    <a:prstGeom prst="rect">
                      <a:avLst/>
                    </a:prstGeom>
                    <a:noFill/>
                  </pic:spPr>
                </pic:pic>
              </a:graphicData>
            </a:graphic>
            <wp14:sizeRelH relativeFrom="page">
              <wp14:pctWidth>0</wp14:pctWidth>
            </wp14:sizeRelH>
            <wp14:sizeRelV relativeFrom="page">
              <wp14:pctHeight>0</wp14:pctHeight>
            </wp14:sizeRelV>
          </wp:anchor>
        </w:drawing>
      </w:r>
      <w:r>
        <w:rPr>
          <w:noProof w:val="0"/>
          <w:lang w:eastAsia="en-US"/>
        </w:rPr>
        <w:t>П</w:t>
      </w:r>
      <w:r w:rsidR="001256A7" w:rsidRPr="006345D1">
        <w:rPr>
          <w:noProof w:val="0"/>
          <w:lang w:eastAsia="en-US"/>
        </w:rPr>
        <w:t>рез 201</w:t>
      </w:r>
      <w:r w:rsidR="00565538">
        <w:rPr>
          <w:noProof w:val="0"/>
          <w:lang w:eastAsia="en-US"/>
        </w:rPr>
        <w:t>8</w:t>
      </w:r>
      <w:r w:rsidR="001256A7" w:rsidRPr="006345D1">
        <w:rPr>
          <w:noProof w:val="0"/>
          <w:lang w:eastAsia="en-US"/>
        </w:rPr>
        <w:t xml:space="preserve"> г. </w:t>
      </w:r>
      <w:r w:rsidR="001256A7">
        <w:rPr>
          <w:noProof w:val="0"/>
          <w:lang w:eastAsia="en-US"/>
        </w:rPr>
        <w:t>в продължение на кампанията от</w:t>
      </w:r>
      <w:r w:rsidR="001256A7" w:rsidRPr="006345D1">
        <w:rPr>
          <w:noProof w:val="0"/>
          <w:lang w:eastAsia="en-US"/>
        </w:rPr>
        <w:t xml:space="preserve"> предишната година </w:t>
      </w:r>
      <w:r w:rsidR="008234B2">
        <w:rPr>
          <w:noProof w:val="0"/>
        </w:rPr>
        <w:t xml:space="preserve">ДП „НК ЖИ“ </w:t>
      </w:r>
      <w:r w:rsidR="001256A7" w:rsidRPr="006345D1">
        <w:rPr>
          <w:noProof w:val="0"/>
          <w:lang w:eastAsia="en-US"/>
        </w:rPr>
        <w:t xml:space="preserve">, съвместно с Държавната агенция за закрила на детето, „Холдинг БДЖ“ ЕАД и ИАЖА, се включи в образователна кампания за разясняване на опасностите от нашумялата мода сред тийнейджърите на </w:t>
      </w:r>
      <w:proofErr w:type="spellStart"/>
      <w:r w:rsidR="001256A7" w:rsidRPr="006345D1">
        <w:rPr>
          <w:noProof w:val="0"/>
          <w:lang w:eastAsia="en-US"/>
        </w:rPr>
        <w:t>селфита</w:t>
      </w:r>
      <w:proofErr w:type="spellEnd"/>
      <w:r w:rsidR="001256A7" w:rsidRPr="006345D1">
        <w:rPr>
          <w:noProof w:val="0"/>
          <w:lang w:eastAsia="en-US"/>
        </w:rPr>
        <w:t xml:space="preserve"> и младежки събирания в района на гарите и междугарията. Началото на кампанията бе поставено в началото на 2016 г. след ваканцията на учениците. Инициативата стартира с цел превенция и предотвратяване на инциденти с деца. Насочена е към учениците в тийнейджърска възраст и акцентира върху основната роля на родителите в тяхното възпитание. </w:t>
      </w:r>
    </w:p>
    <w:p w:rsidR="001256A7" w:rsidRPr="006345D1" w:rsidRDefault="00C33608" w:rsidP="006345D1">
      <w:pPr>
        <w:spacing w:before="120"/>
        <w:ind w:firstLine="709"/>
        <w:jc w:val="both"/>
        <w:rPr>
          <w:b/>
          <w:bCs/>
          <w:noProof w:val="0"/>
          <w:lang w:eastAsia="en-US"/>
        </w:rPr>
      </w:pPr>
      <w:r>
        <w:drawing>
          <wp:anchor distT="0" distB="0" distL="114300" distR="114300" simplePos="0" relativeHeight="251639808" behindDoc="0" locked="0" layoutInCell="1" allowOverlap="1" wp14:anchorId="67EEC212" wp14:editId="4D981B22">
            <wp:simplePos x="0" y="0"/>
            <wp:positionH relativeFrom="column">
              <wp:posOffset>3712210</wp:posOffset>
            </wp:positionH>
            <wp:positionV relativeFrom="paragraph">
              <wp:posOffset>74930</wp:posOffset>
            </wp:positionV>
            <wp:extent cx="2523490" cy="1822450"/>
            <wp:effectExtent l="0" t="0" r="0" b="6350"/>
            <wp:wrapSquare wrapText="bothSides"/>
            <wp:docPr id="23"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3490" cy="1822450"/>
                    </a:xfrm>
                    <a:prstGeom prst="rect">
                      <a:avLst/>
                    </a:prstGeom>
                    <a:noFill/>
                  </pic:spPr>
                </pic:pic>
              </a:graphicData>
            </a:graphic>
            <wp14:sizeRelH relativeFrom="page">
              <wp14:pctWidth>0</wp14:pctWidth>
            </wp14:sizeRelH>
            <wp14:sizeRelV relativeFrom="page">
              <wp14:pctHeight>0</wp14:pctHeight>
            </wp14:sizeRelV>
          </wp:anchor>
        </w:drawing>
      </w:r>
      <w:r w:rsidR="001256A7" w:rsidRPr="006345D1">
        <w:rPr>
          <w:b/>
          <w:bCs/>
          <w:noProof w:val="0"/>
          <w:lang w:eastAsia="en-US"/>
        </w:rPr>
        <w:t xml:space="preserve">Кампания </w:t>
      </w:r>
      <w:r w:rsidR="001256A7" w:rsidRPr="006345D1">
        <w:rPr>
          <w:b/>
          <w:bCs/>
          <w:i/>
          <w:iCs/>
          <w:noProof w:val="0"/>
          <w:lang w:eastAsia="en-US"/>
        </w:rPr>
        <w:t>„Железопътните релси не са място за игра и снимки”</w:t>
      </w:r>
      <w:r w:rsidR="001256A7" w:rsidRPr="006345D1">
        <w:rPr>
          <w:b/>
          <w:bCs/>
          <w:noProof w:val="0"/>
          <w:lang w:eastAsia="en-US"/>
        </w:rPr>
        <w:t xml:space="preserve">и </w:t>
      </w:r>
      <w:r w:rsidR="001256A7" w:rsidRPr="006345D1">
        <w:rPr>
          <w:b/>
          <w:bCs/>
          <w:i/>
          <w:iCs/>
          <w:noProof w:val="0"/>
          <w:lang w:eastAsia="en-US"/>
        </w:rPr>
        <w:t>„Струва ли си да рискуваш живота си в името на един кадър?“</w:t>
      </w:r>
    </w:p>
    <w:p w:rsidR="001256A7" w:rsidRPr="006345D1" w:rsidRDefault="00A71598" w:rsidP="007B2924">
      <w:pPr>
        <w:ind w:firstLine="709"/>
        <w:jc w:val="both"/>
        <w:rPr>
          <w:noProof w:val="0"/>
          <w:lang w:eastAsia="en-US"/>
        </w:rPr>
      </w:pPr>
      <w:r>
        <mc:AlternateContent>
          <mc:Choice Requires="wps">
            <w:drawing>
              <wp:anchor distT="0" distB="0" distL="114300" distR="114300" simplePos="0" relativeHeight="251669504" behindDoc="0" locked="0" layoutInCell="1" allowOverlap="1" wp14:anchorId="5F55C516" wp14:editId="7876BFBF">
                <wp:simplePos x="0" y="0"/>
                <wp:positionH relativeFrom="column">
                  <wp:posOffset>3794760</wp:posOffset>
                </wp:positionH>
                <wp:positionV relativeFrom="paragraph">
                  <wp:posOffset>1292860</wp:posOffset>
                </wp:positionV>
                <wp:extent cx="2360930" cy="269875"/>
                <wp:effectExtent l="0" t="0" r="1270" b="0"/>
                <wp:wrapSquare wrapText="bothSides"/>
                <wp:docPr id="1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5558" w:rsidRPr="004521C6" w:rsidRDefault="00CC5558" w:rsidP="00DD2978">
                            <w:pPr>
                              <w:pStyle w:val="Caption"/>
                              <w:jc w:val="center"/>
                              <w:rPr>
                                <w:color w:val="000000"/>
                                <w:sz w:val="24"/>
                                <w:szCs w:val="24"/>
                              </w:rPr>
                            </w:pPr>
                            <w:r w:rsidRPr="004521C6">
                              <w:rPr>
                                <w:color w:val="000000"/>
                              </w:rPr>
                              <w:t xml:space="preserve">Фиг 3 </w:t>
                            </w:r>
                            <w:r w:rsidRPr="004521C6">
                              <w:rPr>
                                <w:b w:val="0"/>
                                <w:bCs w:val="0"/>
                                <w:color w:val="000000"/>
                                <w:sz w:val="16"/>
                                <w:szCs w:val="16"/>
                              </w:rPr>
                              <w:t>Рекламна брошура на кампанията „ЖП релсите не са място за игра“ (лице)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35" type="#_x0000_t202" style="position:absolute;left:0;text-align:left;margin-left:298.8pt;margin-top:101.8pt;width:185.9pt;height:2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" stroked="f">
                <v:textbox inset="0,0,0,0">
                  <w:txbxContent>
                    <w:p w:rsidR="00CC5558" w:rsidRPr="004521C6" w:rsidRDefault="00CC5558" w:rsidP="00DD2978">
                      <w:pPr>
                        <w:pStyle w:val="Caption"/>
                        <w:jc w:val="center"/>
                        <w:rPr>
                          <w:color w:val="000000"/>
                          <w:sz w:val="24"/>
                          <w:szCs w:val="24"/>
                        </w:rPr>
                      </w:pPr>
                      <w:r w:rsidRPr="004521C6">
                        <w:rPr>
                          <w:color w:val="000000"/>
                        </w:rPr>
                        <w:t xml:space="preserve">Фиг 3 </w:t>
                      </w:r>
                      <w:r w:rsidRPr="004521C6">
                        <w:rPr>
                          <w:b w:val="0"/>
                          <w:bCs w:val="0"/>
                          <w:color w:val="000000"/>
                          <w:sz w:val="16"/>
                          <w:szCs w:val="16"/>
                        </w:rPr>
                        <w:t>Рекламна брошура на кампанията „ЖП релсите не са място за игра“ (лице)</w:t>
                      </w:r>
                    </w:p>
                  </w:txbxContent>
                </v:textbox>
                <w10:wrap type="square"/>
              </v:shape>
            </w:pict>
          </mc:Fallback>
        </mc:AlternateContent>
      </w:r>
      <w:r w:rsidR="001256A7" w:rsidRPr="006345D1">
        <w:rPr>
          <w:noProof w:val="0"/>
          <w:lang w:eastAsia="en-US"/>
        </w:rPr>
        <w:t xml:space="preserve">Във връзка с летните ваканции и Деня на детето – 1-ви юни, </w:t>
      </w:r>
      <w:r w:rsidR="008234B2">
        <w:rPr>
          <w:noProof w:val="0"/>
        </w:rPr>
        <w:t xml:space="preserve">ДП „НК ЖИ“ </w:t>
      </w:r>
      <w:r w:rsidR="001256A7" w:rsidRPr="006345D1">
        <w:rPr>
          <w:noProof w:val="0"/>
          <w:lang w:eastAsia="en-US"/>
        </w:rPr>
        <w:t xml:space="preserve">и „Холдинг БДЖ” ЕАД разпространиха в големите гари в страната стотици хиляди информационни брошури, като част от  кампанията </w:t>
      </w:r>
      <w:r w:rsidR="001256A7" w:rsidRPr="006345D1">
        <w:rPr>
          <w:b/>
          <w:bCs/>
          <w:i/>
          <w:iCs/>
          <w:noProof w:val="0"/>
          <w:lang w:eastAsia="en-US"/>
        </w:rPr>
        <w:t>„ЖП релсите не са място за игра и снимки”</w:t>
      </w:r>
      <w:r w:rsidR="001256A7" w:rsidRPr="006345D1">
        <w:rPr>
          <w:noProof w:val="0"/>
          <w:lang w:eastAsia="en-US"/>
        </w:rPr>
        <w:t xml:space="preserve">. Инициативата се осъществява под егидата на Държавна агенция за закрила на детето, съвместно с </w:t>
      </w:r>
      <w:proofErr w:type="spellStart"/>
      <w:r w:rsidR="001256A7" w:rsidRPr="006345D1">
        <w:rPr>
          <w:noProof w:val="0"/>
          <w:lang w:eastAsia="en-US"/>
        </w:rPr>
        <w:t>Омбудсмана</w:t>
      </w:r>
      <w:proofErr w:type="spellEnd"/>
      <w:r w:rsidR="001256A7" w:rsidRPr="006345D1">
        <w:rPr>
          <w:noProof w:val="0"/>
          <w:lang w:eastAsia="en-US"/>
        </w:rPr>
        <w:t xml:space="preserve"> на Република България, Министерството на вътрешните работи (МВР) и други институции, имащи отношение към случаите на поразени от волтова дъга деца, вследствие неправомерно пребиваване в жп участъци.</w:t>
      </w:r>
    </w:p>
    <w:p w:rsidR="001256A7" w:rsidRPr="00E4151B" w:rsidRDefault="00C33608" w:rsidP="007B2924">
      <w:pPr>
        <w:ind w:firstLine="709"/>
        <w:jc w:val="both"/>
        <w:rPr>
          <w:noProof w:val="0"/>
          <w:highlight w:val="yellow"/>
          <w:lang w:eastAsia="en-US"/>
        </w:rPr>
      </w:pPr>
      <w:r>
        <w:drawing>
          <wp:anchor distT="0" distB="0" distL="114300" distR="114300" simplePos="0" relativeHeight="251642880" behindDoc="0" locked="0" layoutInCell="1" allowOverlap="1" wp14:anchorId="7EA6EBA8" wp14:editId="64AB942D">
            <wp:simplePos x="0" y="0"/>
            <wp:positionH relativeFrom="column">
              <wp:posOffset>3628390</wp:posOffset>
            </wp:positionH>
            <wp:positionV relativeFrom="paragraph">
              <wp:posOffset>603250</wp:posOffset>
            </wp:positionV>
            <wp:extent cx="2523490" cy="1810385"/>
            <wp:effectExtent l="0" t="0" r="0" b="0"/>
            <wp:wrapSquare wrapText="bothSides"/>
            <wp:docPr id="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3490" cy="1810385"/>
                    </a:xfrm>
                    <a:prstGeom prst="rect">
                      <a:avLst/>
                    </a:prstGeom>
                    <a:noFill/>
                  </pic:spPr>
                </pic:pic>
              </a:graphicData>
            </a:graphic>
            <wp14:sizeRelH relativeFrom="page">
              <wp14:pctWidth>0</wp14:pctWidth>
            </wp14:sizeRelH>
            <wp14:sizeRelV relativeFrom="page">
              <wp14:pctHeight>0</wp14:pctHeight>
            </wp14:sizeRelV>
          </wp:anchor>
        </w:drawing>
      </w:r>
      <w:r w:rsidR="001256A7" w:rsidRPr="006345D1">
        <w:rPr>
          <w:noProof w:val="0"/>
          <w:lang w:eastAsia="en-US"/>
        </w:rPr>
        <w:t xml:space="preserve">Информационните брошури на </w:t>
      </w:r>
      <w:r w:rsidR="008234B2">
        <w:rPr>
          <w:noProof w:val="0"/>
        </w:rPr>
        <w:t xml:space="preserve">ДП „НК ЖИ“ </w:t>
      </w:r>
      <w:r w:rsidR="001256A7" w:rsidRPr="006345D1">
        <w:rPr>
          <w:noProof w:val="0"/>
          <w:lang w:eastAsia="en-US"/>
        </w:rPr>
        <w:t xml:space="preserve"> и БДЖ </w:t>
      </w:r>
      <w:r w:rsidR="008234B2">
        <w:rPr>
          <w:noProof w:val="0"/>
          <w:lang w:eastAsia="en-US"/>
        </w:rPr>
        <w:t xml:space="preserve">ПП </w:t>
      </w:r>
      <w:r w:rsidR="001256A7" w:rsidRPr="006345D1">
        <w:rPr>
          <w:noProof w:val="0"/>
          <w:lang w:eastAsia="en-US"/>
        </w:rPr>
        <w:t>са изработени с цел повишаване на безопасността на децата в райони на жп инфраструктурата, както и превенция на превърналото се в мода сред тийнейджърите явление „</w:t>
      </w:r>
      <w:proofErr w:type="spellStart"/>
      <w:r w:rsidR="001256A7" w:rsidRPr="006345D1">
        <w:rPr>
          <w:noProof w:val="0"/>
          <w:lang w:eastAsia="en-US"/>
        </w:rPr>
        <w:t>селфи</w:t>
      </w:r>
      <w:proofErr w:type="spellEnd"/>
      <w:r w:rsidR="001256A7" w:rsidRPr="006345D1">
        <w:rPr>
          <w:noProof w:val="0"/>
          <w:lang w:eastAsia="en-US"/>
        </w:rPr>
        <w:t xml:space="preserve"> на опасни места“.</w:t>
      </w:r>
    </w:p>
    <w:p w:rsidR="001256A7" w:rsidRPr="00E4151B" w:rsidRDefault="00211825" w:rsidP="007B2924">
      <w:pPr>
        <w:ind w:firstLine="709"/>
        <w:jc w:val="both"/>
        <w:rPr>
          <w:noProof w:val="0"/>
          <w:lang w:eastAsia="en-US"/>
        </w:rPr>
      </w:pPr>
      <w:r>
        <mc:AlternateContent>
          <mc:Choice Requires="wps">
            <w:drawing>
              <wp:anchor distT="0" distB="0" distL="114300" distR="114300" simplePos="0" relativeHeight="251670528" behindDoc="0" locked="0" layoutInCell="1" allowOverlap="1" wp14:anchorId="25605DD6" wp14:editId="7CFCAC43">
                <wp:simplePos x="0" y="0"/>
                <wp:positionH relativeFrom="column">
                  <wp:posOffset>3709035</wp:posOffset>
                </wp:positionH>
                <wp:positionV relativeFrom="paragraph">
                  <wp:posOffset>1788160</wp:posOffset>
                </wp:positionV>
                <wp:extent cx="2360930" cy="262255"/>
                <wp:effectExtent l="0" t="0" r="1270" b="4445"/>
                <wp:wrapSquare wrapText="bothSides"/>
                <wp:docPr id="1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5558" w:rsidRPr="0045793C" w:rsidRDefault="00CC5558" w:rsidP="00F63E52">
                            <w:pPr>
                              <w:pStyle w:val="Caption"/>
                              <w:jc w:val="center"/>
                              <w:rPr>
                                <w:sz w:val="24"/>
                                <w:szCs w:val="24"/>
                              </w:rPr>
                            </w:pPr>
                            <w:r w:rsidRPr="004521C6">
                              <w:rPr>
                                <w:color w:val="000000"/>
                              </w:rPr>
                              <w:t xml:space="preserve">Фиг 4 </w:t>
                            </w:r>
                            <w:r w:rsidRPr="004521C6">
                              <w:rPr>
                                <w:b w:val="0"/>
                                <w:bCs w:val="0"/>
                                <w:color w:val="000000"/>
                              </w:rPr>
                              <w:t>Рекламна брошура на кампанията   „ЖП релсите не са място за игра“ (гръб).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36" type="#_x0000_t202" style="position:absolute;left:0;text-align:left;margin-left:292.05pt;margin-top:140.8pt;width:185.9pt;height:2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HHfQIAAAk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" stroked="f">
                <v:textbox inset="0,0,0,0">
                  <w:txbxContent>
                    <w:p w:rsidR="00CC5558" w:rsidRPr="0045793C" w:rsidRDefault="00CC5558" w:rsidP="00F63E52">
                      <w:pPr>
                        <w:pStyle w:val="Caption"/>
                        <w:jc w:val="center"/>
                        <w:rPr>
                          <w:sz w:val="24"/>
                          <w:szCs w:val="24"/>
                        </w:rPr>
                      </w:pPr>
                      <w:r w:rsidRPr="004521C6">
                        <w:rPr>
                          <w:color w:val="000000"/>
                        </w:rPr>
                        <w:t xml:space="preserve">Фиг 4 </w:t>
                      </w:r>
                      <w:r w:rsidRPr="004521C6">
                        <w:rPr>
                          <w:b w:val="0"/>
                          <w:bCs w:val="0"/>
                          <w:color w:val="000000"/>
                        </w:rPr>
                        <w:t>Рекламна брошура на кампанията   „ЖП релсите не са място за игра“ (гръб).</w:t>
                      </w:r>
                    </w:p>
                  </w:txbxContent>
                </v:textbox>
                <w10:wrap type="square"/>
              </v:shape>
            </w:pict>
          </mc:Fallback>
        </mc:AlternateContent>
      </w:r>
      <w:r w:rsidR="001256A7" w:rsidRPr="006345D1">
        <w:rPr>
          <w:noProof w:val="0"/>
          <w:lang w:eastAsia="en-US"/>
        </w:rPr>
        <w:t xml:space="preserve">Независимо от всички реализирани през годините инициативи, резултатите от тях, свързани с безопасността по железопътната инфраструктура, като цяло са незадоволителни. Освен проблемите с неправилно пресичане на железопътните прелези, екстремните </w:t>
      </w:r>
      <w:proofErr w:type="spellStart"/>
      <w:r w:rsidR="001256A7" w:rsidRPr="006345D1">
        <w:rPr>
          <w:noProof w:val="0"/>
          <w:lang w:eastAsia="en-US"/>
        </w:rPr>
        <w:t>селфита</w:t>
      </w:r>
      <w:proofErr w:type="spellEnd"/>
      <w:r w:rsidR="001256A7" w:rsidRPr="006345D1">
        <w:rPr>
          <w:noProof w:val="0"/>
          <w:lang w:eastAsia="en-US"/>
        </w:rPr>
        <w:t xml:space="preserve">  и опасно поведение в районите на ЖИ, се откроява и сериозен проблем с неспазване на правилата за преминаване на железопътните линии по </w:t>
      </w:r>
      <w:proofErr w:type="spellStart"/>
      <w:r w:rsidR="001256A7" w:rsidRPr="006345D1">
        <w:rPr>
          <w:noProof w:val="0"/>
          <w:lang w:eastAsia="en-US"/>
        </w:rPr>
        <w:t>новоизградените</w:t>
      </w:r>
      <w:proofErr w:type="spellEnd"/>
      <w:r w:rsidR="001256A7" w:rsidRPr="006345D1">
        <w:rPr>
          <w:noProof w:val="0"/>
          <w:lang w:eastAsia="en-US"/>
        </w:rPr>
        <w:t xml:space="preserve"> трасета – не се използват изградените съоръжения (подлези, надлези, асансьори), пробиват се „врати“ в </w:t>
      </w:r>
      <w:proofErr w:type="spellStart"/>
      <w:r w:rsidR="001256A7" w:rsidRPr="006345D1">
        <w:rPr>
          <w:noProof w:val="0"/>
          <w:lang w:eastAsia="en-US"/>
        </w:rPr>
        <w:t>шумоизолиращите</w:t>
      </w:r>
      <w:proofErr w:type="spellEnd"/>
      <w:r w:rsidR="001256A7" w:rsidRPr="006345D1">
        <w:rPr>
          <w:noProof w:val="0"/>
          <w:lang w:eastAsia="en-US"/>
        </w:rPr>
        <w:t xml:space="preserve"> стени, за да се преминава „напряко“ през линиите. Предвид високите скорости в тези участъци това поведение представлява изключителна опасност за живота и здравето на хората.</w:t>
      </w:r>
    </w:p>
    <w:p w:rsidR="001256A7" w:rsidRPr="00E4151B" w:rsidRDefault="00A71598" w:rsidP="00EF1E96">
      <w:pPr>
        <w:pStyle w:val="Heading1"/>
        <w:numPr>
          <w:ilvl w:val="0"/>
          <w:numId w:val="26"/>
        </w:numPr>
        <w:rPr>
          <w:lang w:eastAsia="en-US"/>
        </w:rPr>
      </w:pPr>
      <w:bookmarkStart w:id="61" w:name="_Toc462235800"/>
      <w:bookmarkStart w:id="62" w:name="_Toc462754782"/>
      <w:bookmarkStart w:id="63" w:name="_Toc490231009"/>
      <w:bookmarkStart w:id="64" w:name="_Toc490231901"/>
      <w:bookmarkStart w:id="65" w:name="_Toc490232029"/>
      <w:bookmarkStart w:id="66" w:name="_Toc491352157"/>
      <w:bookmarkStart w:id="67" w:name="_Toc491788089"/>
      <w:bookmarkStart w:id="68" w:name="_Toc491789279"/>
      <w:bookmarkStart w:id="69" w:name="_Toc491791276"/>
      <w:bookmarkStart w:id="70" w:name="_Toc525214756"/>
      <w:r>
        <w:drawing>
          <wp:anchor distT="0" distB="0" distL="114300" distR="114300" simplePos="0" relativeHeight="251674624" behindDoc="0" locked="0" layoutInCell="1" allowOverlap="1" wp14:anchorId="04697829" wp14:editId="5D336D12">
            <wp:simplePos x="0" y="0"/>
            <wp:positionH relativeFrom="column">
              <wp:posOffset>-26035</wp:posOffset>
            </wp:positionH>
            <wp:positionV relativeFrom="paragraph">
              <wp:posOffset>328295</wp:posOffset>
            </wp:positionV>
            <wp:extent cx="2305685" cy="1102995"/>
            <wp:effectExtent l="0" t="0" r="0" b="1905"/>
            <wp:wrapSquare wrapText="bothSides"/>
            <wp:docPr id="2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5685" cy="1102995"/>
                    </a:xfrm>
                    <a:prstGeom prst="rect">
                      <a:avLst/>
                    </a:prstGeom>
                    <a:noFill/>
                  </pic:spPr>
                </pic:pic>
              </a:graphicData>
            </a:graphic>
            <wp14:sizeRelH relativeFrom="page">
              <wp14:pctWidth>0</wp14:pctWidth>
            </wp14:sizeRelH>
            <wp14:sizeRelV relativeFrom="page">
              <wp14:pctHeight>0</wp14:pctHeight>
            </wp14:sizeRelV>
          </wp:anchor>
        </w:drawing>
      </w:r>
      <w:r w:rsidR="001256A7" w:rsidRPr="00E4151B">
        <w:rPr>
          <w:lang w:eastAsia="en-US"/>
        </w:rPr>
        <w:t>Обзор на предишната година</w:t>
      </w:r>
      <w:bookmarkEnd w:id="61"/>
      <w:bookmarkEnd w:id="62"/>
      <w:bookmarkEnd w:id="63"/>
      <w:bookmarkEnd w:id="64"/>
      <w:bookmarkEnd w:id="65"/>
      <w:bookmarkEnd w:id="66"/>
      <w:bookmarkEnd w:id="67"/>
      <w:bookmarkEnd w:id="68"/>
      <w:bookmarkEnd w:id="69"/>
      <w:bookmarkEnd w:id="70"/>
    </w:p>
    <w:p w:rsidR="001256A7" w:rsidRPr="00E4151B" w:rsidRDefault="00565538" w:rsidP="007B2924">
      <w:pPr>
        <w:ind w:firstLine="482"/>
        <w:jc w:val="both"/>
        <w:rPr>
          <w:noProof w:val="0"/>
          <w:lang w:eastAsia="en-US"/>
        </w:rPr>
      </w:pPr>
      <w:r>
        <w:rPr>
          <w:noProof w:val="0"/>
          <w:lang w:eastAsia="en-US"/>
        </w:rPr>
        <w:t>През 2018</w:t>
      </w:r>
      <w:r w:rsidR="001256A7" w:rsidRPr="00E4151B">
        <w:rPr>
          <w:noProof w:val="0"/>
          <w:lang w:eastAsia="en-US"/>
        </w:rPr>
        <w:t xml:space="preserve"> г. като цяло не се отчита понижаване нивото на безопасността на ЖИ</w:t>
      </w:r>
      <w:r w:rsidR="001256A7" w:rsidRPr="00E4151B">
        <w:rPr>
          <w:rStyle w:val="FootnoteReference"/>
          <w:noProof w:val="0"/>
          <w:lang w:val="bg-BG" w:eastAsia="en-US"/>
        </w:rPr>
        <w:footnoteReference w:id="23"/>
      </w:r>
      <w:r w:rsidR="00C231C4">
        <w:rPr>
          <w:noProof w:val="0"/>
          <w:lang w:eastAsia="en-US"/>
        </w:rPr>
        <w:t xml:space="preserve"> и ПЖПС спрямо 2017</w:t>
      </w:r>
      <w:r w:rsidR="001256A7" w:rsidRPr="00E4151B">
        <w:rPr>
          <w:noProof w:val="0"/>
          <w:lang w:eastAsia="en-US"/>
        </w:rPr>
        <w:t xml:space="preserve"> г., базирайки се на регламентираните критерии и показатели за безопасност.</w:t>
      </w:r>
    </w:p>
    <w:p w:rsidR="001256A7" w:rsidRPr="00E4151B" w:rsidRDefault="001256A7" w:rsidP="007B2924">
      <w:pPr>
        <w:widowControl w:val="0"/>
        <w:autoSpaceDE w:val="0"/>
        <w:autoSpaceDN w:val="0"/>
        <w:adjustRightInd w:val="0"/>
        <w:ind w:firstLine="482"/>
        <w:jc w:val="both"/>
        <w:rPr>
          <w:noProof w:val="0"/>
        </w:rPr>
      </w:pPr>
      <w:r w:rsidRPr="00E4151B">
        <w:rPr>
          <w:noProof w:val="0"/>
        </w:rPr>
        <w:t xml:space="preserve">Структурите за управление на безопасността към УИ и ЖП оказват пълно съдействие на ИАЖА относно наблюдението и контрола върху общото развитие и </w:t>
      </w:r>
      <w:r w:rsidRPr="00E4151B">
        <w:rPr>
          <w:noProof w:val="0"/>
        </w:rPr>
        <w:lastRenderedPageBreak/>
        <w:t>подобряване на безопасността. До 10-о число на всеки месец те събират и обработват статистическата информация за ОПБ за предходния месец и я предоставят на ИАЖА и специализираното звено за разследване на произшествия и инциденти в железопътния транспорт в Министерството на транспорта, информационните технологии и съобщенията. Към тази информация се прилагат и заповедите и предписанията, свързани с безопасността на превозите, издадени за този период.</w:t>
      </w:r>
    </w:p>
    <w:p w:rsidR="001256A7" w:rsidRDefault="001256A7" w:rsidP="00CD3F5C">
      <w:pPr>
        <w:widowControl w:val="0"/>
        <w:autoSpaceDE w:val="0"/>
        <w:autoSpaceDN w:val="0"/>
        <w:adjustRightInd w:val="0"/>
        <w:spacing w:before="60"/>
        <w:jc w:val="both"/>
        <w:rPr>
          <w:noProof w:val="0"/>
          <w:lang w:eastAsia="en-US"/>
        </w:rPr>
      </w:pPr>
      <w:r w:rsidRPr="00E4151B">
        <w:rPr>
          <w:noProof w:val="0"/>
        </w:rPr>
        <w:tab/>
      </w:r>
      <w:r w:rsidR="00565538" w:rsidRPr="00CD3F5C">
        <w:rPr>
          <w:noProof w:val="0"/>
          <w:lang w:eastAsia="en-US"/>
        </w:rPr>
        <w:t>През 2018</w:t>
      </w:r>
      <w:r w:rsidR="00725BCC" w:rsidRPr="00CD3F5C">
        <w:rPr>
          <w:noProof w:val="0"/>
          <w:lang w:eastAsia="en-US"/>
        </w:rPr>
        <w:t xml:space="preserve"> г. НОБ на България получи заявление за подновяване на „Удостоверение за безопасност“ от Национална Компания „Железопътна Инфраструктура“.</w:t>
      </w:r>
      <w:r w:rsidRPr="00CD3F5C">
        <w:rPr>
          <w:noProof w:val="0"/>
          <w:lang w:eastAsia="en-US"/>
        </w:rPr>
        <w:t xml:space="preserve"> </w:t>
      </w:r>
      <w:r w:rsidR="00725BCC" w:rsidRPr="00CD3F5C">
        <w:rPr>
          <w:noProof w:val="0"/>
          <w:lang w:eastAsia="en-US"/>
        </w:rPr>
        <w:t>П</w:t>
      </w:r>
      <w:r w:rsidRPr="00CD3F5C">
        <w:rPr>
          <w:noProof w:val="0"/>
          <w:lang w:eastAsia="en-US"/>
        </w:rPr>
        <w:t xml:space="preserve">рилагайки ОМБ за оценка на съответствието за получаване на </w:t>
      </w:r>
      <w:r w:rsidR="00725BCC" w:rsidRPr="00CD3F5C">
        <w:rPr>
          <w:noProof w:val="0"/>
          <w:lang w:eastAsia="en-US"/>
        </w:rPr>
        <w:t xml:space="preserve">удостоверение </w:t>
      </w:r>
      <w:r w:rsidRPr="00CD3F5C">
        <w:rPr>
          <w:noProof w:val="0"/>
          <w:lang w:eastAsia="en-US"/>
        </w:rPr>
        <w:t xml:space="preserve">за безопасност на железопътния транспорт, </w:t>
      </w:r>
      <w:r w:rsidR="00725BCC" w:rsidRPr="00CD3F5C">
        <w:rPr>
          <w:bCs/>
          <w:color w:val="000000"/>
          <w:szCs w:val="20"/>
        </w:rPr>
        <w:t>въведен с Регламент 1169/2010 на Комисията от 10 декември 2010 година</w:t>
      </w:r>
      <w:r w:rsidR="00725BCC" w:rsidRPr="00CD3F5C">
        <w:rPr>
          <w:noProof w:val="0"/>
          <w:lang w:eastAsia="en-US"/>
        </w:rPr>
        <w:t xml:space="preserve">, ИАЖА извърши оценка на представените </w:t>
      </w:r>
      <w:r w:rsidR="00CD3F5C" w:rsidRPr="00CD3F5C">
        <w:rPr>
          <w:noProof w:val="0"/>
          <w:lang w:eastAsia="en-US"/>
        </w:rPr>
        <w:t>документи</w:t>
      </w:r>
      <w:r w:rsidR="00CD3F5C">
        <w:rPr>
          <w:noProof w:val="0"/>
          <w:lang w:eastAsia="en-US"/>
        </w:rPr>
        <w:t xml:space="preserve"> и издаде удостоверение за безопасност на </w:t>
      </w:r>
      <w:r w:rsidR="00466035">
        <w:rPr>
          <w:noProof w:val="0"/>
          <w:lang w:eastAsia="en-US"/>
        </w:rPr>
        <w:t>УИ</w:t>
      </w:r>
      <w:r w:rsidR="00CD3F5C">
        <w:rPr>
          <w:noProof w:val="0"/>
          <w:lang w:eastAsia="en-US"/>
        </w:rPr>
        <w:t>.</w:t>
      </w:r>
    </w:p>
    <w:p w:rsidR="00CD3F5C" w:rsidRPr="00CD3F5C" w:rsidRDefault="00CD3F5C" w:rsidP="00CD3F5C">
      <w:pPr>
        <w:widowControl w:val="0"/>
        <w:autoSpaceDE w:val="0"/>
        <w:autoSpaceDN w:val="0"/>
        <w:adjustRightInd w:val="0"/>
        <w:spacing w:before="60"/>
        <w:jc w:val="both"/>
        <w:rPr>
          <w:noProof w:val="0"/>
          <w:lang w:eastAsia="en-US"/>
        </w:rPr>
      </w:pPr>
      <w:r>
        <w:rPr>
          <w:noProof w:val="0"/>
          <w:lang w:eastAsia="en-US"/>
        </w:rPr>
        <w:tab/>
        <w:t>Получени бяха и две заявление за издаване на Сертификати за безопасност. От „Българска Железопътна компания“ АД за подновяване на СБ част А и част Б и от „Зърнени Храни 99“ ЕАД за издаване на нов сертификат за безопасност част А и част Б на дружество НЕ притежаващо лицензия.</w:t>
      </w:r>
    </w:p>
    <w:p w:rsidR="001256A7" w:rsidRPr="00E4151B" w:rsidRDefault="00CD3F5C" w:rsidP="00CD3F5C">
      <w:pPr>
        <w:pStyle w:val="ListParagraph"/>
        <w:widowControl w:val="0"/>
        <w:autoSpaceDE w:val="0"/>
        <w:autoSpaceDN w:val="0"/>
        <w:adjustRightInd w:val="0"/>
        <w:spacing w:before="60"/>
        <w:ind w:left="0"/>
        <w:jc w:val="both"/>
      </w:pPr>
      <w:r>
        <w:tab/>
      </w:r>
      <w:r w:rsidR="001256A7" w:rsidRPr="00E4151B">
        <w:t>За ЖП превоз на пътници (в България досега само „БДЖ – Път</w:t>
      </w:r>
      <w:r w:rsidR="00725BCC">
        <w:t>нически превози“ ЕООД) през 201</w:t>
      </w:r>
      <w:r w:rsidR="00725BCC" w:rsidRPr="00A74A9B">
        <w:rPr>
          <w:lang w:val="ru-RU"/>
        </w:rPr>
        <w:t>8</w:t>
      </w:r>
      <w:r w:rsidR="001256A7" w:rsidRPr="00E4151B">
        <w:t xml:space="preserve"> г.</w:t>
      </w:r>
      <w:r w:rsidR="00725BCC" w:rsidRPr="00A74A9B">
        <w:rPr>
          <w:lang w:val="ru-RU"/>
        </w:rPr>
        <w:t xml:space="preserve"> </w:t>
      </w:r>
      <w:r w:rsidR="00725BCC">
        <w:t>не са актуализирани или преиздавани притежаваните от тях сертификати за безопасност</w:t>
      </w:r>
      <w:r w:rsidR="001256A7" w:rsidRPr="00E4151B">
        <w:t>. Повече подробности за издаден</w:t>
      </w:r>
      <w:r>
        <w:t>ите от НОБ на България през 2018</w:t>
      </w:r>
      <w:r w:rsidR="001256A7" w:rsidRPr="00E4151B">
        <w:t xml:space="preserve"> г. сертификати за безопасност на ЖП може да научите в </w:t>
      </w:r>
      <w:r w:rsidR="001256A7" w:rsidRPr="00E4151B">
        <w:rPr>
          <w:b/>
          <w:bCs/>
          <w:i/>
          <w:iCs/>
        </w:rPr>
        <w:t>раздел Е</w:t>
      </w:r>
      <w:r w:rsidR="001256A7" w:rsidRPr="00E4151B">
        <w:t xml:space="preserve"> към настоящия доклад.</w:t>
      </w:r>
    </w:p>
    <w:p w:rsidR="001256A7" w:rsidRPr="00E4151B" w:rsidRDefault="001256A7" w:rsidP="00EF1E96">
      <w:pPr>
        <w:pStyle w:val="Heading1"/>
        <w:numPr>
          <w:ilvl w:val="0"/>
          <w:numId w:val="26"/>
        </w:numPr>
        <w:spacing w:before="240"/>
        <w:ind w:left="357" w:hanging="357"/>
        <w:rPr>
          <w:lang w:eastAsia="en-US"/>
        </w:rPr>
      </w:pPr>
      <w:bookmarkStart w:id="71" w:name="_Toc462235801"/>
      <w:bookmarkStart w:id="72" w:name="_Toc462754783"/>
      <w:bookmarkStart w:id="73" w:name="_Toc490231010"/>
      <w:bookmarkStart w:id="74" w:name="_Toc490231902"/>
      <w:bookmarkStart w:id="75" w:name="_Toc490232030"/>
      <w:bookmarkStart w:id="76" w:name="_Toc491352158"/>
      <w:bookmarkStart w:id="77" w:name="_Toc491788090"/>
      <w:bookmarkStart w:id="78" w:name="_Toc491789280"/>
      <w:bookmarkStart w:id="79" w:name="_Toc491791277"/>
      <w:bookmarkStart w:id="80" w:name="_Toc525214757"/>
      <w:r w:rsidRPr="00E4151B">
        <w:rPr>
          <w:lang w:eastAsia="en-US"/>
        </w:rPr>
        <w:t>Главни насоки за следващата година</w:t>
      </w:r>
      <w:bookmarkEnd w:id="71"/>
      <w:bookmarkEnd w:id="72"/>
      <w:bookmarkEnd w:id="73"/>
      <w:bookmarkEnd w:id="74"/>
      <w:bookmarkEnd w:id="75"/>
      <w:bookmarkEnd w:id="76"/>
      <w:bookmarkEnd w:id="77"/>
      <w:bookmarkEnd w:id="78"/>
      <w:bookmarkEnd w:id="79"/>
      <w:bookmarkEnd w:id="80"/>
    </w:p>
    <w:p w:rsidR="001256A7" w:rsidRPr="00E4151B" w:rsidRDefault="00FB227C" w:rsidP="007B2924">
      <w:pPr>
        <w:ind w:firstLine="709"/>
        <w:jc w:val="both"/>
      </w:pPr>
      <w:r>
        <w:drawing>
          <wp:anchor distT="0" distB="0" distL="114300" distR="114300" simplePos="0" relativeHeight="251678720" behindDoc="0" locked="0" layoutInCell="1" allowOverlap="1" wp14:anchorId="5BA44ACB" wp14:editId="48D63BF7">
            <wp:simplePos x="0" y="0"/>
            <wp:positionH relativeFrom="column">
              <wp:posOffset>-1270</wp:posOffset>
            </wp:positionH>
            <wp:positionV relativeFrom="paragraph">
              <wp:posOffset>59055</wp:posOffset>
            </wp:positionV>
            <wp:extent cx="2050415" cy="1367790"/>
            <wp:effectExtent l="0" t="0" r="6985" b="381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safety-first-1.jpg"/>
                    <pic:cNvPicPr/>
                  </pic:nvPicPr>
                  <pic:blipFill>
                    <a:blip r:embed="rId25">
                      <a:extLst>
                        <a:ext uri="{28A0092B-C50C-407E-A947-70E740481C1C}">
                          <a14:useLocalDpi xmlns:a14="http://schemas.microsoft.com/office/drawing/2010/main" val="0"/>
                        </a:ext>
                      </a:extLst>
                    </a:blip>
                    <a:stretch>
                      <a:fillRect/>
                    </a:stretch>
                  </pic:blipFill>
                  <pic:spPr>
                    <a:xfrm>
                      <a:off x="0" y="0"/>
                      <a:ext cx="2050415" cy="1367790"/>
                    </a:xfrm>
                    <a:prstGeom prst="rect">
                      <a:avLst/>
                    </a:prstGeom>
                  </pic:spPr>
                </pic:pic>
              </a:graphicData>
            </a:graphic>
            <wp14:sizeRelH relativeFrom="page">
              <wp14:pctWidth>0</wp14:pctWidth>
            </wp14:sizeRelH>
            <wp14:sizeRelV relativeFrom="page">
              <wp14:pctHeight>0</wp14:pctHeight>
            </wp14:sizeRelV>
          </wp:anchor>
        </w:drawing>
      </w:r>
      <w:r w:rsidR="001256A7" w:rsidRPr="00E4151B">
        <w:t>Ключовите области за действие на НОБ на България в сферата на железопътната безопасн</w:t>
      </w:r>
      <w:r w:rsidR="00D5062B">
        <w:t>ост през следващата година (2019</w:t>
      </w:r>
      <w:r w:rsidR="001256A7" w:rsidRPr="00E4151B">
        <w:t>) са:</w:t>
      </w:r>
    </w:p>
    <w:p w:rsidR="001256A7" w:rsidRPr="00AC59A2" w:rsidRDefault="001256A7" w:rsidP="00EF1E96">
      <w:pPr>
        <w:pStyle w:val="ListParagraph"/>
        <w:numPr>
          <w:ilvl w:val="0"/>
          <w:numId w:val="18"/>
        </w:numPr>
        <w:jc w:val="both"/>
        <w:rPr>
          <w:lang w:eastAsia="en-US"/>
        </w:rPr>
      </w:pPr>
      <w:r w:rsidRPr="00AC59A2">
        <w:rPr>
          <w:lang w:eastAsia="en-US"/>
        </w:rPr>
        <w:t>Контрол върху ЖП и УИ за стриктното спазване на нормативните изисквания при превоз на опасни товари, Правилника RID и Наредба № 46</w:t>
      </w:r>
      <w:r w:rsidR="00B365D5">
        <w:rPr>
          <w:lang w:eastAsia="en-US"/>
        </w:rPr>
        <w:t xml:space="preserve"> за железопътен превоз на опасни товари</w:t>
      </w:r>
      <w:r w:rsidRPr="00AC59A2">
        <w:rPr>
          <w:lang w:eastAsia="en-US"/>
        </w:rPr>
        <w:t>.</w:t>
      </w:r>
    </w:p>
    <w:p w:rsidR="001256A7" w:rsidRPr="00E4151B" w:rsidRDefault="001256A7" w:rsidP="00B365D5">
      <w:pPr>
        <w:pStyle w:val="ListParagraph"/>
        <w:numPr>
          <w:ilvl w:val="0"/>
          <w:numId w:val="18"/>
        </w:numPr>
        <w:jc w:val="both"/>
        <w:rPr>
          <w:lang w:eastAsia="en-US"/>
        </w:rPr>
      </w:pPr>
      <w:r w:rsidRPr="00E4151B">
        <w:rPr>
          <w:lang w:eastAsia="en-US"/>
        </w:rPr>
        <w:t xml:space="preserve">Въвеждане в експлоатация на </w:t>
      </w:r>
      <w:r w:rsidR="00B365D5" w:rsidRPr="00B365D5">
        <w:rPr>
          <w:lang w:eastAsia="en-US"/>
        </w:rPr>
        <w:t>структурните подсистеми, изграждащи железопътната система</w:t>
      </w:r>
      <w:r w:rsidRPr="00E4151B">
        <w:rPr>
          <w:lang w:eastAsia="en-US"/>
        </w:rPr>
        <w:t xml:space="preserve"> и ПЖПС; </w:t>
      </w:r>
    </w:p>
    <w:p w:rsidR="001256A7" w:rsidRPr="00E4151B" w:rsidRDefault="001256A7" w:rsidP="00EF1E96">
      <w:pPr>
        <w:pStyle w:val="ListParagraph"/>
        <w:numPr>
          <w:ilvl w:val="0"/>
          <w:numId w:val="18"/>
        </w:numPr>
        <w:jc w:val="both"/>
        <w:rPr>
          <w:lang w:eastAsia="en-US"/>
        </w:rPr>
      </w:pPr>
      <w:r w:rsidRPr="00E4151B">
        <w:rPr>
          <w:lang w:eastAsia="en-US"/>
        </w:rPr>
        <w:t>Подготвителни дейности, свързани с транспониране в българското законодателство на ДЖБ и другите нормативни актове от Четвъртия железопътен пакет (4ЖП);</w:t>
      </w:r>
    </w:p>
    <w:p w:rsidR="001256A7" w:rsidRPr="00E4151B" w:rsidRDefault="001256A7" w:rsidP="00EF1E96">
      <w:pPr>
        <w:pStyle w:val="ListParagraph"/>
        <w:numPr>
          <w:ilvl w:val="0"/>
          <w:numId w:val="18"/>
        </w:numPr>
        <w:jc w:val="both"/>
        <w:rPr>
          <w:lang w:eastAsia="en-US"/>
        </w:rPr>
      </w:pPr>
      <w:r w:rsidRPr="00E4151B">
        <w:rPr>
          <w:lang w:eastAsia="en-US"/>
        </w:rPr>
        <w:t xml:space="preserve">Издаване, подновяване, изменяне или отменяне на сертификати и </w:t>
      </w:r>
      <w:r>
        <w:rPr>
          <w:lang w:eastAsia="en-US"/>
        </w:rPr>
        <w:t>удостоверения</w:t>
      </w:r>
      <w:r w:rsidRPr="00E4151B">
        <w:rPr>
          <w:lang w:eastAsia="en-US"/>
        </w:rPr>
        <w:t xml:space="preserve"> за безопасност на ЖП и УИ;</w:t>
      </w:r>
    </w:p>
    <w:p w:rsidR="001256A7" w:rsidRPr="00164A85" w:rsidRDefault="001256A7" w:rsidP="00EF1E96">
      <w:pPr>
        <w:pStyle w:val="ListParagraph"/>
        <w:numPr>
          <w:ilvl w:val="0"/>
          <w:numId w:val="18"/>
        </w:numPr>
        <w:jc w:val="both"/>
        <w:rPr>
          <w:lang w:eastAsia="en-US"/>
        </w:rPr>
      </w:pPr>
      <w:r w:rsidRPr="00E4151B">
        <w:rPr>
          <w:lang w:eastAsia="en-US"/>
        </w:rPr>
        <w:t>Упражняване на надзор съгласно изискванията на Регламент (ЕС) № 1077/2012</w:t>
      </w:r>
      <w:r w:rsidR="00164A85">
        <w:rPr>
          <w:lang w:eastAsia="en-US"/>
        </w:rPr>
        <w:t xml:space="preserve"> и </w:t>
      </w:r>
      <w:r w:rsidR="00164A85" w:rsidRPr="00164A85">
        <w:rPr>
          <w:color w:val="444444"/>
          <w:shd w:val="clear" w:color="auto" w:fill="FFFFFF"/>
        </w:rPr>
        <w:t>Делегиран регламент (ЕС) 2018/761</w:t>
      </w:r>
      <w:r w:rsidRPr="00164A85">
        <w:rPr>
          <w:lang w:eastAsia="en-US"/>
        </w:rPr>
        <w:t>;</w:t>
      </w:r>
    </w:p>
    <w:p w:rsidR="001256A7" w:rsidRPr="00E4151B" w:rsidRDefault="001256A7" w:rsidP="00EF1E96">
      <w:pPr>
        <w:pStyle w:val="ListParagraph"/>
        <w:numPr>
          <w:ilvl w:val="0"/>
          <w:numId w:val="18"/>
        </w:numPr>
        <w:jc w:val="both"/>
        <w:rPr>
          <w:lang w:eastAsia="en-US"/>
        </w:rPr>
      </w:pPr>
      <w:r w:rsidRPr="00E4151B">
        <w:rPr>
          <w:lang w:eastAsia="en-US"/>
        </w:rPr>
        <w:t>Издаване на разрешително за въвеждане в експлоатация на структурните подсистеми, изграждащи железопътната система и проверка дали те се експлоатират и поддържат съгласно съответните основни изисквания;</w:t>
      </w:r>
    </w:p>
    <w:p w:rsidR="001256A7" w:rsidRPr="00E4151B" w:rsidRDefault="001256A7" w:rsidP="00EF1E96">
      <w:pPr>
        <w:pStyle w:val="ListParagraph"/>
        <w:numPr>
          <w:ilvl w:val="0"/>
          <w:numId w:val="18"/>
        </w:numPr>
        <w:jc w:val="both"/>
        <w:rPr>
          <w:lang w:eastAsia="en-US"/>
        </w:rPr>
      </w:pPr>
      <w:r w:rsidRPr="00E4151B">
        <w:rPr>
          <w:lang w:eastAsia="en-US"/>
        </w:rPr>
        <w:t>Издаване на разрешително за въвеждане в експлоатация на нов и съществено променен подвижен железопътен състав (ПЖПС)</w:t>
      </w:r>
      <w:r w:rsidR="00164A85">
        <w:rPr>
          <w:lang w:eastAsia="en-US"/>
        </w:rPr>
        <w:t xml:space="preserve"> и на разрешения за пускане на пазара на превозни средства с област на употреба – Република България.</w:t>
      </w:r>
      <w:r w:rsidRPr="00E4151B">
        <w:rPr>
          <w:lang w:eastAsia="en-US"/>
        </w:rPr>
        <w:t>;</w:t>
      </w:r>
    </w:p>
    <w:p w:rsidR="001256A7" w:rsidRPr="00E4151B" w:rsidRDefault="001256A7" w:rsidP="00EF1E96">
      <w:pPr>
        <w:pStyle w:val="ListParagraph"/>
        <w:numPr>
          <w:ilvl w:val="0"/>
          <w:numId w:val="18"/>
        </w:numPr>
        <w:jc w:val="both"/>
        <w:rPr>
          <w:lang w:eastAsia="en-US"/>
        </w:rPr>
      </w:pPr>
      <w:r w:rsidRPr="00E4151B">
        <w:rPr>
          <w:lang w:eastAsia="en-US"/>
        </w:rPr>
        <w:t>Контрол, подкрепа и развиване на регулаторната рамка за безопасност, включително системата от национални правила за безопасност (НПБ);</w:t>
      </w:r>
    </w:p>
    <w:p w:rsidR="001256A7" w:rsidRPr="00E4151B" w:rsidRDefault="001256A7" w:rsidP="00EF1E96">
      <w:pPr>
        <w:pStyle w:val="ListParagraph"/>
        <w:numPr>
          <w:ilvl w:val="0"/>
          <w:numId w:val="18"/>
        </w:numPr>
        <w:jc w:val="both"/>
        <w:rPr>
          <w:lang w:eastAsia="en-US"/>
        </w:rPr>
      </w:pPr>
      <w:r w:rsidRPr="00E4151B">
        <w:rPr>
          <w:lang w:eastAsia="en-US"/>
        </w:rPr>
        <w:t>Регистриране на превозните средства в Националния регистър на возилата (НРВ) и своевременно актуализиране на  информацията в регистъра;</w:t>
      </w:r>
    </w:p>
    <w:p w:rsidR="001256A7" w:rsidRPr="00E4151B" w:rsidRDefault="001256A7" w:rsidP="00EF1E96">
      <w:pPr>
        <w:pStyle w:val="ListParagraph"/>
        <w:numPr>
          <w:ilvl w:val="0"/>
          <w:numId w:val="18"/>
        </w:numPr>
        <w:jc w:val="both"/>
        <w:rPr>
          <w:lang w:eastAsia="en-US"/>
        </w:rPr>
      </w:pPr>
      <w:r w:rsidRPr="00E4151B">
        <w:rPr>
          <w:lang w:eastAsia="en-US"/>
        </w:rPr>
        <w:t>Контрол по ремонта, поддръжката и експлоатацията на железопътната инфраструктура, безопасността на движението и на превозите и техническото състояние на ПЖПС;</w:t>
      </w:r>
    </w:p>
    <w:p w:rsidR="001256A7" w:rsidRPr="008C0DDF" w:rsidRDefault="001256A7" w:rsidP="00100994">
      <w:pPr>
        <w:pStyle w:val="ListParagraph"/>
        <w:numPr>
          <w:ilvl w:val="0"/>
          <w:numId w:val="18"/>
        </w:numPr>
        <w:jc w:val="both"/>
        <w:rPr>
          <w:lang w:eastAsia="en-US"/>
        </w:rPr>
      </w:pPr>
      <w:r w:rsidRPr="00E4151B">
        <w:rPr>
          <w:lang w:eastAsia="en-US"/>
        </w:rPr>
        <w:t>Контрол и проверки върху дейността на лицата, получили разрешение за дейностите по оценяване и проверка на съответствието на съставни елементи и подсистеми с ТСОС (NoBо) и с националните правила за безопасност или с техническите правила (DeBo).</w:t>
      </w:r>
    </w:p>
    <w:p w:rsidR="001256A7" w:rsidRPr="00E4151B" w:rsidRDefault="001256A7" w:rsidP="00EF1E96">
      <w:pPr>
        <w:pStyle w:val="Heading2"/>
        <w:numPr>
          <w:ilvl w:val="0"/>
          <w:numId w:val="7"/>
        </w:numPr>
        <w:spacing w:before="240" w:after="0"/>
        <w:ind w:left="363" w:hanging="357"/>
        <w:rPr>
          <w:spacing w:val="0"/>
          <w:lang w:eastAsia="en-US"/>
        </w:rPr>
      </w:pPr>
      <w:bookmarkStart w:id="81" w:name="_Toc462235802"/>
      <w:bookmarkStart w:id="82" w:name="_Toc462754784"/>
      <w:bookmarkStart w:id="83" w:name="_Toc490231011"/>
      <w:bookmarkStart w:id="84" w:name="_Toc490231903"/>
      <w:bookmarkStart w:id="85" w:name="_Toc490232031"/>
      <w:bookmarkStart w:id="86" w:name="_Toc491352159"/>
      <w:bookmarkStart w:id="87" w:name="_Toc491788091"/>
      <w:bookmarkStart w:id="88" w:name="_Toc491789281"/>
      <w:bookmarkStart w:id="89" w:name="_Toc491791278"/>
      <w:bookmarkStart w:id="90" w:name="_Toc525214758"/>
      <w:r w:rsidRPr="00E4151B">
        <w:rPr>
          <w:spacing w:val="0"/>
          <w:lang w:eastAsia="en-US"/>
        </w:rPr>
        <w:lastRenderedPageBreak/>
        <w:t>Развитие на безопасността</w:t>
      </w:r>
      <w:bookmarkEnd w:id="81"/>
      <w:bookmarkEnd w:id="82"/>
      <w:bookmarkEnd w:id="83"/>
      <w:bookmarkEnd w:id="84"/>
      <w:bookmarkEnd w:id="85"/>
      <w:bookmarkEnd w:id="86"/>
      <w:bookmarkEnd w:id="87"/>
      <w:bookmarkEnd w:id="88"/>
      <w:bookmarkEnd w:id="89"/>
      <w:bookmarkEnd w:id="90"/>
    </w:p>
    <w:p w:rsidR="001256A7" w:rsidRPr="00E4151B" w:rsidRDefault="001256A7" w:rsidP="00EF1E96">
      <w:pPr>
        <w:pStyle w:val="Heading1"/>
        <w:numPr>
          <w:ilvl w:val="0"/>
          <w:numId w:val="9"/>
        </w:numPr>
        <w:spacing w:before="0"/>
        <w:ind w:hanging="357"/>
        <w:rPr>
          <w:lang w:eastAsia="en-US"/>
        </w:rPr>
      </w:pPr>
      <w:bookmarkStart w:id="91" w:name="_Toc462235803"/>
      <w:bookmarkStart w:id="92" w:name="_Toc462754785"/>
      <w:bookmarkStart w:id="93" w:name="_Toc490231012"/>
      <w:bookmarkStart w:id="94" w:name="_Toc490231904"/>
      <w:bookmarkStart w:id="95" w:name="_Toc490232032"/>
      <w:bookmarkStart w:id="96" w:name="_Toc491352160"/>
      <w:bookmarkStart w:id="97" w:name="_Toc491788092"/>
      <w:bookmarkStart w:id="98" w:name="_Toc491789282"/>
      <w:bookmarkStart w:id="99" w:name="_Toc491791279"/>
      <w:bookmarkStart w:id="100" w:name="_Toc525214759"/>
      <w:r w:rsidRPr="00080CED">
        <w:t>Подробен анализ на последните</w:t>
      </w:r>
      <w:r w:rsidRPr="00E4151B">
        <w:rPr>
          <w:lang w:eastAsia="en-US"/>
        </w:rPr>
        <w:t xml:space="preserve"> тенденции</w:t>
      </w:r>
      <w:bookmarkEnd w:id="91"/>
      <w:bookmarkEnd w:id="92"/>
      <w:bookmarkEnd w:id="93"/>
      <w:bookmarkEnd w:id="94"/>
      <w:bookmarkEnd w:id="95"/>
      <w:bookmarkEnd w:id="96"/>
      <w:bookmarkEnd w:id="97"/>
      <w:bookmarkEnd w:id="98"/>
      <w:bookmarkEnd w:id="99"/>
      <w:bookmarkEnd w:id="100"/>
    </w:p>
    <w:p w:rsidR="001256A7" w:rsidRPr="00E4151B" w:rsidRDefault="001256A7" w:rsidP="007B2924">
      <w:pPr>
        <w:ind w:firstLine="357"/>
        <w:jc w:val="both"/>
        <w:rPr>
          <w:b/>
          <w:bCs/>
          <w:noProof w:val="0"/>
          <w:lang w:eastAsia="en-US"/>
        </w:rPr>
      </w:pPr>
      <w:r w:rsidRPr="00E4151B">
        <w:rPr>
          <w:b/>
          <w:bCs/>
          <w:noProof w:val="0"/>
          <w:lang w:eastAsia="en-US"/>
        </w:rPr>
        <w:t xml:space="preserve">Анализ на данните на основните показатели за безопасност </w:t>
      </w:r>
      <w:r w:rsidRPr="00E4151B">
        <w:rPr>
          <w:noProof w:val="0"/>
          <w:lang w:eastAsia="en-US"/>
        </w:rPr>
        <w:t>(</w:t>
      </w:r>
      <w:r w:rsidRPr="00E4151B">
        <w:rPr>
          <w:i/>
          <w:iCs/>
          <w:noProof w:val="0"/>
          <w:lang w:eastAsia="en-US"/>
        </w:rPr>
        <w:t xml:space="preserve">вж. също </w:t>
      </w:r>
      <w:r w:rsidRPr="00E4151B">
        <w:rPr>
          <w:b/>
          <w:bCs/>
          <w:i/>
          <w:iCs/>
          <w:noProof w:val="0"/>
          <w:sz w:val="22"/>
          <w:szCs w:val="22"/>
          <w:lang w:eastAsia="en-US"/>
        </w:rPr>
        <w:t>Приложение А</w:t>
      </w:r>
      <w:r w:rsidRPr="00E4151B">
        <w:rPr>
          <w:noProof w:val="0"/>
          <w:lang w:eastAsia="en-US"/>
        </w:rPr>
        <w:t>).</w:t>
      </w:r>
    </w:p>
    <w:p w:rsidR="001256A7" w:rsidRPr="00E4151B" w:rsidRDefault="001256A7" w:rsidP="00EF1E96">
      <w:pPr>
        <w:pStyle w:val="ListParagraph"/>
        <w:numPr>
          <w:ilvl w:val="0"/>
          <w:numId w:val="4"/>
        </w:numPr>
        <w:ind w:left="714" w:hanging="357"/>
        <w:jc w:val="both"/>
        <w:rPr>
          <w:noProof w:val="0"/>
          <w:u w:val="single"/>
          <w:lang w:eastAsia="en-US"/>
        </w:rPr>
      </w:pPr>
      <w:r w:rsidRPr="00E4151B">
        <w:rPr>
          <w:noProof w:val="0"/>
          <w:u w:val="single"/>
          <w:lang w:eastAsia="en-US"/>
        </w:rPr>
        <w:t>Показатели за безопасност, свързани с произшествия,</w:t>
      </w:r>
      <w:r w:rsidRPr="00A74A9B">
        <w:rPr>
          <w:noProof w:val="0"/>
          <w:u w:val="single"/>
          <w:lang w:val="ru-RU" w:eastAsia="en-US"/>
        </w:rPr>
        <w:t xml:space="preserve"> </w:t>
      </w:r>
      <w:r w:rsidRPr="00E4151B">
        <w:rPr>
          <w:noProof w:val="0"/>
          <w:u w:val="single"/>
          <w:lang w:eastAsia="en-US"/>
        </w:rPr>
        <w:t>убити и тежко ранени лица:</w:t>
      </w:r>
    </w:p>
    <w:p w:rsidR="001256A7" w:rsidRPr="00E4151B" w:rsidRDefault="001256A7" w:rsidP="007B2924">
      <w:pPr>
        <w:ind w:firstLine="357"/>
        <w:jc w:val="both"/>
        <w:rPr>
          <w:noProof w:val="0"/>
          <w:lang w:eastAsia="en-US"/>
        </w:rPr>
      </w:pPr>
      <w:r w:rsidRPr="00E4151B">
        <w:rPr>
          <w:noProof w:val="0"/>
          <w:lang w:eastAsia="en-US"/>
        </w:rPr>
        <w:tab/>
        <w:t>Стойностите на показателите за безопасност, свързани с жп произшествия, убити и тежко ранени лица са показани в таблицата по-долу за периода о</w:t>
      </w:r>
      <w:r w:rsidR="0041696B">
        <w:rPr>
          <w:noProof w:val="0"/>
          <w:lang w:eastAsia="en-US"/>
        </w:rPr>
        <w:t>т 2014 до 2018</w:t>
      </w:r>
      <w:r w:rsidRPr="00E4151B">
        <w:rPr>
          <w:noProof w:val="0"/>
          <w:lang w:eastAsia="en-US"/>
        </w:rPr>
        <w:t xml:space="preserve"> г.:</w:t>
      </w:r>
    </w:p>
    <w:p w:rsidR="001256A7" w:rsidRPr="00B773C0" w:rsidRDefault="001256A7" w:rsidP="0041696B">
      <w:pPr>
        <w:pStyle w:val="Caption"/>
        <w:keepNext/>
        <w:spacing w:before="60" w:after="60"/>
        <w:jc w:val="center"/>
        <w:rPr>
          <w:b w:val="0"/>
          <w:bCs w:val="0"/>
          <w:color w:val="000000"/>
          <w:sz w:val="16"/>
          <w:szCs w:val="16"/>
        </w:rPr>
      </w:pPr>
      <w:r w:rsidRPr="00B773C0">
        <w:rPr>
          <w:color w:val="000000"/>
          <w:sz w:val="16"/>
          <w:szCs w:val="16"/>
        </w:rPr>
        <w:t xml:space="preserve">Таблица </w:t>
      </w:r>
      <w:r w:rsidRPr="00B773C0">
        <w:rPr>
          <w:color w:val="000000"/>
          <w:sz w:val="16"/>
          <w:szCs w:val="16"/>
        </w:rPr>
        <w:fldChar w:fldCharType="begin"/>
      </w:r>
      <w:r w:rsidRPr="00B773C0">
        <w:rPr>
          <w:color w:val="000000"/>
          <w:sz w:val="16"/>
          <w:szCs w:val="16"/>
        </w:rPr>
        <w:instrText xml:space="preserve"> SEQ таблица \* ARABIC </w:instrText>
      </w:r>
      <w:r w:rsidRPr="00B773C0">
        <w:rPr>
          <w:color w:val="000000"/>
          <w:sz w:val="16"/>
          <w:szCs w:val="16"/>
        </w:rPr>
        <w:fldChar w:fldCharType="separate"/>
      </w:r>
      <w:r w:rsidR="009779AB">
        <w:rPr>
          <w:color w:val="000000"/>
          <w:sz w:val="16"/>
          <w:szCs w:val="16"/>
        </w:rPr>
        <w:t>2</w:t>
      </w:r>
      <w:r w:rsidRPr="00B773C0">
        <w:rPr>
          <w:color w:val="000000"/>
          <w:sz w:val="16"/>
          <w:szCs w:val="16"/>
        </w:rPr>
        <w:fldChar w:fldCharType="end"/>
      </w:r>
      <w:r w:rsidRPr="00B773C0">
        <w:rPr>
          <w:color w:val="000000"/>
          <w:sz w:val="16"/>
          <w:szCs w:val="16"/>
        </w:rPr>
        <w:t xml:space="preserve"> </w:t>
      </w:r>
      <w:r w:rsidRPr="00B773C0">
        <w:rPr>
          <w:b w:val="0"/>
          <w:bCs w:val="0"/>
          <w:color w:val="000000"/>
          <w:sz w:val="16"/>
          <w:szCs w:val="16"/>
        </w:rPr>
        <w:t>- Данни за основните показатели за безопа</w:t>
      </w:r>
      <w:r w:rsidR="0041696B">
        <w:rPr>
          <w:b w:val="0"/>
          <w:bCs w:val="0"/>
          <w:color w:val="000000"/>
          <w:sz w:val="16"/>
          <w:szCs w:val="16"/>
        </w:rPr>
        <w:t>сност за България в периода 2014-2018</w:t>
      </w:r>
      <w:r w:rsidRPr="00B773C0">
        <w:rPr>
          <w:b w:val="0"/>
          <w:bCs w:val="0"/>
          <w:color w:val="000000"/>
          <w:sz w:val="16"/>
          <w:szCs w:val="16"/>
        </w:rPr>
        <w:t xml:space="preserve"> г. (вкл.)</w:t>
      </w:r>
    </w:p>
    <w:tbl>
      <w:tblPr>
        <w:tblStyle w:val="TableGrid"/>
        <w:tblW w:w="5000" w:type="pct"/>
        <w:tblLook w:val="00A0" w:firstRow="1" w:lastRow="0" w:firstColumn="1" w:lastColumn="0" w:noHBand="0" w:noVBand="0"/>
      </w:tblPr>
      <w:tblGrid>
        <w:gridCol w:w="1182"/>
        <w:gridCol w:w="2190"/>
        <w:gridCol w:w="2190"/>
        <w:gridCol w:w="2190"/>
        <w:gridCol w:w="2103"/>
      </w:tblGrid>
      <w:tr w:rsidR="001256A7" w:rsidRPr="00E4151B" w:rsidTr="00861166">
        <w:trPr>
          <w:trHeight w:val="641"/>
        </w:trPr>
        <w:tc>
          <w:tcPr>
            <w:tcW w:w="600" w:type="pct"/>
          </w:tcPr>
          <w:p w:rsidR="001256A7" w:rsidRPr="004521C6" w:rsidRDefault="001256A7" w:rsidP="004521C6">
            <w:pPr>
              <w:ind w:left="-71" w:hanging="5"/>
              <w:jc w:val="center"/>
              <w:rPr>
                <w:b/>
                <w:bCs/>
                <w:noProof w:val="0"/>
                <w:sz w:val="20"/>
                <w:szCs w:val="20"/>
              </w:rPr>
            </w:pPr>
            <w:r w:rsidRPr="004521C6">
              <w:rPr>
                <w:noProof w:val="0"/>
                <w:sz w:val="20"/>
                <w:szCs w:val="20"/>
              </w:rPr>
              <w:t>Година</w:t>
            </w:r>
          </w:p>
        </w:tc>
        <w:tc>
          <w:tcPr>
            <w:tcW w:w="1111" w:type="pct"/>
          </w:tcPr>
          <w:p w:rsidR="001256A7" w:rsidRPr="004521C6" w:rsidRDefault="001256A7" w:rsidP="004521C6">
            <w:pPr>
              <w:jc w:val="center"/>
              <w:rPr>
                <w:b/>
                <w:bCs/>
                <w:noProof w:val="0"/>
                <w:sz w:val="20"/>
                <w:szCs w:val="20"/>
              </w:rPr>
            </w:pPr>
            <w:r w:rsidRPr="004521C6">
              <w:rPr>
                <w:noProof w:val="0"/>
                <w:sz w:val="20"/>
                <w:szCs w:val="20"/>
              </w:rPr>
              <w:t>Общ брой произшествия</w:t>
            </w:r>
          </w:p>
        </w:tc>
        <w:tc>
          <w:tcPr>
            <w:tcW w:w="1111" w:type="pct"/>
          </w:tcPr>
          <w:p w:rsidR="001256A7" w:rsidRPr="004521C6" w:rsidRDefault="001256A7" w:rsidP="004521C6">
            <w:pPr>
              <w:jc w:val="center"/>
              <w:rPr>
                <w:b/>
                <w:bCs/>
                <w:noProof w:val="0"/>
                <w:sz w:val="20"/>
                <w:szCs w:val="20"/>
              </w:rPr>
            </w:pPr>
            <w:r w:rsidRPr="004521C6">
              <w:rPr>
                <w:noProof w:val="0"/>
                <w:sz w:val="20"/>
                <w:szCs w:val="20"/>
              </w:rPr>
              <w:t>Общ брой „значителни“ произшествия</w:t>
            </w:r>
          </w:p>
        </w:tc>
        <w:tc>
          <w:tcPr>
            <w:tcW w:w="1111" w:type="pct"/>
          </w:tcPr>
          <w:p w:rsidR="001256A7" w:rsidRPr="004521C6" w:rsidRDefault="001256A7" w:rsidP="004521C6">
            <w:pPr>
              <w:jc w:val="center"/>
              <w:rPr>
                <w:b/>
                <w:bCs/>
                <w:noProof w:val="0"/>
                <w:sz w:val="20"/>
                <w:szCs w:val="20"/>
              </w:rPr>
            </w:pPr>
            <w:r w:rsidRPr="004521C6">
              <w:rPr>
                <w:noProof w:val="0"/>
                <w:sz w:val="20"/>
                <w:szCs w:val="20"/>
              </w:rPr>
              <w:t>Общ брой</w:t>
            </w:r>
          </w:p>
          <w:p w:rsidR="001256A7" w:rsidRPr="004521C6" w:rsidRDefault="001256A7" w:rsidP="004521C6">
            <w:pPr>
              <w:jc w:val="center"/>
              <w:rPr>
                <w:b/>
                <w:bCs/>
                <w:noProof w:val="0"/>
                <w:sz w:val="20"/>
                <w:szCs w:val="20"/>
              </w:rPr>
            </w:pPr>
            <w:r w:rsidRPr="004521C6">
              <w:rPr>
                <w:noProof w:val="0"/>
                <w:sz w:val="20"/>
                <w:szCs w:val="20"/>
              </w:rPr>
              <w:t>убити лица</w:t>
            </w:r>
          </w:p>
        </w:tc>
        <w:tc>
          <w:tcPr>
            <w:tcW w:w="1067" w:type="pct"/>
          </w:tcPr>
          <w:p w:rsidR="001256A7" w:rsidRPr="004521C6" w:rsidRDefault="001256A7" w:rsidP="004521C6">
            <w:pPr>
              <w:jc w:val="center"/>
              <w:rPr>
                <w:b/>
                <w:bCs/>
                <w:noProof w:val="0"/>
                <w:sz w:val="20"/>
                <w:szCs w:val="20"/>
              </w:rPr>
            </w:pPr>
            <w:r w:rsidRPr="004521C6">
              <w:rPr>
                <w:noProof w:val="0"/>
                <w:sz w:val="20"/>
                <w:szCs w:val="20"/>
              </w:rPr>
              <w:t>Общ брой тежко ранени лица</w:t>
            </w:r>
          </w:p>
        </w:tc>
      </w:tr>
      <w:tr w:rsidR="001256A7" w:rsidRPr="00E4151B" w:rsidTr="0041696B">
        <w:trPr>
          <w:trHeight w:val="229"/>
        </w:trPr>
        <w:tc>
          <w:tcPr>
            <w:tcW w:w="600" w:type="pct"/>
            <w:noWrap/>
          </w:tcPr>
          <w:p w:rsidR="001256A7" w:rsidRPr="004521C6" w:rsidRDefault="00565538" w:rsidP="004521C6">
            <w:pPr>
              <w:jc w:val="center"/>
              <w:rPr>
                <w:b/>
                <w:bCs/>
                <w:noProof w:val="0"/>
                <w:sz w:val="20"/>
                <w:szCs w:val="20"/>
              </w:rPr>
            </w:pPr>
            <w:r>
              <w:rPr>
                <w:b/>
                <w:bCs/>
                <w:noProof w:val="0"/>
                <w:sz w:val="20"/>
                <w:szCs w:val="20"/>
              </w:rPr>
              <w:t>2014</w:t>
            </w:r>
          </w:p>
        </w:tc>
        <w:tc>
          <w:tcPr>
            <w:tcW w:w="1111" w:type="pct"/>
          </w:tcPr>
          <w:p w:rsidR="001256A7" w:rsidRPr="004521C6" w:rsidRDefault="00565538" w:rsidP="004521C6">
            <w:pPr>
              <w:jc w:val="center"/>
              <w:rPr>
                <w:noProof w:val="0"/>
                <w:sz w:val="20"/>
                <w:szCs w:val="20"/>
              </w:rPr>
            </w:pPr>
            <w:r>
              <w:rPr>
                <w:noProof w:val="0"/>
                <w:sz w:val="20"/>
                <w:szCs w:val="20"/>
              </w:rPr>
              <w:t>304</w:t>
            </w:r>
          </w:p>
        </w:tc>
        <w:tc>
          <w:tcPr>
            <w:tcW w:w="1111" w:type="pct"/>
            <w:noWrap/>
          </w:tcPr>
          <w:p w:rsidR="001256A7" w:rsidRPr="004521C6" w:rsidRDefault="00565538" w:rsidP="004521C6">
            <w:pPr>
              <w:jc w:val="center"/>
              <w:rPr>
                <w:noProof w:val="0"/>
                <w:sz w:val="20"/>
                <w:szCs w:val="20"/>
              </w:rPr>
            </w:pPr>
            <w:r>
              <w:rPr>
                <w:noProof w:val="0"/>
                <w:sz w:val="20"/>
                <w:szCs w:val="20"/>
              </w:rPr>
              <w:t>58</w:t>
            </w:r>
          </w:p>
        </w:tc>
        <w:tc>
          <w:tcPr>
            <w:tcW w:w="1111" w:type="pct"/>
            <w:noWrap/>
          </w:tcPr>
          <w:p w:rsidR="001256A7" w:rsidRPr="004521C6" w:rsidRDefault="00565538" w:rsidP="004521C6">
            <w:pPr>
              <w:jc w:val="center"/>
              <w:rPr>
                <w:noProof w:val="0"/>
                <w:sz w:val="20"/>
                <w:szCs w:val="20"/>
              </w:rPr>
            </w:pPr>
            <w:r>
              <w:rPr>
                <w:noProof w:val="0"/>
                <w:sz w:val="20"/>
                <w:szCs w:val="20"/>
              </w:rPr>
              <w:t>26</w:t>
            </w:r>
          </w:p>
        </w:tc>
        <w:tc>
          <w:tcPr>
            <w:tcW w:w="1067" w:type="pct"/>
            <w:noWrap/>
          </w:tcPr>
          <w:p w:rsidR="001256A7" w:rsidRPr="004521C6" w:rsidRDefault="00565538" w:rsidP="004521C6">
            <w:pPr>
              <w:jc w:val="center"/>
              <w:rPr>
                <w:noProof w:val="0"/>
                <w:sz w:val="20"/>
                <w:szCs w:val="20"/>
              </w:rPr>
            </w:pPr>
            <w:r>
              <w:rPr>
                <w:noProof w:val="0"/>
                <w:sz w:val="20"/>
                <w:szCs w:val="20"/>
              </w:rPr>
              <w:t>45</w:t>
            </w:r>
          </w:p>
        </w:tc>
      </w:tr>
      <w:tr w:rsidR="001256A7" w:rsidRPr="00E4151B" w:rsidTr="0041696B">
        <w:trPr>
          <w:trHeight w:val="177"/>
        </w:trPr>
        <w:tc>
          <w:tcPr>
            <w:tcW w:w="600" w:type="pct"/>
            <w:noWrap/>
          </w:tcPr>
          <w:p w:rsidR="001256A7" w:rsidRPr="004521C6" w:rsidRDefault="00565538" w:rsidP="004521C6">
            <w:pPr>
              <w:jc w:val="center"/>
              <w:rPr>
                <w:b/>
                <w:bCs/>
                <w:noProof w:val="0"/>
                <w:sz w:val="20"/>
                <w:szCs w:val="20"/>
              </w:rPr>
            </w:pPr>
            <w:r>
              <w:rPr>
                <w:b/>
                <w:bCs/>
                <w:noProof w:val="0"/>
                <w:sz w:val="20"/>
                <w:szCs w:val="20"/>
              </w:rPr>
              <w:t>2015</w:t>
            </w:r>
          </w:p>
        </w:tc>
        <w:tc>
          <w:tcPr>
            <w:tcW w:w="1111" w:type="pct"/>
          </w:tcPr>
          <w:p w:rsidR="001256A7" w:rsidRPr="004521C6" w:rsidRDefault="00565538" w:rsidP="004521C6">
            <w:pPr>
              <w:jc w:val="center"/>
              <w:rPr>
                <w:noProof w:val="0"/>
                <w:sz w:val="20"/>
                <w:szCs w:val="20"/>
              </w:rPr>
            </w:pPr>
            <w:r>
              <w:rPr>
                <w:noProof w:val="0"/>
                <w:sz w:val="20"/>
                <w:szCs w:val="20"/>
              </w:rPr>
              <w:t>305</w:t>
            </w:r>
          </w:p>
        </w:tc>
        <w:tc>
          <w:tcPr>
            <w:tcW w:w="1111" w:type="pct"/>
            <w:noWrap/>
          </w:tcPr>
          <w:p w:rsidR="001256A7" w:rsidRPr="004521C6" w:rsidRDefault="00565538" w:rsidP="004521C6">
            <w:pPr>
              <w:jc w:val="center"/>
              <w:rPr>
                <w:noProof w:val="0"/>
                <w:sz w:val="20"/>
                <w:szCs w:val="20"/>
              </w:rPr>
            </w:pPr>
            <w:r>
              <w:rPr>
                <w:noProof w:val="0"/>
                <w:sz w:val="20"/>
                <w:szCs w:val="20"/>
              </w:rPr>
              <w:t>48</w:t>
            </w:r>
          </w:p>
        </w:tc>
        <w:tc>
          <w:tcPr>
            <w:tcW w:w="1111" w:type="pct"/>
            <w:noWrap/>
          </w:tcPr>
          <w:p w:rsidR="001256A7" w:rsidRPr="004521C6" w:rsidRDefault="00565538" w:rsidP="004521C6">
            <w:pPr>
              <w:jc w:val="center"/>
              <w:rPr>
                <w:noProof w:val="0"/>
                <w:sz w:val="20"/>
                <w:szCs w:val="20"/>
              </w:rPr>
            </w:pPr>
            <w:r>
              <w:rPr>
                <w:noProof w:val="0"/>
                <w:sz w:val="20"/>
                <w:szCs w:val="20"/>
              </w:rPr>
              <w:t>20</w:t>
            </w:r>
          </w:p>
        </w:tc>
        <w:tc>
          <w:tcPr>
            <w:tcW w:w="1067" w:type="pct"/>
            <w:noWrap/>
          </w:tcPr>
          <w:p w:rsidR="001256A7" w:rsidRPr="004521C6" w:rsidRDefault="00565538" w:rsidP="004521C6">
            <w:pPr>
              <w:jc w:val="center"/>
              <w:rPr>
                <w:noProof w:val="0"/>
                <w:sz w:val="20"/>
                <w:szCs w:val="20"/>
              </w:rPr>
            </w:pPr>
            <w:r>
              <w:rPr>
                <w:noProof w:val="0"/>
                <w:sz w:val="20"/>
                <w:szCs w:val="20"/>
              </w:rPr>
              <w:t>24</w:t>
            </w:r>
          </w:p>
        </w:tc>
      </w:tr>
      <w:tr w:rsidR="001256A7" w:rsidRPr="00E4151B" w:rsidTr="0041696B">
        <w:trPr>
          <w:trHeight w:val="126"/>
        </w:trPr>
        <w:tc>
          <w:tcPr>
            <w:tcW w:w="600" w:type="pct"/>
            <w:noWrap/>
          </w:tcPr>
          <w:p w:rsidR="001256A7" w:rsidRPr="004521C6" w:rsidRDefault="00565538" w:rsidP="004521C6">
            <w:pPr>
              <w:jc w:val="center"/>
              <w:rPr>
                <w:b/>
                <w:bCs/>
                <w:noProof w:val="0"/>
                <w:sz w:val="20"/>
                <w:szCs w:val="20"/>
              </w:rPr>
            </w:pPr>
            <w:r>
              <w:rPr>
                <w:b/>
                <w:bCs/>
                <w:noProof w:val="0"/>
                <w:sz w:val="20"/>
                <w:szCs w:val="20"/>
              </w:rPr>
              <w:t>2016</w:t>
            </w:r>
          </w:p>
        </w:tc>
        <w:tc>
          <w:tcPr>
            <w:tcW w:w="1111" w:type="pct"/>
          </w:tcPr>
          <w:p w:rsidR="001256A7" w:rsidRPr="004521C6" w:rsidRDefault="00565538" w:rsidP="004521C6">
            <w:pPr>
              <w:jc w:val="center"/>
              <w:rPr>
                <w:noProof w:val="0"/>
                <w:sz w:val="20"/>
                <w:szCs w:val="20"/>
              </w:rPr>
            </w:pPr>
            <w:r>
              <w:rPr>
                <w:noProof w:val="0"/>
                <w:sz w:val="20"/>
                <w:szCs w:val="20"/>
              </w:rPr>
              <w:t>327</w:t>
            </w:r>
          </w:p>
        </w:tc>
        <w:tc>
          <w:tcPr>
            <w:tcW w:w="1111" w:type="pct"/>
            <w:noWrap/>
          </w:tcPr>
          <w:p w:rsidR="001256A7" w:rsidRPr="004521C6" w:rsidRDefault="00565538" w:rsidP="004521C6">
            <w:pPr>
              <w:jc w:val="center"/>
              <w:rPr>
                <w:noProof w:val="0"/>
                <w:sz w:val="20"/>
                <w:szCs w:val="20"/>
              </w:rPr>
            </w:pPr>
            <w:r>
              <w:rPr>
                <w:noProof w:val="0"/>
                <w:sz w:val="20"/>
                <w:szCs w:val="20"/>
              </w:rPr>
              <w:t>40</w:t>
            </w:r>
          </w:p>
        </w:tc>
        <w:tc>
          <w:tcPr>
            <w:tcW w:w="1111" w:type="pct"/>
            <w:noWrap/>
          </w:tcPr>
          <w:p w:rsidR="001256A7" w:rsidRPr="004521C6" w:rsidRDefault="00565538" w:rsidP="004521C6">
            <w:pPr>
              <w:jc w:val="center"/>
              <w:rPr>
                <w:noProof w:val="0"/>
                <w:sz w:val="20"/>
                <w:szCs w:val="20"/>
              </w:rPr>
            </w:pPr>
            <w:r>
              <w:rPr>
                <w:noProof w:val="0"/>
                <w:sz w:val="20"/>
                <w:szCs w:val="20"/>
              </w:rPr>
              <w:t>22</w:t>
            </w:r>
          </w:p>
        </w:tc>
        <w:tc>
          <w:tcPr>
            <w:tcW w:w="1067" w:type="pct"/>
            <w:noWrap/>
          </w:tcPr>
          <w:p w:rsidR="001256A7" w:rsidRPr="004521C6" w:rsidRDefault="00565538" w:rsidP="004521C6">
            <w:pPr>
              <w:jc w:val="center"/>
              <w:rPr>
                <w:noProof w:val="0"/>
                <w:sz w:val="20"/>
                <w:szCs w:val="20"/>
              </w:rPr>
            </w:pPr>
            <w:r>
              <w:rPr>
                <w:noProof w:val="0"/>
                <w:sz w:val="20"/>
                <w:szCs w:val="20"/>
              </w:rPr>
              <w:t>32</w:t>
            </w:r>
          </w:p>
        </w:tc>
      </w:tr>
      <w:tr w:rsidR="001256A7" w:rsidRPr="00E4151B" w:rsidTr="0041696B">
        <w:trPr>
          <w:trHeight w:val="201"/>
        </w:trPr>
        <w:tc>
          <w:tcPr>
            <w:tcW w:w="600" w:type="pct"/>
            <w:noWrap/>
          </w:tcPr>
          <w:p w:rsidR="001256A7" w:rsidRPr="004521C6" w:rsidRDefault="00565538" w:rsidP="004521C6">
            <w:pPr>
              <w:jc w:val="center"/>
              <w:rPr>
                <w:b/>
                <w:bCs/>
                <w:noProof w:val="0"/>
                <w:sz w:val="20"/>
                <w:szCs w:val="20"/>
              </w:rPr>
            </w:pPr>
            <w:r>
              <w:rPr>
                <w:b/>
                <w:bCs/>
                <w:noProof w:val="0"/>
                <w:sz w:val="20"/>
                <w:szCs w:val="20"/>
              </w:rPr>
              <w:t>2017</w:t>
            </w:r>
          </w:p>
        </w:tc>
        <w:tc>
          <w:tcPr>
            <w:tcW w:w="1111" w:type="pct"/>
          </w:tcPr>
          <w:p w:rsidR="001256A7" w:rsidRPr="004521C6" w:rsidRDefault="00565538" w:rsidP="004521C6">
            <w:pPr>
              <w:jc w:val="center"/>
              <w:rPr>
                <w:noProof w:val="0"/>
                <w:sz w:val="20"/>
                <w:szCs w:val="20"/>
              </w:rPr>
            </w:pPr>
            <w:r>
              <w:rPr>
                <w:noProof w:val="0"/>
                <w:sz w:val="20"/>
                <w:szCs w:val="20"/>
              </w:rPr>
              <w:t>351</w:t>
            </w:r>
          </w:p>
        </w:tc>
        <w:tc>
          <w:tcPr>
            <w:tcW w:w="1111" w:type="pct"/>
            <w:noWrap/>
          </w:tcPr>
          <w:p w:rsidR="001256A7" w:rsidRPr="004521C6" w:rsidRDefault="00565538" w:rsidP="004521C6">
            <w:pPr>
              <w:jc w:val="center"/>
              <w:rPr>
                <w:noProof w:val="0"/>
                <w:sz w:val="20"/>
                <w:szCs w:val="20"/>
              </w:rPr>
            </w:pPr>
            <w:r>
              <w:rPr>
                <w:noProof w:val="0"/>
                <w:sz w:val="20"/>
                <w:szCs w:val="20"/>
              </w:rPr>
              <w:t>47</w:t>
            </w:r>
          </w:p>
        </w:tc>
        <w:tc>
          <w:tcPr>
            <w:tcW w:w="1111" w:type="pct"/>
            <w:noWrap/>
          </w:tcPr>
          <w:p w:rsidR="001256A7" w:rsidRPr="004521C6" w:rsidRDefault="00565538" w:rsidP="004521C6">
            <w:pPr>
              <w:jc w:val="center"/>
              <w:rPr>
                <w:noProof w:val="0"/>
                <w:sz w:val="20"/>
                <w:szCs w:val="20"/>
              </w:rPr>
            </w:pPr>
            <w:r>
              <w:rPr>
                <w:noProof w:val="0"/>
                <w:sz w:val="20"/>
                <w:szCs w:val="20"/>
              </w:rPr>
              <w:t>16</w:t>
            </w:r>
          </w:p>
        </w:tc>
        <w:tc>
          <w:tcPr>
            <w:tcW w:w="1067" w:type="pct"/>
            <w:noWrap/>
          </w:tcPr>
          <w:p w:rsidR="001256A7" w:rsidRPr="004521C6" w:rsidRDefault="00565538" w:rsidP="004521C6">
            <w:pPr>
              <w:jc w:val="center"/>
              <w:rPr>
                <w:noProof w:val="0"/>
                <w:sz w:val="20"/>
                <w:szCs w:val="20"/>
              </w:rPr>
            </w:pPr>
            <w:r>
              <w:rPr>
                <w:noProof w:val="0"/>
                <w:sz w:val="20"/>
                <w:szCs w:val="20"/>
              </w:rPr>
              <w:t>28</w:t>
            </w:r>
          </w:p>
        </w:tc>
      </w:tr>
      <w:tr w:rsidR="001256A7" w:rsidRPr="00E4151B" w:rsidTr="0041696B">
        <w:trPr>
          <w:trHeight w:val="150"/>
        </w:trPr>
        <w:tc>
          <w:tcPr>
            <w:tcW w:w="600" w:type="pct"/>
            <w:noWrap/>
          </w:tcPr>
          <w:p w:rsidR="001256A7" w:rsidRPr="004521C6" w:rsidRDefault="00565538" w:rsidP="004521C6">
            <w:pPr>
              <w:jc w:val="center"/>
              <w:rPr>
                <w:b/>
                <w:bCs/>
                <w:noProof w:val="0"/>
                <w:sz w:val="20"/>
                <w:szCs w:val="20"/>
              </w:rPr>
            </w:pPr>
            <w:r>
              <w:rPr>
                <w:b/>
                <w:bCs/>
                <w:noProof w:val="0"/>
                <w:sz w:val="20"/>
                <w:szCs w:val="20"/>
              </w:rPr>
              <w:t>2018</w:t>
            </w:r>
          </w:p>
        </w:tc>
        <w:tc>
          <w:tcPr>
            <w:tcW w:w="1111" w:type="pct"/>
          </w:tcPr>
          <w:p w:rsidR="001256A7" w:rsidRPr="004521C6" w:rsidRDefault="00BC3168" w:rsidP="004521C6">
            <w:pPr>
              <w:jc w:val="center"/>
              <w:rPr>
                <w:noProof w:val="0"/>
                <w:sz w:val="20"/>
                <w:szCs w:val="20"/>
              </w:rPr>
            </w:pPr>
            <w:r>
              <w:rPr>
                <w:noProof w:val="0"/>
                <w:sz w:val="20"/>
                <w:szCs w:val="20"/>
              </w:rPr>
              <w:t>294</w:t>
            </w:r>
          </w:p>
        </w:tc>
        <w:tc>
          <w:tcPr>
            <w:tcW w:w="1111" w:type="pct"/>
            <w:noWrap/>
          </w:tcPr>
          <w:p w:rsidR="001256A7" w:rsidRPr="004521C6" w:rsidRDefault="00565538" w:rsidP="004521C6">
            <w:pPr>
              <w:jc w:val="center"/>
              <w:rPr>
                <w:noProof w:val="0"/>
                <w:sz w:val="20"/>
                <w:szCs w:val="20"/>
              </w:rPr>
            </w:pPr>
            <w:r>
              <w:rPr>
                <w:noProof w:val="0"/>
                <w:sz w:val="20"/>
                <w:szCs w:val="20"/>
              </w:rPr>
              <w:t>42</w:t>
            </w:r>
          </w:p>
        </w:tc>
        <w:tc>
          <w:tcPr>
            <w:tcW w:w="1111" w:type="pct"/>
            <w:noWrap/>
          </w:tcPr>
          <w:p w:rsidR="001256A7" w:rsidRPr="004521C6" w:rsidRDefault="00565538" w:rsidP="004521C6">
            <w:pPr>
              <w:jc w:val="center"/>
              <w:rPr>
                <w:noProof w:val="0"/>
                <w:sz w:val="20"/>
                <w:szCs w:val="20"/>
              </w:rPr>
            </w:pPr>
            <w:r>
              <w:rPr>
                <w:noProof w:val="0"/>
                <w:sz w:val="20"/>
                <w:szCs w:val="20"/>
              </w:rPr>
              <w:t>18</w:t>
            </w:r>
          </w:p>
        </w:tc>
        <w:tc>
          <w:tcPr>
            <w:tcW w:w="1067" w:type="pct"/>
            <w:noWrap/>
          </w:tcPr>
          <w:p w:rsidR="001256A7" w:rsidRPr="004521C6" w:rsidRDefault="00565538" w:rsidP="004521C6">
            <w:pPr>
              <w:jc w:val="center"/>
              <w:rPr>
                <w:noProof w:val="0"/>
                <w:sz w:val="20"/>
                <w:szCs w:val="20"/>
              </w:rPr>
            </w:pPr>
            <w:r>
              <w:rPr>
                <w:noProof w:val="0"/>
                <w:sz w:val="20"/>
                <w:szCs w:val="20"/>
              </w:rPr>
              <w:t>29</w:t>
            </w:r>
          </w:p>
        </w:tc>
      </w:tr>
    </w:tbl>
    <w:p w:rsidR="001256A7" w:rsidRPr="00E4151B" w:rsidRDefault="001256A7" w:rsidP="00BC3168">
      <w:pPr>
        <w:spacing w:before="120"/>
        <w:ind w:right="142" w:firstLine="709"/>
        <w:jc w:val="both"/>
        <w:rPr>
          <w:noProof w:val="0"/>
          <w:lang w:eastAsia="en-US"/>
        </w:rPr>
      </w:pPr>
      <w:r w:rsidRPr="00E4151B">
        <w:rPr>
          <w:noProof w:val="0"/>
          <w:lang w:eastAsia="en-US"/>
        </w:rPr>
        <w:t xml:space="preserve">В таблица 3 долу е представен общият брой на железопътните произшествия, вкл. „значителни”, регистрирани през </w:t>
      </w:r>
      <w:r w:rsidR="00BC3168">
        <w:rPr>
          <w:noProof w:val="0"/>
          <w:lang w:eastAsia="en-US"/>
        </w:rPr>
        <w:t>2018</w:t>
      </w:r>
      <w:r w:rsidRPr="00E4151B">
        <w:rPr>
          <w:noProof w:val="0"/>
          <w:lang w:eastAsia="en-US"/>
        </w:rPr>
        <w:t xml:space="preserve"> г.</w:t>
      </w:r>
      <w:r w:rsidR="00AF7C05">
        <w:rPr>
          <w:noProof w:val="0"/>
          <w:lang w:eastAsia="en-US"/>
        </w:rPr>
        <w:t xml:space="preserve"> </w:t>
      </w:r>
      <w:r w:rsidRPr="00E4151B">
        <w:rPr>
          <w:noProof w:val="0"/>
          <w:lang w:eastAsia="en-US"/>
        </w:rPr>
        <w:t>в България:</w:t>
      </w:r>
    </w:p>
    <w:p w:rsidR="001256A7" w:rsidRPr="00B773C0" w:rsidRDefault="001256A7" w:rsidP="0041696B">
      <w:pPr>
        <w:pStyle w:val="Caption"/>
        <w:keepNext/>
        <w:spacing w:before="60" w:after="60"/>
        <w:jc w:val="center"/>
        <w:rPr>
          <w:color w:val="000000"/>
          <w:sz w:val="16"/>
          <w:szCs w:val="16"/>
        </w:rPr>
      </w:pPr>
      <w:r w:rsidRPr="00B773C0">
        <w:rPr>
          <w:color w:val="000000"/>
          <w:sz w:val="16"/>
          <w:szCs w:val="16"/>
        </w:rPr>
        <w:t xml:space="preserve">Таблица </w:t>
      </w:r>
      <w:r w:rsidRPr="00B773C0">
        <w:rPr>
          <w:color w:val="000000"/>
          <w:sz w:val="16"/>
          <w:szCs w:val="16"/>
        </w:rPr>
        <w:fldChar w:fldCharType="begin"/>
      </w:r>
      <w:r w:rsidRPr="00B773C0">
        <w:rPr>
          <w:color w:val="000000"/>
          <w:sz w:val="16"/>
          <w:szCs w:val="16"/>
        </w:rPr>
        <w:instrText xml:space="preserve"> SEQ таблица \* ARABIC </w:instrText>
      </w:r>
      <w:r w:rsidRPr="00B773C0">
        <w:rPr>
          <w:color w:val="000000"/>
          <w:sz w:val="16"/>
          <w:szCs w:val="16"/>
        </w:rPr>
        <w:fldChar w:fldCharType="separate"/>
      </w:r>
      <w:r w:rsidR="009779AB">
        <w:rPr>
          <w:color w:val="000000"/>
          <w:sz w:val="16"/>
          <w:szCs w:val="16"/>
        </w:rPr>
        <w:t>3</w:t>
      </w:r>
      <w:r w:rsidRPr="00B773C0">
        <w:rPr>
          <w:color w:val="000000"/>
          <w:sz w:val="16"/>
          <w:szCs w:val="16"/>
        </w:rPr>
        <w:fldChar w:fldCharType="end"/>
      </w:r>
      <w:r w:rsidRPr="00B773C0">
        <w:rPr>
          <w:color w:val="000000"/>
          <w:sz w:val="16"/>
          <w:szCs w:val="16"/>
        </w:rPr>
        <w:t xml:space="preserve"> - </w:t>
      </w:r>
      <w:r w:rsidRPr="00B773C0">
        <w:rPr>
          <w:b w:val="0"/>
          <w:bCs w:val="0"/>
          <w:color w:val="000000"/>
          <w:sz w:val="16"/>
          <w:szCs w:val="16"/>
        </w:rPr>
        <w:t>Данни за железопътните прои</w:t>
      </w:r>
      <w:r w:rsidR="00BC3168">
        <w:rPr>
          <w:b w:val="0"/>
          <w:bCs w:val="0"/>
          <w:color w:val="000000"/>
          <w:sz w:val="16"/>
          <w:szCs w:val="16"/>
        </w:rPr>
        <w:t>зшествия, регистрирани през 2018</w:t>
      </w:r>
      <w:r w:rsidRPr="00B773C0">
        <w:rPr>
          <w:b w:val="0"/>
          <w:bCs w:val="0"/>
          <w:color w:val="000000"/>
          <w:sz w:val="16"/>
          <w:szCs w:val="16"/>
        </w:rPr>
        <w:t xml:space="preserve"> г. в България (по региони и общо)</w:t>
      </w:r>
    </w:p>
    <w:tbl>
      <w:tblPr>
        <w:tblStyle w:val="TableGrid"/>
        <w:tblW w:w="5000" w:type="pct"/>
        <w:tblLook w:val="00A0" w:firstRow="1" w:lastRow="0" w:firstColumn="1" w:lastColumn="0" w:noHBand="0" w:noVBand="0"/>
      </w:tblPr>
      <w:tblGrid>
        <w:gridCol w:w="3388"/>
        <w:gridCol w:w="885"/>
        <w:gridCol w:w="1031"/>
        <w:gridCol w:w="1183"/>
        <w:gridCol w:w="1764"/>
        <w:gridCol w:w="1604"/>
      </w:tblGrid>
      <w:tr w:rsidR="001256A7" w:rsidRPr="00E4151B" w:rsidTr="00A94983">
        <w:trPr>
          <w:trHeight w:val="723"/>
        </w:trPr>
        <w:tc>
          <w:tcPr>
            <w:tcW w:w="1719" w:type="pct"/>
          </w:tcPr>
          <w:p w:rsidR="001256A7" w:rsidRPr="0041696B" w:rsidRDefault="001256A7" w:rsidP="004521C6">
            <w:pPr>
              <w:jc w:val="center"/>
              <w:rPr>
                <w:b/>
                <w:bCs/>
                <w:noProof w:val="0"/>
                <w:sz w:val="20"/>
                <w:szCs w:val="20"/>
              </w:rPr>
            </w:pPr>
            <w:r w:rsidRPr="0041696B">
              <w:rPr>
                <w:noProof w:val="0"/>
                <w:sz w:val="20"/>
                <w:szCs w:val="20"/>
              </w:rPr>
              <w:t>Вид на произшествието</w:t>
            </w:r>
          </w:p>
        </w:tc>
        <w:tc>
          <w:tcPr>
            <w:tcW w:w="449" w:type="pct"/>
          </w:tcPr>
          <w:p w:rsidR="001256A7" w:rsidRPr="0041696B" w:rsidRDefault="001256A7" w:rsidP="004521C6">
            <w:pPr>
              <w:jc w:val="center"/>
              <w:rPr>
                <w:b/>
                <w:bCs/>
                <w:noProof w:val="0"/>
                <w:sz w:val="20"/>
                <w:szCs w:val="20"/>
              </w:rPr>
            </w:pPr>
            <w:r w:rsidRPr="0041696B">
              <w:rPr>
                <w:noProof w:val="0"/>
                <w:sz w:val="20"/>
                <w:szCs w:val="20"/>
              </w:rPr>
              <w:t>Регион</w:t>
            </w:r>
          </w:p>
          <w:p w:rsidR="001256A7" w:rsidRPr="0041696B" w:rsidRDefault="001256A7" w:rsidP="004521C6">
            <w:pPr>
              <w:jc w:val="center"/>
              <w:rPr>
                <w:b/>
                <w:bCs/>
                <w:noProof w:val="0"/>
                <w:sz w:val="20"/>
                <w:szCs w:val="20"/>
              </w:rPr>
            </w:pPr>
            <w:r w:rsidRPr="0041696B">
              <w:rPr>
                <w:noProof w:val="0"/>
                <w:sz w:val="20"/>
                <w:szCs w:val="20"/>
              </w:rPr>
              <w:t>София</w:t>
            </w:r>
          </w:p>
        </w:tc>
        <w:tc>
          <w:tcPr>
            <w:tcW w:w="523" w:type="pct"/>
          </w:tcPr>
          <w:p w:rsidR="001256A7" w:rsidRPr="0041696B" w:rsidRDefault="001256A7" w:rsidP="004521C6">
            <w:pPr>
              <w:jc w:val="center"/>
              <w:rPr>
                <w:b/>
                <w:bCs/>
                <w:noProof w:val="0"/>
                <w:sz w:val="20"/>
                <w:szCs w:val="20"/>
              </w:rPr>
            </w:pPr>
            <w:r w:rsidRPr="0041696B">
              <w:rPr>
                <w:noProof w:val="0"/>
                <w:sz w:val="20"/>
                <w:szCs w:val="20"/>
              </w:rPr>
              <w:t>Регион Пловдив</w:t>
            </w:r>
          </w:p>
        </w:tc>
        <w:tc>
          <w:tcPr>
            <w:tcW w:w="600" w:type="pct"/>
          </w:tcPr>
          <w:p w:rsidR="001256A7" w:rsidRPr="0041696B" w:rsidRDefault="001256A7" w:rsidP="004521C6">
            <w:pPr>
              <w:jc w:val="center"/>
              <w:rPr>
                <w:b/>
                <w:bCs/>
                <w:noProof w:val="0"/>
                <w:sz w:val="20"/>
                <w:szCs w:val="20"/>
              </w:rPr>
            </w:pPr>
            <w:r w:rsidRPr="0041696B">
              <w:rPr>
                <w:noProof w:val="0"/>
                <w:sz w:val="20"/>
                <w:szCs w:val="20"/>
              </w:rPr>
              <w:t>Регион  Г. Оряховица</w:t>
            </w:r>
          </w:p>
        </w:tc>
        <w:tc>
          <w:tcPr>
            <w:tcW w:w="895" w:type="pct"/>
          </w:tcPr>
          <w:p w:rsidR="001256A7" w:rsidRPr="0041696B" w:rsidRDefault="001256A7" w:rsidP="004521C6">
            <w:pPr>
              <w:jc w:val="center"/>
              <w:rPr>
                <w:b/>
                <w:bCs/>
                <w:noProof w:val="0"/>
                <w:sz w:val="20"/>
                <w:szCs w:val="20"/>
              </w:rPr>
            </w:pPr>
            <w:r w:rsidRPr="0041696B">
              <w:rPr>
                <w:noProof w:val="0"/>
                <w:sz w:val="20"/>
                <w:szCs w:val="20"/>
              </w:rPr>
              <w:t>Общ брой произшествия</w:t>
            </w:r>
          </w:p>
          <w:p w:rsidR="001256A7" w:rsidRPr="0041696B" w:rsidRDefault="00BC3168" w:rsidP="004521C6">
            <w:pPr>
              <w:jc w:val="center"/>
              <w:rPr>
                <w:b/>
                <w:bCs/>
                <w:noProof w:val="0"/>
                <w:sz w:val="20"/>
                <w:szCs w:val="20"/>
              </w:rPr>
            </w:pPr>
            <w:r w:rsidRPr="0041696B">
              <w:rPr>
                <w:noProof w:val="0"/>
                <w:sz w:val="20"/>
                <w:szCs w:val="20"/>
              </w:rPr>
              <w:t>през 2018</w:t>
            </w:r>
            <w:r w:rsidR="001256A7" w:rsidRPr="0041696B">
              <w:rPr>
                <w:noProof w:val="0"/>
                <w:sz w:val="20"/>
                <w:szCs w:val="20"/>
              </w:rPr>
              <w:t xml:space="preserve"> г.</w:t>
            </w:r>
          </w:p>
        </w:tc>
        <w:tc>
          <w:tcPr>
            <w:tcW w:w="814" w:type="pct"/>
          </w:tcPr>
          <w:p w:rsidR="001256A7" w:rsidRPr="0041696B" w:rsidRDefault="001256A7" w:rsidP="004521C6">
            <w:pPr>
              <w:jc w:val="center"/>
              <w:rPr>
                <w:b/>
                <w:bCs/>
                <w:noProof w:val="0"/>
                <w:sz w:val="20"/>
                <w:szCs w:val="20"/>
              </w:rPr>
            </w:pPr>
            <w:r w:rsidRPr="0041696B">
              <w:rPr>
                <w:noProof w:val="0"/>
                <w:sz w:val="20"/>
                <w:szCs w:val="20"/>
              </w:rPr>
              <w:t>Значителни произшествия</w:t>
            </w:r>
          </w:p>
          <w:p w:rsidR="001256A7" w:rsidRPr="0041696B" w:rsidRDefault="00BC3168" w:rsidP="004521C6">
            <w:pPr>
              <w:jc w:val="center"/>
              <w:rPr>
                <w:b/>
                <w:bCs/>
                <w:noProof w:val="0"/>
                <w:sz w:val="20"/>
                <w:szCs w:val="20"/>
              </w:rPr>
            </w:pPr>
            <w:r w:rsidRPr="0041696B">
              <w:rPr>
                <w:noProof w:val="0"/>
                <w:sz w:val="20"/>
                <w:szCs w:val="20"/>
              </w:rPr>
              <w:t>през 2018</w:t>
            </w:r>
            <w:r w:rsidR="001256A7" w:rsidRPr="0041696B">
              <w:rPr>
                <w:noProof w:val="0"/>
                <w:sz w:val="20"/>
                <w:szCs w:val="20"/>
              </w:rPr>
              <w:t xml:space="preserve"> г.</w:t>
            </w:r>
          </w:p>
        </w:tc>
      </w:tr>
      <w:tr w:rsidR="001256A7" w:rsidRPr="00E4151B" w:rsidTr="00A94983">
        <w:trPr>
          <w:trHeight w:val="169"/>
        </w:trPr>
        <w:tc>
          <w:tcPr>
            <w:tcW w:w="1719" w:type="pct"/>
          </w:tcPr>
          <w:p w:rsidR="001256A7" w:rsidRPr="0041696B" w:rsidRDefault="001256A7" w:rsidP="007B2924">
            <w:pPr>
              <w:rPr>
                <w:b/>
                <w:bCs/>
                <w:noProof w:val="0"/>
                <w:sz w:val="20"/>
                <w:szCs w:val="20"/>
              </w:rPr>
            </w:pPr>
            <w:r w:rsidRPr="0041696B">
              <w:rPr>
                <w:noProof w:val="0"/>
                <w:sz w:val="20"/>
                <w:szCs w:val="20"/>
              </w:rPr>
              <w:t>Сблъсък на влак с жп возило</w:t>
            </w:r>
          </w:p>
        </w:tc>
        <w:tc>
          <w:tcPr>
            <w:tcW w:w="449" w:type="pct"/>
          </w:tcPr>
          <w:p w:rsidR="001256A7" w:rsidRPr="0041696B" w:rsidRDefault="00AF7C05" w:rsidP="004521C6">
            <w:pPr>
              <w:jc w:val="center"/>
              <w:rPr>
                <w:noProof w:val="0"/>
                <w:sz w:val="20"/>
                <w:szCs w:val="20"/>
              </w:rPr>
            </w:pPr>
            <w:r>
              <w:rPr>
                <w:noProof w:val="0"/>
                <w:sz w:val="20"/>
                <w:szCs w:val="20"/>
              </w:rPr>
              <w:t>0</w:t>
            </w:r>
          </w:p>
        </w:tc>
        <w:tc>
          <w:tcPr>
            <w:tcW w:w="523" w:type="pct"/>
          </w:tcPr>
          <w:p w:rsidR="001256A7" w:rsidRPr="0041696B" w:rsidRDefault="00AF7C05" w:rsidP="004521C6">
            <w:pPr>
              <w:jc w:val="center"/>
              <w:rPr>
                <w:noProof w:val="0"/>
                <w:sz w:val="20"/>
                <w:szCs w:val="20"/>
              </w:rPr>
            </w:pPr>
            <w:r>
              <w:rPr>
                <w:noProof w:val="0"/>
                <w:sz w:val="20"/>
                <w:szCs w:val="20"/>
              </w:rPr>
              <w:t>0</w:t>
            </w:r>
          </w:p>
        </w:tc>
        <w:tc>
          <w:tcPr>
            <w:tcW w:w="600" w:type="pct"/>
          </w:tcPr>
          <w:p w:rsidR="001256A7" w:rsidRPr="0041696B" w:rsidRDefault="00AF7C05" w:rsidP="004521C6">
            <w:pPr>
              <w:jc w:val="center"/>
              <w:rPr>
                <w:noProof w:val="0"/>
                <w:sz w:val="20"/>
                <w:szCs w:val="20"/>
              </w:rPr>
            </w:pPr>
            <w:r>
              <w:rPr>
                <w:noProof w:val="0"/>
                <w:sz w:val="20"/>
                <w:szCs w:val="20"/>
              </w:rPr>
              <w:t>0</w:t>
            </w:r>
          </w:p>
        </w:tc>
        <w:tc>
          <w:tcPr>
            <w:tcW w:w="895" w:type="pct"/>
          </w:tcPr>
          <w:p w:rsidR="001256A7" w:rsidRPr="0041696B" w:rsidRDefault="00AF7C05" w:rsidP="004521C6">
            <w:pPr>
              <w:jc w:val="center"/>
              <w:rPr>
                <w:noProof w:val="0"/>
                <w:sz w:val="20"/>
                <w:szCs w:val="20"/>
              </w:rPr>
            </w:pPr>
            <w:r>
              <w:rPr>
                <w:noProof w:val="0"/>
                <w:sz w:val="20"/>
                <w:szCs w:val="20"/>
              </w:rPr>
              <w:t>0</w:t>
            </w:r>
          </w:p>
        </w:tc>
        <w:tc>
          <w:tcPr>
            <w:tcW w:w="814" w:type="pct"/>
          </w:tcPr>
          <w:p w:rsidR="001256A7" w:rsidRPr="0041696B" w:rsidRDefault="00AF7C05" w:rsidP="004521C6">
            <w:pPr>
              <w:jc w:val="center"/>
              <w:rPr>
                <w:noProof w:val="0"/>
                <w:sz w:val="20"/>
                <w:szCs w:val="20"/>
              </w:rPr>
            </w:pPr>
            <w:r>
              <w:rPr>
                <w:noProof w:val="0"/>
                <w:sz w:val="20"/>
                <w:szCs w:val="20"/>
              </w:rPr>
              <w:t>0</w:t>
            </w:r>
          </w:p>
        </w:tc>
      </w:tr>
      <w:tr w:rsidR="001256A7" w:rsidRPr="00E4151B" w:rsidTr="00A94983">
        <w:trPr>
          <w:trHeight w:val="413"/>
        </w:trPr>
        <w:tc>
          <w:tcPr>
            <w:tcW w:w="1719" w:type="pct"/>
          </w:tcPr>
          <w:p w:rsidR="001256A7" w:rsidRPr="0041696B" w:rsidRDefault="001256A7" w:rsidP="007B2924">
            <w:pPr>
              <w:rPr>
                <w:b/>
                <w:bCs/>
                <w:noProof w:val="0"/>
                <w:sz w:val="20"/>
                <w:szCs w:val="20"/>
              </w:rPr>
            </w:pPr>
            <w:r w:rsidRPr="0041696B">
              <w:rPr>
                <w:noProof w:val="0"/>
                <w:sz w:val="20"/>
                <w:szCs w:val="20"/>
              </w:rPr>
              <w:t>Сблъсък на влак с препятствие в рамките на строителния габарит</w:t>
            </w:r>
          </w:p>
        </w:tc>
        <w:tc>
          <w:tcPr>
            <w:tcW w:w="449" w:type="pct"/>
          </w:tcPr>
          <w:p w:rsidR="001256A7" w:rsidRPr="0041696B" w:rsidRDefault="00AF7C05" w:rsidP="004521C6">
            <w:pPr>
              <w:jc w:val="center"/>
              <w:rPr>
                <w:noProof w:val="0"/>
                <w:sz w:val="20"/>
                <w:szCs w:val="20"/>
              </w:rPr>
            </w:pPr>
            <w:r>
              <w:rPr>
                <w:noProof w:val="0"/>
                <w:sz w:val="20"/>
                <w:szCs w:val="20"/>
              </w:rPr>
              <w:t>49</w:t>
            </w:r>
          </w:p>
        </w:tc>
        <w:tc>
          <w:tcPr>
            <w:tcW w:w="523" w:type="pct"/>
          </w:tcPr>
          <w:p w:rsidR="001256A7" w:rsidRPr="0041696B" w:rsidRDefault="00AF7C05" w:rsidP="004521C6">
            <w:pPr>
              <w:jc w:val="center"/>
              <w:rPr>
                <w:noProof w:val="0"/>
                <w:sz w:val="20"/>
                <w:szCs w:val="20"/>
              </w:rPr>
            </w:pPr>
            <w:r>
              <w:rPr>
                <w:noProof w:val="0"/>
                <w:sz w:val="20"/>
                <w:szCs w:val="20"/>
              </w:rPr>
              <w:t>65</w:t>
            </w:r>
          </w:p>
        </w:tc>
        <w:tc>
          <w:tcPr>
            <w:tcW w:w="600" w:type="pct"/>
          </w:tcPr>
          <w:p w:rsidR="001256A7" w:rsidRPr="0041696B" w:rsidRDefault="00AF7C05" w:rsidP="004521C6">
            <w:pPr>
              <w:jc w:val="center"/>
              <w:rPr>
                <w:noProof w:val="0"/>
                <w:sz w:val="20"/>
                <w:szCs w:val="20"/>
              </w:rPr>
            </w:pPr>
            <w:r>
              <w:rPr>
                <w:noProof w:val="0"/>
                <w:sz w:val="20"/>
                <w:szCs w:val="20"/>
              </w:rPr>
              <w:t>40</w:t>
            </w:r>
          </w:p>
        </w:tc>
        <w:tc>
          <w:tcPr>
            <w:tcW w:w="895" w:type="pct"/>
          </w:tcPr>
          <w:p w:rsidR="001256A7" w:rsidRPr="0041696B" w:rsidRDefault="00AF7C05" w:rsidP="004521C6">
            <w:pPr>
              <w:jc w:val="center"/>
              <w:rPr>
                <w:noProof w:val="0"/>
                <w:sz w:val="20"/>
                <w:szCs w:val="20"/>
              </w:rPr>
            </w:pPr>
            <w:r>
              <w:rPr>
                <w:noProof w:val="0"/>
                <w:sz w:val="20"/>
                <w:szCs w:val="20"/>
              </w:rPr>
              <w:t>154</w:t>
            </w:r>
          </w:p>
        </w:tc>
        <w:tc>
          <w:tcPr>
            <w:tcW w:w="814" w:type="pct"/>
          </w:tcPr>
          <w:p w:rsidR="001256A7" w:rsidRPr="0041696B" w:rsidRDefault="00AF7C05" w:rsidP="004521C6">
            <w:pPr>
              <w:jc w:val="center"/>
              <w:rPr>
                <w:noProof w:val="0"/>
                <w:sz w:val="20"/>
                <w:szCs w:val="20"/>
              </w:rPr>
            </w:pPr>
            <w:r>
              <w:rPr>
                <w:noProof w:val="0"/>
                <w:sz w:val="20"/>
                <w:szCs w:val="20"/>
              </w:rPr>
              <w:t>1</w:t>
            </w:r>
          </w:p>
        </w:tc>
      </w:tr>
      <w:tr w:rsidR="001256A7" w:rsidRPr="00E4151B" w:rsidTr="00A94983">
        <w:trPr>
          <w:trHeight w:val="208"/>
        </w:trPr>
        <w:tc>
          <w:tcPr>
            <w:tcW w:w="1719" w:type="pct"/>
          </w:tcPr>
          <w:p w:rsidR="001256A7" w:rsidRPr="0041696B" w:rsidRDefault="001256A7" w:rsidP="007B2924">
            <w:pPr>
              <w:rPr>
                <w:b/>
                <w:bCs/>
                <w:noProof w:val="0"/>
                <w:sz w:val="20"/>
                <w:szCs w:val="20"/>
              </w:rPr>
            </w:pPr>
            <w:r w:rsidRPr="0041696B">
              <w:rPr>
                <w:noProof w:val="0"/>
                <w:sz w:val="20"/>
                <w:szCs w:val="20"/>
              </w:rPr>
              <w:t>Дерайлиране на ПЖПС</w:t>
            </w:r>
          </w:p>
        </w:tc>
        <w:tc>
          <w:tcPr>
            <w:tcW w:w="449" w:type="pct"/>
          </w:tcPr>
          <w:p w:rsidR="001256A7" w:rsidRPr="0041696B" w:rsidRDefault="00AF7C05" w:rsidP="004521C6">
            <w:pPr>
              <w:jc w:val="center"/>
              <w:rPr>
                <w:noProof w:val="0"/>
                <w:sz w:val="20"/>
                <w:szCs w:val="20"/>
              </w:rPr>
            </w:pPr>
            <w:r>
              <w:rPr>
                <w:noProof w:val="0"/>
                <w:sz w:val="20"/>
                <w:szCs w:val="20"/>
              </w:rPr>
              <w:t>16</w:t>
            </w:r>
          </w:p>
        </w:tc>
        <w:tc>
          <w:tcPr>
            <w:tcW w:w="523" w:type="pct"/>
          </w:tcPr>
          <w:p w:rsidR="001256A7" w:rsidRPr="0041696B" w:rsidRDefault="00AF7C05" w:rsidP="004521C6">
            <w:pPr>
              <w:jc w:val="center"/>
              <w:rPr>
                <w:noProof w:val="0"/>
                <w:sz w:val="20"/>
                <w:szCs w:val="20"/>
              </w:rPr>
            </w:pPr>
            <w:r>
              <w:rPr>
                <w:noProof w:val="0"/>
                <w:sz w:val="20"/>
                <w:szCs w:val="20"/>
              </w:rPr>
              <w:t>11</w:t>
            </w:r>
          </w:p>
        </w:tc>
        <w:tc>
          <w:tcPr>
            <w:tcW w:w="600" w:type="pct"/>
          </w:tcPr>
          <w:p w:rsidR="001256A7" w:rsidRPr="0041696B" w:rsidRDefault="00AF7C05" w:rsidP="004521C6">
            <w:pPr>
              <w:jc w:val="center"/>
              <w:rPr>
                <w:noProof w:val="0"/>
                <w:sz w:val="20"/>
                <w:szCs w:val="20"/>
              </w:rPr>
            </w:pPr>
            <w:r>
              <w:rPr>
                <w:noProof w:val="0"/>
                <w:sz w:val="20"/>
                <w:szCs w:val="20"/>
              </w:rPr>
              <w:t>11</w:t>
            </w:r>
          </w:p>
        </w:tc>
        <w:tc>
          <w:tcPr>
            <w:tcW w:w="895" w:type="pct"/>
          </w:tcPr>
          <w:p w:rsidR="001256A7" w:rsidRPr="0041696B" w:rsidRDefault="00AF7C05" w:rsidP="004521C6">
            <w:pPr>
              <w:jc w:val="center"/>
              <w:rPr>
                <w:noProof w:val="0"/>
                <w:sz w:val="20"/>
                <w:szCs w:val="20"/>
              </w:rPr>
            </w:pPr>
            <w:r>
              <w:rPr>
                <w:noProof w:val="0"/>
                <w:sz w:val="20"/>
                <w:szCs w:val="20"/>
              </w:rPr>
              <w:t>38</w:t>
            </w:r>
          </w:p>
        </w:tc>
        <w:tc>
          <w:tcPr>
            <w:tcW w:w="814" w:type="pct"/>
          </w:tcPr>
          <w:p w:rsidR="001256A7" w:rsidRPr="0041696B" w:rsidRDefault="00AF7C05" w:rsidP="004521C6">
            <w:pPr>
              <w:jc w:val="center"/>
              <w:rPr>
                <w:noProof w:val="0"/>
                <w:sz w:val="20"/>
                <w:szCs w:val="20"/>
              </w:rPr>
            </w:pPr>
            <w:r>
              <w:rPr>
                <w:noProof w:val="0"/>
                <w:sz w:val="20"/>
                <w:szCs w:val="20"/>
              </w:rPr>
              <w:t>1</w:t>
            </w:r>
          </w:p>
        </w:tc>
      </w:tr>
      <w:tr w:rsidR="001256A7" w:rsidRPr="00E4151B" w:rsidTr="00A94983">
        <w:trPr>
          <w:trHeight w:val="197"/>
        </w:trPr>
        <w:tc>
          <w:tcPr>
            <w:tcW w:w="1719" w:type="pct"/>
          </w:tcPr>
          <w:p w:rsidR="001256A7" w:rsidRPr="0041696B" w:rsidRDefault="001256A7" w:rsidP="007B2924">
            <w:pPr>
              <w:rPr>
                <w:b/>
                <w:bCs/>
                <w:noProof w:val="0"/>
                <w:sz w:val="20"/>
                <w:szCs w:val="20"/>
              </w:rPr>
            </w:pPr>
            <w:r w:rsidRPr="0041696B">
              <w:rPr>
                <w:noProof w:val="0"/>
                <w:sz w:val="20"/>
                <w:szCs w:val="20"/>
              </w:rPr>
              <w:t>Произшествие на жп прелез</w:t>
            </w:r>
          </w:p>
        </w:tc>
        <w:tc>
          <w:tcPr>
            <w:tcW w:w="449" w:type="pct"/>
          </w:tcPr>
          <w:p w:rsidR="001256A7" w:rsidRPr="0041696B" w:rsidRDefault="00AF7C05" w:rsidP="004521C6">
            <w:pPr>
              <w:jc w:val="center"/>
              <w:rPr>
                <w:noProof w:val="0"/>
                <w:sz w:val="20"/>
                <w:szCs w:val="20"/>
              </w:rPr>
            </w:pPr>
            <w:r>
              <w:rPr>
                <w:noProof w:val="0"/>
                <w:sz w:val="20"/>
                <w:szCs w:val="20"/>
              </w:rPr>
              <w:t>4</w:t>
            </w:r>
          </w:p>
        </w:tc>
        <w:tc>
          <w:tcPr>
            <w:tcW w:w="523" w:type="pct"/>
          </w:tcPr>
          <w:p w:rsidR="001256A7" w:rsidRPr="0041696B" w:rsidRDefault="00AF7C05" w:rsidP="004521C6">
            <w:pPr>
              <w:jc w:val="center"/>
              <w:rPr>
                <w:noProof w:val="0"/>
                <w:sz w:val="20"/>
                <w:szCs w:val="20"/>
              </w:rPr>
            </w:pPr>
            <w:r>
              <w:rPr>
                <w:noProof w:val="0"/>
                <w:sz w:val="20"/>
                <w:szCs w:val="20"/>
              </w:rPr>
              <w:t>11</w:t>
            </w:r>
          </w:p>
        </w:tc>
        <w:tc>
          <w:tcPr>
            <w:tcW w:w="600" w:type="pct"/>
          </w:tcPr>
          <w:p w:rsidR="001256A7" w:rsidRPr="0041696B" w:rsidRDefault="00AF7C05" w:rsidP="004521C6">
            <w:pPr>
              <w:jc w:val="center"/>
              <w:rPr>
                <w:noProof w:val="0"/>
                <w:sz w:val="20"/>
                <w:szCs w:val="20"/>
              </w:rPr>
            </w:pPr>
            <w:r>
              <w:rPr>
                <w:noProof w:val="0"/>
                <w:sz w:val="20"/>
                <w:szCs w:val="20"/>
              </w:rPr>
              <w:t>8</w:t>
            </w:r>
          </w:p>
        </w:tc>
        <w:tc>
          <w:tcPr>
            <w:tcW w:w="895" w:type="pct"/>
          </w:tcPr>
          <w:p w:rsidR="001256A7" w:rsidRPr="0041696B" w:rsidRDefault="00AF7C05" w:rsidP="004521C6">
            <w:pPr>
              <w:jc w:val="center"/>
              <w:rPr>
                <w:noProof w:val="0"/>
                <w:sz w:val="20"/>
                <w:szCs w:val="20"/>
              </w:rPr>
            </w:pPr>
            <w:r>
              <w:rPr>
                <w:noProof w:val="0"/>
                <w:sz w:val="20"/>
                <w:szCs w:val="20"/>
              </w:rPr>
              <w:t>23</w:t>
            </w:r>
          </w:p>
        </w:tc>
        <w:tc>
          <w:tcPr>
            <w:tcW w:w="814" w:type="pct"/>
          </w:tcPr>
          <w:p w:rsidR="001256A7" w:rsidRPr="0041696B" w:rsidRDefault="00AF7C05" w:rsidP="004521C6">
            <w:pPr>
              <w:jc w:val="center"/>
              <w:rPr>
                <w:noProof w:val="0"/>
                <w:sz w:val="20"/>
                <w:szCs w:val="20"/>
              </w:rPr>
            </w:pPr>
            <w:r>
              <w:rPr>
                <w:noProof w:val="0"/>
                <w:sz w:val="20"/>
                <w:szCs w:val="20"/>
              </w:rPr>
              <w:t>5</w:t>
            </w:r>
          </w:p>
        </w:tc>
      </w:tr>
      <w:tr w:rsidR="001256A7" w:rsidRPr="00E4151B" w:rsidTr="00A94983">
        <w:trPr>
          <w:trHeight w:val="371"/>
        </w:trPr>
        <w:tc>
          <w:tcPr>
            <w:tcW w:w="1719" w:type="pct"/>
          </w:tcPr>
          <w:p w:rsidR="001256A7" w:rsidRPr="0041696B" w:rsidRDefault="001256A7" w:rsidP="004521C6">
            <w:pPr>
              <w:spacing w:before="20" w:after="20"/>
              <w:rPr>
                <w:b/>
                <w:bCs/>
                <w:noProof w:val="0"/>
                <w:sz w:val="20"/>
                <w:szCs w:val="20"/>
              </w:rPr>
            </w:pPr>
            <w:r w:rsidRPr="0041696B">
              <w:rPr>
                <w:noProof w:val="0"/>
                <w:sz w:val="20"/>
                <w:szCs w:val="20"/>
              </w:rPr>
              <w:t>Произшествие с лица, причинени от ПЖПС в движение</w:t>
            </w:r>
          </w:p>
        </w:tc>
        <w:tc>
          <w:tcPr>
            <w:tcW w:w="449" w:type="pct"/>
          </w:tcPr>
          <w:p w:rsidR="001256A7" w:rsidRPr="0041696B" w:rsidRDefault="00AF7C05" w:rsidP="004521C6">
            <w:pPr>
              <w:spacing w:before="20" w:after="20"/>
              <w:jc w:val="center"/>
              <w:rPr>
                <w:noProof w:val="0"/>
                <w:sz w:val="20"/>
                <w:szCs w:val="20"/>
              </w:rPr>
            </w:pPr>
            <w:r>
              <w:rPr>
                <w:noProof w:val="0"/>
                <w:sz w:val="20"/>
                <w:szCs w:val="20"/>
              </w:rPr>
              <w:t>26</w:t>
            </w:r>
          </w:p>
        </w:tc>
        <w:tc>
          <w:tcPr>
            <w:tcW w:w="523" w:type="pct"/>
          </w:tcPr>
          <w:p w:rsidR="001256A7" w:rsidRPr="0041696B" w:rsidRDefault="00AF7C05" w:rsidP="004521C6">
            <w:pPr>
              <w:spacing w:before="20" w:after="20"/>
              <w:jc w:val="center"/>
              <w:rPr>
                <w:noProof w:val="0"/>
                <w:sz w:val="20"/>
                <w:szCs w:val="20"/>
              </w:rPr>
            </w:pPr>
            <w:r>
              <w:rPr>
                <w:noProof w:val="0"/>
                <w:sz w:val="20"/>
                <w:szCs w:val="20"/>
              </w:rPr>
              <w:t>16</w:t>
            </w:r>
          </w:p>
        </w:tc>
        <w:tc>
          <w:tcPr>
            <w:tcW w:w="600" w:type="pct"/>
          </w:tcPr>
          <w:p w:rsidR="001256A7" w:rsidRPr="0041696B" w:rsidRDefault="00AF7C05" w:rsidP="004521C6">
            <w:pPr>
              <w:spacing w:before="20" w:after="20"/>
              <w:jc w:val="center"/>
              <w:rPr>
                <w:noProof w:val="0"/>
                <w:sz w:val="20"/>
                <w:szCs w:val="20"/>
              </w:rPr>
            </w:pPr>
            <w:r>
              <w:rPr>
                <w:noProof w:val="0"/>
                <w:sz w:val="20"/>
                <w:szCs w:val="20"/>
              </w:rPr>
              <w:t>7</w:t>
            </w:r>
          </w:p>
        </w:tc>
        <w:tc>
          <w:tcPr>
            <w:tcW w:w="895" w:type="pct"/>
          </w:tcPr>
          <w:p w:rsidR="001256A7" w:rsidRPr="0041696B" w:rsidRDefault="00AF7C05" w:rsidP="004521C6">
            <w:pPr>
              <w:spacing w:before="20" w:after="20"/>
              <w:jc w:val="center"/>
              <w:rPr>
                <w:noProof w:val="0"/>
                <w:sz w:val="20"/>
                <w:szCs w:val="20"/>
              </w:rPr>
            </w:pPr>
            <w:r>
              <w:rPr>
                <w:noProof w:val="0"/>
                <w:sz w:val="20"/>
                <w:szCs w:val="20"/>
              </w:rPr>
              <w:t>49</w:t>
            </w:r>
          </w:p>
        </w:tc>
        <w:tc>
          <w:tcPr>
            <w:tcW w:w="814" w:type="pct"/>
          </w:tcPr>
          <w:p w:rsidR="001256A7" w:rsidRPr="0041696B" w:rsidRDefault="00AF7C05" w:rsidP="004521C6">
            <w:pPr>
              <w:spacing w:before="20" w:after="20"/>
              <w:jc w:val="center"/>
              <w:rPr>
                <w:noProof w:val="0"/>
                <w:sz w:val="20"/>
                <w:szCs w:val="20"/>
              </w:rPr>
            </w:pPr>
            <w:r>
              <w:rPr>
                <w:noProof w:val="0"/>
                <w:sz w:val="20"/>
                <w:szCs w:val="20"/>
              </w:rPr>
              <w:t>33</w:t>
            </w:r>
          </w:p>
        </w:tc>
      </w:tr>
      <w:tr w:rsidR="001256A7" w:rsidRPr="00E4151B" w:rsidTr="00A94983">
        <w:trPr>
          <w:trHeight w:val="252"/>
        </w:trPr>
        <w:tc>
          <w:tcPr>
            <w:tcW w:w="1719" w:type="pct"/>
          </w:tcPr>
          <w:p w:rsidR="001256A7" w:rsidRPr="0041696B" w:rsidRDefault="001256A7" w:rsidP="004521C6">
            <w:pPr>
              <w:spacing w:before="20" w:after="20"/>
              <w:rPr>
                <w:b/>
                <w:bCs/>
                <w:noProof w:val="0"/>
                <w:sz w:val="20"/>
                <w:szCs w:val="20"/>
              </w:rPr>
            </w:pPr>
            <w:r w:rsidRPr="0041696B">
              <w:rPr>
                <w:noProof w:val="0"/>
                <w:sz w:val="20"/>
                <w:szCs w:val="20"/>
              </w:rPr>
              <w:t>Пожар в ПЖПС</w:t>
            </w:r>
          </w:p>
        </w:tc>
        <w:tc>
          <w:tcPr>
            <w:tcW w:w="449" w:type="pct"/>
          </w:tcPr>
          <w:p w:rsidR="001256A7" w:rsidRPr="0041696B" w:rsidRDefault="00AF7C05" w:rsidP="004521C6">
            <w:pPr>
              <w:spacing w:before="20" w:after="20"/>
              <w:jc w:val="center"/>
              <w:rPr>
                <w:noProof w:val="0"/>
                <w:sz w:val="20"/>
                <w:szCs w:val="20"/>
              </w:rPr>
            </w:pPr>
            <w:r>
              <w:rPr>
                <w:noProof w:val="0"/>
                <w:sz w:val="20"/>
                <w:szCs w:val="20"/>
              </w:rPr>
              <w:t>1</w:t>
            </w:r>
          </w:p>
        </w:tc>
        <w:tc>
          <w:tcPr>
            <w:tcW w:w="523" w:type="pct"/>
          </w:tcPr>
          <w:p w:rsidR="001256A7" w:rsidRPr="0041696B" w:rsidRDefault="00AF7C05" w:rsidP="004521C6">
            <w:pPr>
              <w:spacing w:before="20" w:after="20"/>
              <w:jc w:val="center"/>
              <w:rPr>
                <w:noProof w:val="0"/>
                <w:sz w:val="20"/>
                <w:szCs w:val="20"/>
              </w:rPr>
            </w:pPr>
            <w:r>
              <w:rPr>
                <w:noProof w:val="0"/>
                <w:sz w:val="20"/>
                <w:szCs w:val="20"/>
              </w:rPr>
              <w:t>5</w:t>
            </w:r>
          </w:p>
        </w:tc>
        <w:tc>
          <w:tcPr>
            <w:tcW w:w="600" w:type="pct"/>
          </w:tcPr>
          <w:p w:rsidR="001256A7" w:rsidRPr="0041696B" w:rsidRDefault="00AF7C05" w:rsidP="004521C6">
            <w:pPr>
              <w:spacing w:before="20" w:after="20"/>
              <w:jc w:val="center"/>
              <w:rPr>
                <w:noProof w:val="0"/>
                <w:sz w:val="20"/>
                <w:szCs w:val="20"/>
              </w:rPr>
            </w:pPr>
            <w:r>
              <w:rPr>
                <w:noProof w:val="0"/>
                <w:sz w:val="20"/>
                <w:szCs w:val="20"/>
              </w:rPr>
              <w:t>1</w:t>
            </w:r>
          </w:p>
        </w:tc>
        <w:tc>
          <w:tcPr>
            <w:tcW w:w="895" w:type="pct"/>
          </w:tcPr>
          <w:p w:rsidR="001256A7" w:rsidRPr="0041696B" w:rsidRDefault="00AF7C05" w:rsidP="004521C6">
            <w:pPr>
              <w:spacing w:before="20" w:after="20"/>
              <w:jc w:val="center"/>
              <w:rPr>
                <w:noProof w:val="0"/>
                <w:sz w:val="20"/>
                <w:szCs w:val="20"/>
              </w:rPr>
            </w:pPr>
            <w:r>
              <w:rPr>
                <w:noProof w:val="0"/>
                <w:sz w:val="20"/>
                <w:szCs w:val="20"/>
              </w:rPr>
              <w:t>7</w:t>
            </w:r>
          </w:p>
        </w:tc>
        <w:tc>
          <w:tcPr>
            <w:tcW w:w="814" w:type="pct"/>
          </w:tcPr>
          <w:p w:rsidR="001256A7" w:rsidRPr="0041696B" w:rsidRDefault="00AF7C05" w:rsidP="004521C6">
            <w:pPr>
              <w:spacing w:before="20" w:after="20"/>
              <w:jc w:val="center"/>
              <w:rPr>
                <w:noProof w:val="0"/>
                <w:sz w:val="20"/>
                <w:szCs w:val="20"/>
              </w:rPr>
            </w:pPr>
            <w:r>
              <w:rPr>
                <w:noProof w:val="0"/>
                <w:sz w:val="20"/>
                <w:szCs w:val="20"/>
              </w:rPr>
              <w:t>2</w:t>
            </w:r>
          </w:p>
        </w:tc>
      </w:tr>
      <w:tr w:rsidR="001256A7" w:rsidRPr="00E4151B" w:rsidTr="00A94983">
        <w:trPr>
          <w:trHeight w:val="213"/>
        </w:trPr>
        <w:tc>
          <w:tcPr>
            <w:tcW w:w="1719" w:type="pct"/>
          </w:tcPr>
          <w:p w:rsidR="001256A7" w:rsidRPr="0041696B" w:rsidRDefault="001256A7" w:rsidP="004521C6">
            <w:pPr>
              <w:spacing w:before="20" w:after="20"/>
              <w:rPr>
                <w:b/>
                <w:bCs/>
                <w:noProof w:val="0"/>
                <w:sz w:val="20"/>
                <w:szCs w:val="20"/>
              </w:rPr>
            </w:pPr>
            <w:r w:rsidRPr="0041696B">
              <w:rPr>
                <w:noProof w:val="0"/>
                <w:sz w:val="20"/>
                <w:szCs w:val="20"/>
              </w:rPr>
              <w:t>Други</w:t>
            </w:r>
          </w:p>
        </w:tc>
        <w:tc>
          <w:tcPr>
            <w:tcW w:w="449" w:type="pct"/>
          </w:tcPr>
          <w:p w:rsidR="001256A7" w:rsidRPr="0041696B" w:rsidRDefault="00AF7C05" w:rsidP="004521C6">
            <w:pPr>
              <w:spacing w:before="20" w:after="20"/>
              <w:jc w:val="center"/>
              <w:rPr>
                <w:noProof w:val="0"/>
                <w:sz w:val="20"/>
                <w:szCs w:val="20"/>
              </w:rPr>
            </w:pPr>
            <w:r>
              <w:rPr>
                <w:noProof w:val="0"/>
                <w:sz w:val="20"/>
                <w:szCs w:val="20"/>
              </w:rPr>
              <w:t>5</w:t>
            </w:r>
          </w:p>
        </w:tc>
        <w:tc>
          <w:tcPr>
            <w:tcW w:w="523" w:type="pct"/>
          </w:tcPr>
          <w:p w:rsidR="001256A7" w:rsidRPr="0041696B" w:rsidRDefault="00AF7C05" w:rsidP="004521C6">
            <w:pPr>
              <w:spacing w:before="20" w:after="20"/>
              <w:jc w:val="center"/>
              <w:rPr>
                <w:noProof w:val="0"/>
                <w:sz w:val="20"/>
                <w:szCs w:val="20"/>
              </w:rPr>
            </w:pPr>
            <w:r>
              <w:rPr>
                <w:noProof w:val="0"/>
                <w:sz w:val="20"/>
                <w:szCs w:val="20"/>
              </w:rPr>
              <w:t>8</w:t>
            </w:r>
          </w:p>
        </w:tc>
        <w:tc>
          <w:tcPr>
            <w:tcW w:w="600" w:type="pct"/>
          </w:tcPr>
          <w:p w:rsidR="001256A7" w:rsidRPr="0041696B" w:rsidRDefault="00AF7C05" w:rsidP="004521C6">
            <w:pPr>
              <w:spacing w:before="20" w:after="20"/>
              <w:jc w:val="center"/>
              <w:rPr>
                <w:noProof w:val="0"/>
                <w:sz w:val="20"/>
                <w:szCs w:val="20"/>
              </w:rPr>
            </w:pPr>
            <w:r>
              <w:rPr>
                <w:noProof w:val="0"/>
                <w:sz w:val="20"/>
                <w:szCs w:val="20"/>
              </w:rPr>
              <w:t>0</w:t>
            </w:r>
          </w:p>
        </w:tc>
        <w:tc>
          <w:tcPr>
            <w:tcW w:w="895" w:type="pct"/>
          </w:tcPr>
          <w:p w:rsidR="001256A7" w:rsidRPr="0041696B" w:rsidRDefault="00AF7C05" w:rsidP="004521C6">
            <w:pPr>
              <w:spacing w:before="20" w:after="20"/>
              <w:jc w:val="center"/>
              <w:rPr>
                <w:noProof w:val="0"/>
                <w:sz w:val="20"/>
                <w:szCs w:val="20"/>
              </w:rPr>
            </w:pPr>
            <w:r>
              <w:rPr>
                <w:noProof w:val="0"/>
                <w:sz w:val="20"/>
                <w:szCs w:val="20"/>
              </w:rPr>
              <w:t>13</w:t>
            </w:r>
          </w:p>
        </w:tc>
        <w:tc>
          <w:tcPr>
            <w:tcW w:w="814" w:type="pct"/>
          </w:tcPr>
          <w:p w:rsidR="001256A7" w:rsidRPr="00AF7C05" w:rsidRDefault="00AF7C05" w:rsidP="004521C6">
            <w:pPr>
              <w:spacing w:before="20" w:after="20"/>
              <w:jc w:val="center"/>
              <w:rPr>
                <w:noProof w:val="0"/>
                <w:sz w:val="20"/>
                <w:szCs w:val="20"/>
              </w:rPr>
            </w:pPr>
            <w:r>
              <w:rPr>
                <w:noProof w:val="0"/>
                <w:sz w:val="20"/>
                <w:szCs w:val="20"/>
              </w:rPr>
              <w:t>0</w:t>
            </w:r>
          </w:p>
        </w:tc>
      </w:tr>
      <w:tr w:rsidR="001256A7" w:rsidRPr="00E4151B" w:rsidTr="00A94983">
        <w:trPr>
          <w:trHeight w:val="204"/>
        </w:trPr>
        <w:tc>
          <w:tcPr>
            <w:tcW w:w="1719" w:type="pct"/>
          </w:tcPr>
          <w:p w:rsidR="001256A7" w:rsidRPr="0041696B" w:rsidRDefault="001256A7" w:rsidP="004521C6">
            <w:pPr>
              <w:spacing w:before="20" w:after="20"/>
              <w:rPr>
                <w:b/>
                <w:bCs/>
                <w:noProof w:val="0"/>
                <w:sz w:val="20"/>
                <w:szCs w:val="20"/>
              </w:rPr>
            </w:pPr>
            <w:r w:rsidRPr="0041696B">
              <w:rPr>
                <w:b/>
                <w:bCs/>
                <w:noProof w:val="0"/>
                <w:sz w:val="20"/>
                <w:szCs w:val="20"/>
              </w:rPr>
              <w:t>ВСИЧКО</w:t>
            </w:r>
          </w:p>
        </w:tc>
        <w:tc>
          <w:tcPr>
            <w:tcW w:w="449" w:type="pct"/>
          </w:tcPr>
          <w:p w:rsidR="001256A7" w:rsidRPr="0041696B" w:rsidRDefault="00AF7C05" w:rsidP="004521C6">
            <w:pPr>
              <w:spacing w:before="20" w:after="20"/>
              <w:jc w:val="center"/>
              <w:rPr>
                <w:b/>
                <w:bCs/>
                <w:noProof w:val="0"/>
                <w:sz w:val="20"/>
                <w:szCs w:val="20"/>
              </w:rPr>
            </w:pPr>
            <w:r>
              <w:rPr>
                <w:b/>
                <w:bCs/>
                <w:noProof w:val="0"/>
                <w:sz w:val="20"/>
                <w:szCs w:val="20"/>
              </w:rPr>
              <w:t>106</w:t>
            </w:r>
          </w:p>
        </w:tc>
        <w:tc>
          <w:tcPr>
            <w:tcW w:w="523" w:type="pct"/>
          </w:tcPr>
          <w:p w:rsidR="001256A7" w:rsidRPr="0041696B" w:rsidRDefault="00AF7C05" w:rsidP="004521C6">
            <w:pPr>
              <w:spacing w:before="20" w:after="20"/>
              <w:jc w:val="center"/>
              <w:rPr>
                <w:b/>
                <w:bCs/>
                <w:noProof w:val="0"/>
                <w:sz w:val="20"/>
                <w:szCs w:val="20"/>
              </w:rPr>
            </w:pPr>
            <w:r>
              <w:rPr>
                <w:b/>
                <w:bCs/>
                <w:noProof w:val="0"/>
                <w:sz w:val="20"/>
                <w:szCs w:val="20"/>
              </w:rPr>
              <w:t>118</w:t>
            </w:r>
          </w:p>
        </w:tc>
        <w:tc>
          <w:tcPr>
            <w:tcW w:w="600" w:type="pct"/>
          </w:tcPr>
          <w:p w:rsidR="001256A7" w:rsidRPr="0041696B" w:rsidRDefault="00AF7C05" w:rsidP="004521C6">
            <w:pPr>
              <w:spacing w:before="20" w:after="20"/>
              <w:jc w:val="center"/>
              <w:rPr>
                <w:b/>
                <w:bCs/>
                <w:noProof w:val="0"/>
                <w:sz w:val="20"/>
                <w:szCs w:val="20"/>
              </w:rPr>
            </w:pPr>
            <w:r>
              <w:rPr>
                <w:b/>
                <w:bCs/>
                <w:noProof w:val="0"/>
                <w:sz w:val="20"/>
                <w:szCs w:val="20"/>
              </w:rPr>
              <w:t>70</w:t>
            </w:r>
          </w:p>
        </w:tc>
        <w:tc>
          <w:tcPr>
            <w:tcW w:w="895" w:type="pct"/>
          </w:tcPr>
          <w:p w:rsidR="001256A7" w:rsidRPr="0041696B" w:rsidRDefault="00AF7C05" w:rsidP="004521C6">
            <w:pPr>
              <w:spacing w:before="20" w:after="20"/>
              <w:jc w:val="center"/>
              <w:rPr>
                <w:b/>
                <w:bCs/>
                <w:noProof w:val="0"/>
                <w:sz w:val="20"/>
                <w:szCs w:val="20"/>
              </w:rPr>
            </w:pPr>
            <w:r>
              <w:rPr>
                <w:b/>
                <w:bCs/>
                <w:noProof w:val="0"/>
                <w:sz w:val="20"/>
                <w:szCs w:val="20"/>
              </w:rPr>
              <w:t>294</w:t>
            </w:r>
          </w:p>
        </w:tc>
        <w:tc>
          <w:tcPr>
            <w:tcW w:w="814" w:type="pct"/>
          </w:tcPr>
          <w:p w:rsidR="001256A7" w:rsidRPr="0041696B" w:rsidRDefault="00AF7C05" w:rsidP="004521C6">
            <w:pPr>
              <w:spacing w:before="20" w:after="20"/>
              <w:jc w:val="center"/>
              <w:rPr>
                <w:b/>
                <w:bCs/>
                <w:noProof w:val="0"/>
                <w:sz w:val="20"/>
                <w:szCs w:val="20"/>
              </w:rPr>
            </w:pPr>
            <w:r>
              <w:rPr>
                <w:b/>
                <w:bCs/>
                <w:noProof w:val="0"/>
                <w:sz w:val="20"/>
                <w:szCs w:val="20"/>
              </w:rPr>
              <w:t>42</w:t>
            </w:r>
          </w:p>
        </w:tc>
      </w:tr>
    </w:tbl>
    <w:p w:rsidR="001256A7" w:rsidRPr="00E4151B" w:rsidRDefault="001256A7" w:rsidP="00EF1E96">
      <w:pPr>
        <w:numPr>
          <w:ilvl w:val="0"/>
          <w:numId w:val="4"/>
        </w:numPr>
        <w:spacing w:before="120"/>
        <w:ind w:left="714" w:hanging="357"/>
        <w:jc w:val="both"/>
        <w:rPr>
          <w:noProof w:val="0"/>
          <w:u w:val="single"/>
          <w:lang w:eastAsia="en-US"/>
        </w:rPr>
      </w:pPr>
      <w:r w:rsidRPr="00E4151B">
        <w:rPr>
          <w:noProof w:val="0"/>
          <w:u w:val="single"/>
          <w:lang w:eastAsia="en-US"/>
        </w:rPr>
        <w:t>Показатели за безопасност, свързани с предпоставки за произшествия:</w:t>
      </w:r>
    </w:p>
    <w:p w:rsidR="001256A7" w:rsidRPr="00E4151B" w:rsidRDefault="001256A7" w:rsidP="007B2924">
      <w:pPr>
        <w:ind w:firstLine="714"/>
        <w:jc w:val="both"/>
        <w:rPr>
          <w:noProof w:val="0"/>
          <w:lang w:eastAsia="en-US"/>
        </w:rPr>
      </w:pPr>
      <w:r w:rsidRPr="00E4151B">
        <w:rPr>
          <w:noProof w:val="0"/>
          <w:lang w:eastAsia="en-US"/>
        </w:rPr>
        <w:t>Стойностите на показателите, свързани с предпоставки за произшествия през последните пет години са представени в таблица 4 по-долу:</w:t>
      </w:r>
    </w:p>
    <w:p w:rsidR="001256A7" w:rsidRPr="00D91DE7" w:rsidRDefault="001256A7" w:rsidP="00617EFC">
      <w:pPr>
        <w:pStyle w:val="Caption"/>
        <w:keepNext/>
        <w:spacing w:before="60" w:after="60"/>
        <w:jc w:val="center"/>
        <w:rPr>
          <w:color w:val="000000"/>
          <w:sz w:val="16"/>
          <w:szCs w:val="16"/>
        </w:rPr>
      </w:pPr>
      <w:r w:rsidRPr="00D91DE7">
        <w:rPr>
          <w:color w:val="000000"/>
          <w:sz w:val="16"/>
          <w:szCs w:val="16"/>
        </w:rPr>
        <w:t xml:space="preserve">Таблица </w:t>
      </w:r>
      <w:r w:rsidRPr="00D91DE7">
        <w:rPr>
          <w:color w:val="000000"/>
          <w:sz w:val="16"/>
          <w:szCs w:val="16"/>
        </w:rPr>
        <w:fldChar w:fldCharType="begin"/>
      </w:r>
      <w:r w:rsidRPr="00D91DE7">
        <w:rPr>
          <w:color w:val="000000"/>
          <w:sz w:val="16"/>
          <w:szCs w:val="16"/>
        </w:rPr>
        <w:instrText xml:space="preserve"> SEQ таблица \* ARABIC </w:instrText>
      </w:r>
      <w:r w:rsidRPr="00D91DE7">
        <w:rPr>
          <w:color w:val="000000"/>
          <w:sz w:val="16"/>
          <w:szCs w:val="16"/>
        </w:rPr>
        <w:fldChar w:fldCharType="separate"/>
      </w:r>
      <w:r w:rsidR="009779AB">
        <w:rPr>
          <w:color w:val="000000"/>
          <w:sz w:val="16"/>
          <w:szCs w:val="16"/>
        </w:rPr>
        <w:t>4</w:t>
      </w:r>
      <w:r w:rsidRPr="00D91DE7">
        <w:rPr>
          <w:color w:val="000000"/>
          <w:sz w:val="16"/>
          <w:szCs w:val="16"/>
        </w:rPr>
        <w:fldChar w:fldCharType="end"/>
      </w:r>
      <w:r w:rsidRPr="00D91DE7">
        <w:rPr>
          <w:color w:val="000000"/>
          <w:sz w:val="16"/>
          <w:szCs w:val="16"/>
        </w:rPr>
        <w:t xml:space="preserve"> </w:t>
      </w:r>
      <w:r w:rsidRPr="00D91DE7">
        <w:rPr>
          <w:b w:val="0"/>
          <w:bCs w:val="0"/>
          <w:color w:val="000000"/>
          <w:sz w:val="16"/>
          <w:szCs w:val="16"/>
        </w:rPr>
        <w:t>- Данни за ОПБ, свързани с предпоставки</w:t>
      </w:r>
      <w:r w:rsidR="00617EFC">
        <w:rPr>
          <w:b w:val="0"/>
          <w:bCs w:val="0"/>
          <w:color w:val="000000"/>
          <w:sz w:val="16"/>
          <w:szCs w:val="16"/>
        </w:rPr>
        <w:t xml:space="preserve"> за произшествия за периода 2014 – 2018</w:t>
      </w:r>
      <w:r w:rsidRPr="00D91DE7">
        <w:rPr>
          <w:b w:val="0"/>
          <w:bCs w:val="0"/>
          <w:color w:val="000000"/>
          <w:sz w:val="16"/>
          <w:szCs w:val="16"/>
        </w:rPr>
        <w:t xml:space="preserve"> г. (вкл.)</w:t>
      </w:r>
    </w:p>
    <w:tbl>
      <w:tblPr>
        <w:tblStyle w:val="TableGrid"/>
        <w:tblpPr w:leftFromText="141" w:rightFromText="141" w:vertAnchor="text" w:horzAnchor="margin" w:tblpX="108" w:tblpY="102"/>
        <w:tblW w:w="5000" w:type="pct"/>
        <w:tblLayout w:type="fixed"/>
        <w:tblLook w:val="00A0" w:firstRow="1" w:lastRow="0" w:firstColumn="1" w:lastColumn="0" w:noHBand="0" w:noVBand="0"/>
      </w:tblPr>
      <w:tblGrid>
        <w:gridCol w:w="960"/>
        <w:gridCol w:w="991"/>
        <w:gridCol w:w="1175"/>
        <w:gridCol w:w="1865"/>
        <w:gridCol w:w="1401"/>
        <w:gridCol w:w="1293"/>
        <w:gridCol w:w="1293"/>
        <w:gridCol w:w="877"/>
      </w:tblGrid>
      <w:tr w:rsidR="001256A7" w:rsidRPr="00E4151B" w:rsidTr="00617EFC">
        <w:trPr>
          <w:trHeight w:val="772"/>
        </w:trPr>
        <w:tc>
          <w:tcPr>
            <w:tcW w:w="487" w:type="pct"/>
          </w:tcPr>
          <w:p w:rsidR="001256A7" w:rsidRPr="00617EFC" w:rsidRDefault="001256A7" w:rsidP="004521C6">
            <w:pPr>
              <w:jc w:val="center"/>
              <w:rPr>
                <w:b/>
                <w:bCs/>
                <w:noProof w:val="0"/>
                <w:sz w:val="18"/>
                <w:szCs w:val="18"/>
              </w:rPr>
            </w:pPr>
            <w:r w:rsidRPr="00617EFC">
              <w:rPr>
                <w:noProof w:val="0"/>
                <w:sz w:val="18"/>
                <w:szCs w:val="18"/>
              </w:rPr>
              <w:t>Година</w:t>
            </w:r>
          </w:p>
        </w:tc>
        <w:tc>
          <w:tcPr>
            <w:tcW w:w="503" w:type="pct"/>
          </w:tcPr>
          <w:p w:rsidR="001256A7" w:rsidRPr="00617EFC" w:rsidRDefault="001256A7" w:rsidP="004521C6">
            <w:pPr>
              <w:jc w:val="center"/>
              <w:rPr>
                <w:b/>
                <w:bCs/>
                <w:noProof w:val="0"/>
                <w:sz w:val="18"/>
                <w:szCs w:val="18"/>
              </w:rPr>
            </w:pPr>
            <w:r w:rsidRPr="00617EFC">
              <w:rPr>
                <w:noProof w:val="0"/>
                <w:sz w:val="18"/>
                <w:szCs w:val="18"/>
              </w:rPr>
              <w:t>Брой счупени релси</w:t>
            </w:r>
          </w:p>
        </w:tc>
        <w:tc>
          <w:tcPr>
            <w:tcW w:w="596" w:type="pct"/>
          </w:tcPr>
          <w:p w:rsidR="001256A7" w:rsidRPr="00617EFC" w:rsidRDefault="001256A7" w:rsidP="004521C6">
            <w:pPr>
              <w:jc w:val="center"/>
              <w:rPr>
                <w:b/>
                <w:bCs/>
                <w:noProof w:val="0"/>
                <w:sz w:val="18"/>
                <w:szCs w:val="18"/>
              </w:rPr>
            </w:pPr>
            <w:r w:rsidRPr="00617EFC">
              <w:rPr>
                <w:noProof w:val="0"/>
                <w:sz w:val="18"/>
                <w:szCs w:val="18"/>
              </w:rPr>
              <w:t>Брой изкривявания и други деформации на коловоза</w:t>
            </w:r>
          </w:p>
        </w:tc>
        <w:tc>
          <w:tcPr>
            <w:tcW w:w="946" w:type="pct"/>
          </w:tcPr>
          <w:p w:rsidR="001256A7" w:rsidRPr="00617EFC" w:rsidRDefault="001256A7" w:rsidP="004521C6">
            <w:pPr>
              <w:ind w:right="-108"/>
              <w:jc w:val="center"/>
              <w:rPr>
                <w:b/>
                <w:bCs/>
                <w:noProof w:val="0"/>
                <w:sz w:val="18"/>
                <w:szCs w:val="18"/>
              </w:rPr>
            </w:pPr>
            <w:r w:rsidRPr="00617EFC">
              <w:rPr>
                <w:noProof w:val="0"/>
                <w:sz w:val="18"/>
                <w:szCs w:val="18"/>
              </w:rPr>
              <w:t>Брой неправилни показания на сигнализацията, водещи до опасна ситуация</w:t>
            </w:r>
          </w:p>
        </w:tc>
        <w:tc>
          <w:tcPr>
            <w:tcW w:w="711" w:type="pct"/>
          </w:tcPr>
          <w:p w:rsidR="001256A7" w:rsidRPr="00617EFC" w:rsidRDefault="001256A7" w:rsidP="004521C6">
            <w:pPr>
              <w:jc w:val="center"/>
              <w:rPr>
                <w:b/>
                <w:bCs/>
                <w:noProof w:val="0"/>
                <w:sz w:val="18"/>
                <w:szCs w:val="18"/>
              </w:rPr>
            </w:pPr>
            <w:r w:rsidRPr="00617EFC">
              <w:rPr>
                <w:noProof w:val="0"/>
                <w:sz w:val="18"/>
                <w:szCs w:val="18"/>
              </w:rPr>
              <w:t>Общ брой подминавания на сигнали за опасност</w:t>
            </w:r>
          </w:p>
        </w:tc>
        <w:tc>
          <w:tcPr>
            <w:tcW w:w="656" w:type="pct"/>
          </w:tcPr>
          <w:p w:rsidR="001256A7" w:rsidRPr="00617EFC" w:rsidRDefault="001256A7" w:rsidP="004521C6">
            <w:pPr>
              <w:jc w:val="center"/>
              <w:rPr>
                <w:b/>
                <w:bCs/>
                <w:noProof w:val="0"/>
                <w:sz w:val="18"/>
                <w:szCs w:val="18"/>
              </w:rPr>
            </w:pPr>
            <w:r w:rsidRPr="00617EFC">
              <w:rPr>
                <w:noProof w:val="0"/>
                <w:sz w:val="18"/>
                <w:szCs w:val="18"/>
              </w:rPr>
              <w:t>Брой счупени колела на ПЖПС в експлоатация</w:t>
            </w:r>
          </w:p>
        </w:tc>
        <w:tc>
          <w:tcPr>
            <w:tcW w:w="656" w:type="pct"/>
          </w:tcPr>
          <w:p w:rsidR="001256A7" w:rsidRPr="00617EFC" w:rsidRDefault="001256A7" w:rsidP="004521C6">
            <w:pPr>
              <w:jc w:val="center"/>
              <w:rPr>
                <w:b/>
                <w:bCs/>
                <w:noProof w:val="0"/>
                <w:sz w:val="18"/>
                <w:szCs w:val="18"/>
              </w:rPr>
            </w:pPr>
            <w:r w:rsidRPr="00617EFC">
              <w:rPr>
                <w:noProof w:val="0"/>
                <w:sz w:val="18"/>
                <w:szCs w:val="18"/>
              </w:rPr>
              <w:t>Брой счупени оси на ПЖПС в експлоатация</w:t>
            </w:r>
          </w:p>
        </w:tc>
        <w:tc>
          <w:tcPr>
            <w:tcW w:w="445" w:type="pct"/>
          </w:tcPr>
          <w:p w:rsidR="001256A7" w:rsidRPr="00617EFC" w:rsidRDefault="001256A7" w:rsidP="004521C6">
            <w:pPr>
              <w:jc w:val="center"/>
              <w:rPr>
                <w:b/>
                <w:bCs/>
                <w:noProof w:val="0"/>
                <w:sz w:val="18"/>
                <w:szCs w:val="18"/>
              </w:rPr>
            </w:pPr>
            <w:r w:rsidRPr="00617EFC">
              <w:rPr>
                <w:noProof w:val="0"/>
                <w:sz w:val="18"/>
                <w:szCs w:val="18"/>
              </w:rPr>
              <w:t>ОБЩО</w:t>
            </w:r>
          </w:p>
        </w:tc>
      </w:tr>
      <w:tr w:rsidR="001256A7" w:rsidRPr="00E4151B" w:rsidTr="00617EFC">
        <w:trPr>
          <w:trHeight w:val="208"/>
        </w:trPr>
        <w:tc>
          <w:tcPr>
            <w:tcW w:w="487" w:type="pct"/>
          </w:tcPr>
          <w:p w:rsidR="001256A7" w:rsidRPr="00617EFC" w:rsidRDefault="001256A7" w:rsidP="004521C6">
            <w:pPr>
              <w:jc w:val="center"/>
              <w:rPr>
                <w:b/>
                <w:bCs/>
                <w:noProof w:val="0"/>
                <w:sz w:val="18"/>
                <w:szCs w:val="18"/>
              </w:rPr>
            </w:pPr>
            <w:r w:rsidRPr="00617EFC">
              <w:rPr>
                <w:b/>
                <w:bCs/>
                <w:noProof w:val="0"/>
                <w:sz w:val="18"/>
                <w:szCs w:val="18"/>
              </w:rPr>
              <w:t>ОПБ код</w:t>
            </w:r>
          </w:p>
        </w:tc>
        <w:tc>
          <w:tcPr>
            <w:tcW w:w="503" w:type="pct"/>
          </w:tcPr>
          <w:p w:rsidR="001256A7" w:rsidRPr="00617EFC" w:rsidRDefault="001256A7" w:rsidP="004521C6">
            <w:pPr>
              <w:jc w:val="center"/>
              <w:rPr>
                <w:noProof w:val="0"/>
                <w:sz w:val="18"/>
                <w:szCs w:val="18"/>
              </w:rPr>
            </w:pPr>
            <w:r w:rsidRPr="00617EFC">
              <w:rPr>
                <w:noProof w:val="0"/>
                <w:sz w:val="18"/>
                <w:szCs w:val="18"/>
              </w:rPr>
              <w:t>I01</w:t>
            </w:r>
          </w:p>
        </w:tc>
        <w:tc>
          <w:tcPr>
            <w:tcW w:w="596" w:type="pct"/>
            <w:noWrap/>
          </w:tcPr>
          <w:p w:rsidR="001256A7" w:rsidRPr="00617EFC" w:rsidRDefault="001256A7" w:rsidP="004521C6">
            <w:pPr>
              <w:jc w:val="center"/>
              <w:rPr>
                <w:noProof w:val="0"/>
                <w:sz w:val="18"/>
                <w:szCs w:val="18"/>
              </w:rPr>
            </w:pPr>
            <w:r w:rsidRPr="00617EFC">
              <w:rPr>
                <w:noProof w:val="0"/>
                <w:sz w:val="18"/>
                <w:szCs w:val="18"/>
              </w:rPr>
              <w:t>I02</w:t>
            </w:r>
          </w:p>
        </w:tc>
        <w:tc>
          <w:tcPr>
            <w:tcW w:w="946" w:type="pct"/>
          </w:tcPr>
          <w:p w:rsidR="001256A7" w:rsidRPr="00617EFC" w:rsidRDefault="001256A7" w:rsidP="004521C6">
            <w:pPr>
              <w:jc w:val="center"/>
              <w:rPr>
                <w:noProof w:val="0"/>
                <w:sz w:val="18"/>
                <w:szCs w:val="18"/>
              </w:rPr>
            </w:pPr>
            <w:r w:rsidRPr="00617EFC">
              <w:rPr>
                <w:noProof w:val="0"/>
                <w:sz w:val="18"/>
                <w:szCs w:val="18"/>
              </w:rPr>
              <w:t>I03</w:t>
            </w:r>
          </w:p>
        </w:tc>
        <w:tc>
          <w:tcPr>
            <w:tcW w:w="711" w:type="pct"/>
          </w:tcPr>
          <w:p w:rsidR="001256A7" w:rsidRPr="00617EFC" w:rsidRDefault="001256A7" w:rsidP="004521C6">
            <w:pPr>
              <w:jc w:val="center"/>
              <w:rPr>
                <w:noProof w:val="0"/>
                <w:sz w:val="18"/>
                <w:szCs w:val="18"/>
              </w:rPr>
            </w:pPr>
            <w:r w:rsidRPr="00617EFC">
              <w:rPr>
                <w:noProof w:val="0"/>
                <w:sz w:val="18"/>
                <w:szCs w:val="18"/>
              </w:rPr>
              <w:t>I041+I042</w:t>
            </w:r>
          </w:p>
        </w:tc>
        <w:tc>
          <w:tcPr>
            <w:tcW w:w="656" w:type="pct"/>
          </w:tcPr>
          <w:p w:rsidR="001256A7" w:rsidRPr="00617EFC" w:rsidRDefault="001256A7" w:rsidP="004521C6">
            <w:pPr>
              <w:jc w:val="center"/>
              <w:rPr>
                <w:noProof w:val="0"/>
                <w:sz w:val="18"/>
                <w:szCs w:val="18"/>
              </w:rPr>
            </w:pPr>
            <w:r w:rsidRPr="00617EFC">
              <w:rPr>
                <w:noProof w:val="0"/>
                <w:sz w:val="18"/>
                <w:szCs w:val="18"/>
              </w:rPr>
              <w:t>I05</w:t>
            </w:r>
          </w:p>
        </w:tc>
        <w:tc>
          <w:tcPr>
            <w:tcW w:w="656" w:type="pct"/>
          </w:tcPr>
          <w:p w:rsidR="001256A7" w:rsidRPr="00617EFC" w:rsidRDefault="001256A7" w:rsidP="004521C6">
            <w:pPr>
              <w:jc w:val="center"/>
              <w:rPr>
                <w:noProof w:val="0"/>
                <w:sz w:val="18"/>
                <w:szCs w:val="18"/>
              </w:rPr>
            </w:pPr>
            <w:r w:rsidRPr="00617EFC">
              <w:rPr>
                <w:noProof w:val="0"/>
                <w:sz w:val="18"/>
                <w:szCs w:val="18"/>
              </w:rPr>
              <w:t>I06</w:t>
            </w:r>
          </w:p>
        </w:tc>
        <w:tc>
          <w:tcPr>
            <w:tcW w:w="445" w:type="pct"/>
          </w:tcPr>
          <w:p w:rsidR="001256A7" w:rsidRPr="00617EFC" w:rsidRDefault="001256A7" w:rsidP="004521C6">
            <w:pPr>
              <w:jc w:val="center"/>
              <w:rPr>
                <w:noProof w:val="0"/>
                <w:sz w:val="18"/>
                <w:szCs w:val="18"/>
              </w:rPr>
            </w:pPr>
            <w:r w:rsidRPr="00617EFC">
              <w:rPr>
                <w:noProof w:val="0"/>
                <w:sz w:val="18"/>
                <w:szCs w:val="18"/>
              </w:rPr>
              <w:t>I00</w:t>
            </w:r>
          </w:p>
        </w:tc>
      </w:tr>
      <w:tr w:rsidR="001256A7" w:rsidRPr="00E4151B" w:rsidTr="00617EFC">
        <w:trPr>
          <w:trHeight w:val="171"/>
        </w:trPr>
        <w:tc>
          <w:tcPr>
            <w:tcW w:w="487" w:type="pct"/>
            <w:noWrap/>
          </w:tcPr>
          <w:p w:rsidR="001256A7" w:rsidRPr="00617EFC" w:rsidRDefault="001256A7" w:rsidP="004521C6">
            <w:pPr>
              <w:ind w:left="-284" w:firstLine="284"/>
              <w:jc w:val="center"/>
              <w:rPr>
                <w:b/>
                <w:bCs/>
                <w:noProof w:val="0"/>
                <w:sz w:val="18"/>
                <w:szCs w:val="18"/>
              </w:rPr>
            </w:pPr>
            <w:r w:rsidRPr="00617EFC">
              <w:rPr>
                <w:b/>
                <w:bCs/>
                <w:noProof w:val="0"/>
                <w:sz w:val="18"/>
                <w:szCs w:val="18"/>
              </w:rPr>
              <w:t>2014</w:t>
            </w:r>
          </w:p>
        </w:tc>
        <w:tc>
          <w:tcPr>
            <w:tcW w:w="503" w:type="pct"/>
            <w:noWrap/>
          </w:tcPr>
          <w:p w:rsidR="001256A7" w:rsidRPr="00617EFC" w:rsidRDefault="001256A7" w:rsidP="004521C6">
            <w:pPr>
              <w:jc w:val="center"/>
              <w:rPr>
                <w:noProof w:val="0"/>
                <w:sz w:val="18"/>
                <w:szCs w:val="18"/>
              </w:rPr>
            </w:pPr>
            <w:r w:rsidRPr="00617EFC">
              <w:rPr>
                <w:noProof w:val="0"/>
                <w:sz w:val="18"/>
                <w:szCs w:val="18"/>
              </w:rPr>
              <w:t>102</w:t>
            </w:r>
          </w:p>
        </w:tc>
        <w:tc>
          <w:tcPr>
            <w:tcW w:w="596" w:type="pct"/>
            <w:noWrap/>
          </w:tcPr>
          <w:p w:rsidR="001256A7" w:rsidRPr="00617EFC" w:rsidRDefault="001256A7" w:rsidP="004521C6">
            <w:pPr>
              <w:jc w:val="center"/>
              <w:rPr>
                <w:noProof w:val="0"/>
                <w:sz w:val="18"/>
                <w:szCs w:val="18"/>
              </w:rPr>
            </w:pPr>
            <w:r w:rsidRPr="00617EFC">
              <w:rPr>
                <w:noProof w:val="0"/>
                <w:sz w:val="18"/>
                <w:szCs w:val="18"/>
              </w:rPr>
              <w:t>1</w:t>
            </w:r>
          </w:p>
        </w:tc>
        <w:tc>
          <w:tcPr>
            <w:tcW w:w="946" w:type="pct"/>
            <w:noWrap/>
          </w:tcPr>
          <w:p w:rsidR="001256A7" w:rsidRPr="00617EFC" w:rsidRDefault="001256A7" w:rsidP="004521C6">
            <w:pPr>
              <w:jc w:val="center"/>
              <w:rPr>
                <w:noProof w:val="0"/>
                <w:sz w:val="18"/>
                <w:szCs w:val="18"/>
              </w:rPr>
            </w:pPr>
            <w:r w:rsidRPr="00617EFC">
              <w:rPr>
                <w:noProof w:val="0"/>
                <w:sz w:val="18"/>
                <w:szCs w:val="18"/>
              </w:rPr>
              <w:t>0</w:t>
            </w:r>
          </w:p>
        </w:tc>
        <w:tc>
          <w:tcPr>
            <w:tcW w:w="711" w:type="pct"/>
          </w:tcPr>
          <w:p w:rsidR="001256A7" w:rsidRPr="00617EFC" w:rsidRDefault="001256A7" w:rsidP="004521C6">
            <w:pPr>
              <w:jc w:val="center"/>
              <w:rPr>
                <w:noProof w:val="0"/>
                <w:sz w:val="18"/>
                <w:szCs w:val="18"/>
              </w:rPr>
            </w:pPr>
            <w:r w:rsidRPr="00617EFC">
              <w:rPr>
                <w:noProof w:val="0"/>
                <w:sz w:val="18"/>
                <w:szCs w:val="18"/>
              </w:rPr>
              <w:t>16</w:t>
            </w:r>
          </w:p>
        </w:tc>
        <w:tc>
          <w:tcPr>
            <w:tcW w:w="656" w:type="pct"/>
          </w:tcPr>
          <w:p w:rsidR="001256A7" w:rsidRPr="00617EFC" w:rsidRDefault="001256A7" w:rsidP="004521C6">
            <w:pPr>
              <w:jc w:val="center"/>
              <w:rPr>
                <w:noProof w:val="0"/>
                <w:sz w:val="18"/>
                <w:szCs w:val="18"/>
              </w:rPr>
            </w:pPr>
            <w:r w:rsidRPr="00617EFC">
              <w:rPr>
                <w:noProof w:val="0"/>
                <w:sz w:val="18"/>
                <w:szCs w:val="18"/>
              </w:rPr>
              <w:t>1</w:t>
            </w:r>
          </w:p>
        </w:tc>
        <w:tc>
          <w:tcPr>
            <w:tcW w:w="656" w:type="pct"/>
          </w:tcPr>
          <w:p w:rsidR="001256A7" w:rsidRPr="00617EFC" w:rsidRDefault="001256A7" w:rsidP="004521C6">
            <w:pPr>
              <w:jc w:val="center"/>
              <w:rPr>
                <w:noProof w:val="0"/>
                <w:sz w:val="18"/>
                <w:szCs w:val="18"/>
              </w:rPr>
            </w:pPr>
            <w:r w:rsidRPr="00617EFC">
              <w:rPr>
                <w:noProof w:val="0"/>
                <w:sz w:val="18"/>
                <w:szCs w:val="18"/>
              </w:rPr>
              <w:t>4</w:t>
            </w:r>
          </w:p>
        </w:tc>
        <w:tc>
          <w:tcPr>
            <w:tcW w:w="445" w:type="pct"/>
          </w:tcPr>
          <w:p w:rsidR="001256A7" w:rsidRPr="00617EFC" w:rsidRDefault="001256A7" w:rsidP="004521C6">
            <w:pPr>
              <w:jc w:val="center"/>
              <w:rPr>
                <w:noProof w:val="0"/>
                <w:sz w:val="18"/>
                <w:szCs w:val="18"/>
              </w:rPr>
            </w:pPr>
            <w:r w:rsidRPr="00617EFC">
              <w:rPr>
                <w:noProof w:val="0"/>
                <w:sz w:val="18"/>
                <w:szCs w:val="18"/>
              </w:rPr>
              <w:t>124</w:t>
            </w:r>
          </w:p>
        </w:tc>
      </w:tr>
      <w:tr w:rsidR="001256A7" w:rsidRPr="00E4151B" w:rsidTr="00617EFC">
        <w:trPr>
          <w:trHeight w:val="75"/>
        </w:trPr>
        <w:tc>
          <w:tcPr>
            <w:tcW w:w="487" w:type="pct"/>
            <w:noWrap/>
          </w:tcPr>
          <w:p w:rsidR="001256A7" w:rsidRPr="00617EFC" w:rsidRDefault="001256A7" w:rsidP="004521C6">
            <w:pPr>
              <w:jc w:val="center"/>
              <w:rPr>
                <w:b/>
                <w:bCs/>
                <w:noProof w:val="0"/>
                <w:sz w:val="18"/>
                <w:szCs w:val="18"/>
              </w:rPr>
            </w:pPr>
            <w:r w:rsidRPr="00617EFC">
              <w:rPr>
                <w:b/>
                <w:bCs/>
                <w:noProof w:val="0"/>
                <w:sz w:val="18"/>
                <w:szCs w:val="18"/>
              </w:rPr>
              <w:t>2015</w:t>
            </w:r>
          </w:p>
        </w:tc>
        <w:tc>
          <w:tcPr>
            <w:tcW w:w="503" w:type="pct"/>
            <w:noWrap/>
          </w:tcPr>
          <w:p w:rsidR="001256A7" w:rsidRPr="00617EFC" w:rsidRDefault="001256A7" w:rsidP="004521C6">
            <w:pPr>
              <w:jc w:val="center"/>
              <w:rPr>
                <w:noProof w:val="0"/>
                <w:sz w:val="18"/>
                <w:szCs w:val="18"/>
              </w:rPr>
            </w:pPr>
            <w:r w:rsidRPr="00617EFC">
              <w:rPr>
                <w:noProof w:val="0"/>
                <w:sz w:val="18"/>
                <w:szCs w:val="18"/>
              </w:rPr>
              <w:t>104</w:t>
            </w:r>
          </w:p>
        </w:tc>
        <w:tc>
          <w:tcPr>
            <w:tcW w:w="596" w:type="pct"/>
            <w:noWrap/>
          </w:tcPr>
          <w:p w:rsidR="001256A7" w:rsidRPr="00617EFC" w:rsidRDefault="001256A7" w:rsidP="004521C6">
            <w:pPr>
              <w:jc w:val="center"/>
              <w:rPr>
                <w:noProof w:val="0"/>
                <w:sz w:val="18"/>
                <w:szCs w:val="18"/>
              </w:rPr>
            </w:pPr>
            <w:r w:rsidRPr="00617EFC">
              <w:rPr>
                <w:noProof w:val="0"/>
                <w:sz w:val="18"/>
                <w:szCs w:val="18"/>
              </w:rPr>
              <w:t>14</w:t>
            </w:r>
          </w:p>
        </w:tc>
        <w:tc>
          <w:tcPr>
            <w:tcW w:w="946" w:type="pct"/>
            <w:noWrap/>
          </w:tcPr>
          <w:p w:rsidR="001256A7" w:rsidRPr="00617EFC" w:rsidRDefault="001256A7" w:rsidP="004521C6">
            <w:pPr>
              <w:jc w:val="center"/>
              <w:rPr>
                <w:noProof w:val="0"/>
                <w:sz w:val="18"/>
                <w:szCs w:val="18"/>
              </w:rPr>
            </w:pPr>
            <w:r w:rsidRPr="00617EFC">
              <w:rPr>
                <w:noProof w:val="0"/>
                <w:sz w:val="18"/>
                <w:szCs w:val="18"/>
              </w:rPr>
              <w:t>2</w:t>
            </w:r>
          </w:p>
        </w:tc>
        <w:tc>
          <w:tcPr>
            <w:tcW w:w="711" w:type="pct"/>
          </w:tcPr>
          <w:p w:rsidR="001256A7" w:rsidRPr="00617EFC" w:rsidRDefault="001256A7" w:rsidP="004521C6">
            <w:pPr>
              <w:jc w:val="center"/>
              <w:rPr>
                <w:noProof w:val="0"/>
                <w:sz w:val="18"/>
                <w:szCs w:val="18"/>
              </w:rPr>
            </w:pPr>
            <w:r w:rsidRPr="00617EFC">
              <w:rPr>
                <w:noProof w:val="0"/>
                <w:sz w:val="18"/>
                <w:szCs w:val="18"/>
              </w:rPr>
              <w:t>13</w:t>
            </w:r>
          </w:p>
        </w:tc>
        <w:tc>
          <w:tcPr>
            <w:tcW w:w="656" w:type="pct"/>
          </w:tcPr>
          <w:p w:rsidR="001256A7" w:rsidRPr="00617EFC" w:rsidRDefault="001256A7" w:rsidP="004521C6">
            <w:pPr>
              <w:jc w:val="center"/>
              <w:rPr>
                <w:noProof w:val="0"/>
                <w:sz w:val="18"/>
                <w:szCs w:val="18"/>
              </w:rPr>
            </w:pPr>
            <w:r w:rsidRPr="00617EFC">
              <w:rPr>
                <w:noProof w:val="0"/>
                <w:sz w:val="18"/>
                <w:szCs w:val="18"/>
              </w:rPr>
              <w:t>0</w:t>
            </w:r>
          </w:p>
        </w:tc>
        <w:tc>
          <w:tcPr>
            <w:tcW w:w="656" w:type="pct"/>
          </w:tcPr>
          <w:p w:rsidR="001256A7" w:rsidRPr="00617EFC" w:rsidRDefault="001256A7" w:rsidP="004521C6">
            <w:pPr>
              <w:jc w:val="center"/>
              <w:rPr>
                <w:noProof w:val="0"/>
                <w:sz w:val="18"/>
                <w:szCs w:val="18"/>
              </w:rPr>
            </w:pPr>
            <w:r w:rsidRPr="00617EFC">
              <w:rPr>
                <w:noProof w:val="0"/>
                <w:sz w:val="18"/>
                <w:szCs w:val="18"/>
              </w:rPr>
              <w:t>0</w:t>
            </w:r>
          </w:p>
        </w:tc>
        <w:tc>
          <w:tcPr>
            <w:tcW w:w="445" w:type="pct"/>
          </w:tcPr>
          <w:p w:rsidR="001256A7" w:rsidRPr="00617EFC" w:rsidRDefault="001256A7" w:rsidP="004521C6">
            <w:pPr>
              <w:jc w:val="center"/>
              <w:rPr>
                <w:noProof w:val="0"/>
                <w:sz w:val="18"/>
                <w:szCs w:val="18"/>
              </w:rPr>
            </w:pPr>
            <w:r w:rsidRPr="00617EFC">
              <w:rPr>
                <w:noProof w:val="0"/>
                <w:sz w:val="18"/>
                <w:szCs w:val="18"/>
              </w:rPr>
              <w:t>133</w:t>
            </w:r>
          </w:p>
        </w:tc>
      </w:tr>
      <w:tr w:rsidR="001256A7" w:rsidRPr="00E4151B" w:rsidTr="00617EFC">
        <w:trPr>
          <w:trHeight w:val="121"/>
        </w:trPr>
        <w:tc>
          <w:tcPr>
            <w:tcW w:w="487" w:type="pct"/>
            <w:noWrap/>
          </w:tcPr>
          <w:p w:rsidR="001256A7" w:rsidRPr="00617EFC" w:rsidRDefault="001256A7" w:rsidP="004521C6">
            <w:pPr>
              <w:jc w:val="center"/>
              <w:rPr>
                <w:b/>
                <w:bCs/>
                <w:noProof w:val="0"/>
                <w:sz w:val="18"/>
                <w:szCs w:val="18"/>
              </w:rPr>
            </w:pPr>
            <w:r w:rsidRPr="00617EFC">
              <w:rPr>
                <w:b/>
                <w:bCs/>
                <w:noProof w:val="0"/>
                <w:sz w:val="18"/>
                <w:szCs w:val="18"/>
              </w:rPr>
              <w:t>2016</w:t>
            </w:r>
          </w:p>
        </w:tc>
        <w:tc>
          <w:tcPr>
            <w:tcW w:w="503" w:type="pct"/>
            <w:noWrap/>
          </w:tcPr>
          <w:p w:rsidR="001256A7" w:rsidRPr="00617EFC" w:rsidRDefault="001256A7" w:rsidP="004521C6">
            <w:pPr>
              <w:jc w:val="center"/>
              <w:rPr>
                <w:noProof w:val="0"/>
                <w:sz w:val="18"/>
                <w:szCs w:val="18"/>
              </w:rPr>
            </w:pPr>
            <w:r w:rsidRPr="00617EFC">
              <w:rPr>
                <w:noProof w:val="0"/>
                <w:sz w:val="18"/>
                <w:szCs w:val="18"/>
              </w:rPr>
              <w:t>83</w:t>
            </w:r>
          </w:p>
        </w:tc>
        <w:tc>
          <w:tcPr>
            <w:tcW w:w="596" w:type="pct"/>
            <w:noWrap/>
          </w:tcPr>
          <w:p w:rsidR="001256A7" w:rsidRPr="00617EFC" w:rsidRDefault="001256A7" w:rsidP="004521C6">
            <w:pPr>
              <w:jc w:val="center"/>
              <w:rPr>
                <w:noProof w:val="0"/>
                <w:sz w:val="18"/>
                <w:szCs w:val="18"/>
              </w:rPr>
            </w:pPr>
            <w:r w:rsidRPr="00617EFC">
              <w:rPr>
                <w:noProof w:val="0"/>
                <w:sz w:val="18"/>
                <w:szCs w:val="18"/>
              </w:rPr>
              <w:t>11</w:t>
            </w:r>
          </w:p>
        </w:tc>
        <w:tc>
          <w:tcPr>
            <w:tcW w:w="946" w:type="pct"/>
            <w:noWrap/>
          </w:tcPr>
          <w:p w:rsidR="001256A7" w:rsidRPr="00617EFC" w:rsidRDefault="001256A7" w:rsidP="004521C6">
            <w:pPr>
              <w:jc w:val="center"/>
              <w:rPr>
                <w:noProof w:val="0"/>
                <w:sz w:val="18"/>
                <w:szCs w:val="18"/>
              </w:rPr>
            </w:pPr>
            <w:r w:rsidRPr="00617EFC">
              <w:rPr>
                <w:noProof w:val="0"/>
                <w:sz w:val="18"/>
                <w:szCs w:val="18"/>
              </w:rPr>
              <w:t>0</w:t>
            </w:r>
          </w:p>
        </w:tc>
        <w:tc>
          <w:tcPr>
            <w:tcW w:w="711" w:type="pct"/>
          </w:tcPr>
          <w:p w:rsidR="001256A7" w:rsidRPr="00617EFC" w:rsidRDefault="001256A7" w:rsidP="004521C6">
            <w:pPr>
              <w:jc w:val="center"/>
              <w:rPr>
                <w:noProof w:val="0"/>
                <w:sz w:val="18"/>
                <w:szCs w:val="18"/>
              </w:rPr>
            </w:pPr>
            <w:r w:rsidRPr="00617EFC">
              <w:rPr>
                <w:noProof w:val="0"/>
                <w:sz w:val="18"/>
                <w:szCs w:val="18"/>
              </w:rPr>
              <w:t>20</w:t>
            </w:r>
          </w:p>
        </w:tc>
        <w:tc>
          <w:tcPr>
            <w:tcW w:w="656" w:type="pct"/>
          </w:tcPr>
          <w:p w:rsidR="001256A7" w:rsidRPr="00617EFC" w:rsidRDefault="001256A7" w:rsidP="004521C6">
            <w:pPr>
              <w:jc w:val="center"/>
              <w:rPr>
                <w:noProof w:val="0"/>
                <w:sz w:val="18"/>
                <w:szCs w:val="18"/>
              </w:rPr>
            </w:pPr>
            <w:r w:rsidRPr="00617EFC">
              <w:rPr>
                <w:noProof w:val="0"/>
                <w:sz w:val="18"/>
                <w:szCs w:val="18"/>
              </w:rPr>
              <w:t>2</w:t>
            </w:r>
          </w:p>
        </w:tc>
        <w:tc>
          <w:tcPr>
            <w:tcW w:w="656" w:type="pct"/>
          </w:tcPr>
          <w:p w:rsidR="001256A7" w:rsidRPr="00617EFC" w:rsidRDefault="001256A7" w:rsidP="004521C6">
            <w:pPr>
              <w:jc w:val="center"/>
              <w:rPr>
                <w:noProof w:val="0"/>
                <w:sz w:val="18"/>
                <w:szCs w:val="18"/>
              </w:rPr>
            </w:pPr>
            <w:r w:rsidRPr="00617EFC">
              <w:rPr>
                <w:noProof w:val="0"/>
                <w:sz w:val="18"/>
                <w:szCs w:val="18"/>
              </w:rPr>
              <w:t>0</w:t>
            </w:r>
          </w:p>
        </w:tc>
        <w:tc>
          <w:tcPr>
            <w:tcW w:w="445" w:type="pct"/>
          </w:tcPr>
          <w:p w:rsidR="001256A7" w:rsidRPr="00617EFC" w:rsidRDefault="001256A7" w:rsidP="004521C6">
            <w:pPr>
              <w:jc w:val="center"/>
              <w:rPr>
                <w:noProof w:val="0"/>
                <w:sz w:val="18"/>
                <w:szCs w:val="18"/>
              </w:rPr>
            </w:pPr>
            <w:r w:rsidRPr="00617EFC">
              <w:rPr>
                <w:noProof w:val="0"/>
                <w:sz w:val="18"/>
                <w:szCs w:val="18"/>
              </w:rPr>
              <w:t>116</w:t>
            </w:r>
          </w:p>
        </w:tc>
      </w:tr>
      <w:tr w:rsidR="001256A7" w:rsidRPr="00E4151B" w:rsidTr="00617EFC">
        <w:trPr>
          <w:trHeight w:val="153"/>
        </w:trPr>
        <w:tc>
          <w:tcPr>
            <w:tcW w:w="487" w:type="pct"/>
            <w:noWrap/>
          </w:tcPr>
          <w:p w:rsidR="001256A7" w:rsidRPr="00617EFC" w:rsidRDefault="001256A7" w:rsidP="004521C6">
            <w:pPr>
              <w:jc w:val="center"/>
              <w:rPr>
                <w:b/>
                <w:bCs/>
                <w:noProof w:val="0"/>
                <w:sz w:val="18"/>
                <w:szCs w:val="18"/>
              </w:rPr>
            </w:pPr>
            <w:r w:rsidRPr="00617EFC">
              <w:rPr>
                <w:b/>
                <w:bCs/>
                <w:noProof w:val="0"/>
                <w:sz w:val="18"/>
                <w:szCs w:val="18"/>
              </w:rPr>
              <w:t>2017</w:t>
            </w:r>
          </w:p>
        </w:tc>
        <w:tc>
          <w:tcPr>
            <w:tcW w:w="503" w:type="pct"/>
            <w:noWrap/>
          </w:tcPr>
          <w:p w:rsidR="001256A7" w:rsidRPr="00617EFC" w:rsidRDefault="001256A7" w:rsidP="004521C6">
            <w:pPr>
              <w:jc w:val="center"/>
              <w:rPr>
                <w:noProof w:val="0"/>
                <w:sz w:val="18"/>
                <w:szCs w:val="18"/>
              </w:rPr>
            </w:pPr>
            <w:r w:rsidRPr="00617EFC">
              <w:rPr>
                <w:noProof w:val="0"/>
                <w:sz w:val="18"/>
                <w:szCs w:val="18"/>
              </w:rPr>
              <w:t>68</w:t>
            </w:r>
          </w:p>
        </w:tc>
        <w:tc>
          <w:tcPr>
            <w:tcW w:w="596" w:type="pct"/>
            <w:noWrap/>
          </w:tcPr>
          <w:p w:rsidR="001256A7" w:rsidRPr="00617EFC" w:rsidRDefault="001256A7" w:rsidP="004521C6">
            <w:pPr>
              <w:jc w:val="center"/>
              <w:rPr>
                <w:noProof w:val="0"/>
                <w:sz w:val="18"/>
                <w:szCs w:val="18"/>
              </w:rPr>
            </w:pPr>
            <w:r w:rsidRPr="00617EFC">
              <w:rPr>
                <w:noProof w:val="0"/>
                <w:sz w:val="18"/>
                <w:szCs w:val="18"/>
              </w:rPr>
              <w:t>0</w:t>
            </w:r>
          </w:p>
        </w:tc>
        <w:tc>
          <w:tcPr>
            <w:tcW w:w="946" w:type="pct"/>
            <w:noWrap/>
          </w:tcPr>
          <w:p w:rsidR="001256A7" w:rsidRPr="00617EFC" w:rsidRDefault="001256A7" w:rsidP="004521C6">
            <w:pPr>
              <w:jc w:val="center"/>
              <w:rPr>
                <w:noProof w:val="0"/>
                <w:sz w:val="18"/>
                <w:szCs w:val="18"/>
              </w:rPr>
            </w:pPr>
            <w:r w:rsidRPr="00617EFC">
              <w:rPr>
                <w:noProof w:val="0"/>
                <w:sz w:val="18"/>
                <w:szCs w:val="18"/>
              </w:rPr>
              <w:t>0</w:t>
            </w:r>
          </w:p>
        </w:tc>
        <w:tc>
          <w:tcPr>
            <w:tcW w:w="711" w:type="pct"/>
          </w:tcPr>
          <w:p w:rsidR="001256A7" w:rsidRPr="00617EFC" w:rsidRDefault="001256A7" w:rsidP="004521C6">
            <w:pPr>
              <w:jc w:val="center"/>
              <w:rPr>
                <w:noProof w:val="0"/>
                <w:sz w:val="18"/>
                <w:szCs w:val="18"/>
              </w:rPr>
            </w:pPr>
            <w:r w:rsidRPr="00617EFC">
              <w:rPr>
                <w:noProof w:val="0"/>
                <w:sz w:val="18"/>
                <w:szCs w:val="18"/>
              </w:rPr>
              <w:t>23</w:t>
            </w:r>
          </w:p>
        </w:tc>
        <w:tc>
          <w:tcPr>
            <w:tcW w:w="656" w:type="pct"/>
          </w:tcPr>
          <w:p w:rsidR="001256A7" w:rsidRPr="00617EFC" w:rsidRDefault="001256A7" w:rsidP="004521C6">
            <w:pPr>
              <w:jc w:val="center"/>
              <w:rPr>
                <w:noProof w:val="0"/>
                <w:sz w:val="18"/>
                <w:szCs w:val="18"/>
              </w:rPr>
            </w:pPr>
            <w:r w:rsidRPr="00617EFC">
              <w:rPr>
                <w:noProof w:val="0"/>
                <w:sz w:val="18"/>
                <w:szCs w:val="18"/>
              </w:rPr>
              <w:t>0</w:t>
            </w:r>
          </w:p>
        </w:tc>
        <w:tc>
          <w:tcPr>
            <w:tcW w:w="656" w:type="pct"/>
          </w:tcPr>
          <w:p w:rsidR="001256A7" w:rsidRPr="00617EFC" w:rsidRDefault="001256A7" w:rsidP="004521C6">
            <w:pPr>
              <w:jc w:val="center"/>
              <w:rPr>
                <w:noProof w:val="0"/>
                <w:sz w:val="18"/>
                <w:szCs w:val="18"/>
              </w:rPr>
            </w:pPr>
            <w:r w:rsidRPr="00617EFC">
              <w:rPr>
                <w:noProof w:val="0"/>
                <w:sz w:val="18"/>
                <w:szCs w:val="18"/>
              </w:rPr>
              <w:t>0</w:t>
            </w:r>
          </w:p>
        </w:tc>
        <w:tc>
          <w:tcPr>
            <w:tcW w:w="445" w:type="pct"/>
          </w:tcPr>
          <w:p w:rsidR="001256A7" w:rsidRPr="00617EFC" w:rsidRDefault="001256A7" w:rsidP="004521C6">
            <w:pPr>
              <w:jc w:val="center"/>
              <w:rPr>
                <w:noProof w:val="0"/>
                <w:sz w:val="18"/>
                <w:szCs w:val="18"/>
              </w:rPr>
            </w:pPr>
            <w:r w:rsidRPr="00617EFC">
              <w:rPr>
                <w:noProof w:val="0"/>
                <w:sz w:val="18"/>
                <w:szCs w:val="18"/>
              </w:rPr>
              <w:t>91</w:t>
            </w:r>
          </w:p>
        </w:tc>
      </w:tr>
      <w:tr w:rsidR="00617EFC" w:rsidRPr="00E4151B" w:rsidTr="00617EFC">
        <w:trPr>
          <w:trHeight w:val="153"/>
        </w:trPr>
        <w:tc>
          <w:tcPr>
            <w:tcW w:w="487" w:type="pct"/>
            <w:noWrap/>
          </w:tcPr>
          <w:p w:rsidR="00617EFC" w:rsidRPr="00617EFC" w:rsidRDefault="00617EFC" w:rsidP="004521C6">
            <w:pPr>
              <w:jc w:val="center"/>
              <w:rPr>
                <w:b/>
                <w:bCs/>
                <w:noProof w:val="0"/>
                <w:sz w:val="18"/>
                <w:szCs w:val="18"/>
              </w:rPr>
            </w:pPr>
            <w:r>
              <w:rPr>
                <w:b/>
                <w:bCs/>
                <w:noProof w:val="0"/>
                <w:sz w:val="18"/>
                <w:szCs w:val="18"/>
              </w:rPr>
              <w:t>2018</w:t>
            </w:r>
          </w:p>
        </w:tc>
        <w:tc>
          <w:tcPr>
            <w:tcW w:w="503" w:type="pct"/>
            <w:noWrap/>
          </w:tcPr>
          <w:p w:rsidR="00617EFC" w:rsidRPr="00617EFC" w:rsidRDefault="00D83433" w:rsidP="004521C6">
            <w:pPr>
              <w:jc w:val="center"/>
              <w:rPr>
                <w:noProof w:val="0"/>
                <w:sz w:val="18"/>
                <w:szCs w:val="18"/>
              </w:rPr>
            </w:pPr>
            <w:r>
              <w:rPr>
                <w:noProof w:val="0"/>
                <w:sz w:val="18"/>
                <w:szCs w:val="18"/>
              </w:rPr>
              <w:t>62</w:t>
            </w:r>
          </w:p>
        </w:tc>
        <w:tc>
          <w:tcPr>
            <w:tcW w:w="596" w:type="pct"/>
            <w:noWrap/>
          </w:tcPr>
          <w:p w:rsidR="00617EFC" w:rsidRPr="00617EFC" w:rsidRDefault="00D83433" w:rsidP="004521C6">
            <w:pPr>
              <w:jc w:val="center"/>
              <w:rPr>
                <w:noProof w:val="0"/>
                <w:sz w:val="18"/>
                <w:szCs w:val="18"/>
              </w:rPr>
            </w:pPr>
            <w:r>
              <w:rPr>
                <w:noProof w:val="0"/>
                <w:sz w:val="18"/>
                <w:szCs w:val="18"/>
              </w:rPr>
              <w:t>0</w:t>
            </w:r>
          </w:p>
        </w:tc>
        <w:tc>
          <w:tcPr>
            <w:tcW w:w="946" w:type="pct"/>
            <w:noWrap/>
          </w:tcPr>
          <w:p w:rsidR="00617EFC" w:rsidRPr="00617EFC" w:rsidRDefault="00D83433" w:rsidP="004521C6">
            <w:pPr>
              <w:jc w:val="center"/>
              <w:rPr>
                <w:noProof w:val="0"/>
                <w:sz w:val="18"/>
                <w:szCs w:val="18"/>
              </w:rPr>
            </w:pPr>
            <w:r>
              <w:rPr>
                <w:noProof w:val="0"/>
                <w:sz w:val="18"/>
                <w:szCs w:val="18"/>
              </w:rPr>
              <w:t>0</w:t>
            </w:r>
          </w:p>
        </w:tc>
        <w:tc>
          <w:tcPr>
            <w:tcW w:w="711" w:type="pct"/>
          </w:tcPr>
          <w:p w:rsidR="00617EFC" w:rsidRPr="00617EFC" w:rsidRDefault="00D83433" w:rsidP="004521C6">
            <w:pPr>
              <w:jc w:val="center"/>
              <w:rPr>
                <w:noProof w:val="0"/>
                <w:sz w:val="18"/>
                <w:szCs w:val="18"/>
              </w:rPr>
            </w:pPr>
            <w:r>
              <w:rPr>
                <w:noProof w:val="0"/>
                <w:sz w:val="18"/>
                <w:szCs w:val="18"/>
              </w:rPr>
              <w:t>18</w:t>
            </w:r>
          </w:p>
        </w:tc>
        <w:tc>
          <w:tcPr>
            <w:tcW w:w="656" w:type="pct"/>
          </w:tcPr>
          <w:p w:rsidR="00617EFC" w:rsidRPr="00617EFC" w:rsidRDefault="00D83433" w:rsidP="004521C6">
            <w:pPr>
              <w:jc w:val="center"/>
              <w:rPr>
                <w:noProof w:val="0"/>
                <w:sz w:val="18"/>
                <w:szCs w:val="18"/>
              </w:rPr>
            </w:pPr>
            <w:r>
              <w:rPr>
                <w:noProof w:val="0"/>
                <w:sz w:val="18"/>
                <w:szCs w:val="18"/>
              </w:rPr>
              <w:t>1</w:t>
            </w:r>
          </w:p>
        </w:tc>
        <w:tc>
          <w:tcPr>
            <w:tcW w:w="656" w:type="pct"/>
          </w:tcPr>
          <w:p w:rsidR="00617EFC" w:rsidRPr="00617EFC" w:rsidRDefault="00D83433" w:rsidP="004521C6">
            <w:pPr>
              <w:jc w:val="center"/>
              <w:rPr>
                <w:noProof w:val="0"/>
                <w:sz w:val="18"/>
                <w:szCs w:val="18"/>
              </w:rPr>
            </w:pPr>
            <w:r>
              <w:rPr>
                <w:noProof w:val="0"/>
                <w:sz w:val="18"/>
                <w:szCs w:val="18"/>
              </w:rPr>
              <w:t>2</w:t>
            </w:r>
          </w:p>
        </w:tc>
        <w:tc>
          <w:tcPr>
            <w:tcW w:w="445" w:type="pct"/>
          </w:tcPr>
          <w:p w:rsidR="00617EFC" w:rsidRPr="00617EFC" w:rsidRDefault="00D83433" w:rsidP="004521C6">
            <w:pPr>
              <w:jc w:val="center"/>
              <w:rPr>
                <w:noProof w:val="0"/>
                <w:sz w:val="18"/>
                <w:szCs w:val="18"/>
              </w:rPr>
            </w:pPr>
            <w:r>
              <w:rPr>
                <w:noProof w:val="0"/>
                <w:sz w:val="18"/>
                <w:szCs w:val="18"/>
              </w:rPr>
              <w:t>66</w:t>
            </w:r>
          </w:p>
        </w:tc>
      </w:tr>
    </w:tbl>
    <w:p w:rsidR="001256A7" w:rsidRPr="00E4151B" w:rsidRDefault="001256A7" w:rsidP="00EF1E96">
      <w:pPr>
        <w:numPr>
          <w:ilvl w:val="0"/>
          <w:numId w:val="4"/>
        </w:numPr>
        <w:tabs>
          <w:tab w:val="left" w:pos="993"/>
        </w:tabs>
        <w:spacing w:before="120"/>
        <w:ind w:left="0" w:firstLine="709"/>
        <w:jc w:val="both"/>
        <w:rPr>
          <w:noProof w:val="0"/>
          <w:u w:val="single"/>
          <w:lang w:eastAsia="en-US"/>
        </w:rPr>
      </w:pPr>
      <w:r w:rsidRPr="00E4151B">
        <w:rPr>
          <w:noProof w:val="0"/>
          <w:u w:val="single"/>
          <w:lang w:eastAsia="en-US"/>
        </w:rPr>
        <w:t>Показатели за изчисляване на икономическото въздействие на произшествията:</w:t>
      </w:r>
    </w:p>
    <w:p w:rsidR="001256A7" w:rsidRPr="00E4151B" w:rsidRDefault="00AF7C05" w:rsidP="007B2924">
      <w:pPr>
        <w:ind w:firstLine="709"/>
        <w:jc w:val="both"/>
        <w:rPr>
          <w:noProof w:val="0"/>
          <w:lang w:eastAsia="en-US"/>
        </w:rPr>
      </w:pPr>
      <w:r>
        <w:rPr>
          <w:noProof w:val="0"/>
          <w:lang w:eastAsia="en-US"/>
        </w:rPr>
        <w:t>През 2018</w:t>
      </w:r>
      <w:r w:rsidR="001256A7" w:rsidRPr="00E4151B">
        <w:rPr>
          <w:noProof w:val="0"/>
          <w:lang w:eastAsia="en-US"/>
        </w:rPr>
        <w:t xml:space="preserve"> г. в България се наблюдава </w:t>
      </w:r>
      <w:r>
        <w:rPr>
          <w:noProof w:val="0"/>
          <w:lang w:eastAsia="en-US"/>
        </w:rPr>
        <w:t>увеличение с 13</w:t>
      </w:r>
      <w:r w:rsidR="001256A7" w:rsidRPr="00E4151B">
        <w:rPr>
          <w:noProof w:val="0"/>
          <w:lang w:eastAsia="en-US"/>
        </w:rPr>
        <w:t>% на показателя С15 „</w:t>
      </w:r>
      <w:r w:rsidR="001256A7" w:rsidRPr="00E4151B">
        <w:rPr>
          <w:i/>
          <w:iCs/>
          <w:noProof w:val="0"/>
          <w:lang w:eastAsia="en-US"/>
        </w:rPr>
        <w:t>Минути закъснение на пътнически влакове само от значителни произшествия</w:t>
      </w:r>
      <w:r w:rsidR="001256A7" w:rsidRPr="00E4151B">
        <w:rPr>
          <w:noProof w:val="0"/>
          <w:lang w:eastAsia="en-US"/>
        </w:rPr>
        <w:t>“, сравнено с 2016</w:t>
      </w:r>
      <w:r>
        <w:rPr>
          <w:noProof w:val="0"/>
          <w:lang w:eastAsia="en-US"/>
        </w:rPr>
        <w:t xml:space="preserve"> г. (2018 – 5978 мин.; 2017 - 5219 мин.; 2016 – 6166 мин.; 2015</w:t>
      </w:r>
      <w:r w:rsidR="001256A7">
        <w:rPr>
          <w:noProof w:val="0"/>
          <w:lang w:eastAsia="en-US"/>
        </w:rPr>
        <w:t xml:space="preserve"> </w:t>
      </w:r>
      <w:r>
        <w:rPr>
          <w:noProof w:val="0"/>
          <w:lang w:eastAsia="en-US"/>
        </w:rPr>
        <w:t>– 12833</w:t>
      </w:r>
      <w:r w:rsidR="001256A7" w:rsidRPr="00E4151B">
        <w:rPr>
          <w:noProof w:val="0"/>
          <w:lang w:eastAsia="en-US"/>
        </w:rPr>
        <w:t xml:space="preserve"> мин).</w:t>
      </w:r>
    </w:p>
    <w:p w:rsidR="001256A7" w:rsidRPr="00E4151B" w:rsidRDefault="001256A7" w:rsidP="00EF1E96">
      <w:pPr>
        <w:numPr>
          <w:ilvl w:val="0"/>
          <w:numId w:val="4"/>
        </w:numPr>
        <w:tabs>
          <w:tab w:val="left" w:pos="993"/>
        </w:tabs>
        <w:spacing w:before="120"/>
        <w:ind w:left="0" w:firstLine="709"/>
        <w:jc w:val="both"/>
        <w:rPr>
          <w:noProof w:val="0"/>
          <w:u w:val="single"/>
          <w:lang w:eastAsia="en-US"/>
        </w:rPr>
      </w:pPr>
      <w:r w:rsidRPr="00E4151B">
        <w:rPr>
          <w:noProof w:val="0"/>
          <w:u w:val="single"/>
          <w:lang w:eastAsia="en-US"/>
        </w:rPr>
        <w:t>Показатели за безопасност, свързани с техническата безопасност на ЖИ.</w:t>
      </w:r>
    </w:p>
    <w:p w:rsidR="001256A7" w:rsidRDefault="001256A7" w:rsidP="007B2924">
      <w:pPr>
        <w:ind w:firstLine="709"/>
        <w:jc w:val="both"/>
        <w:rPr>
          <w:noProof w:val="0"/>
          <w:lang w:eastAsia="en-US"/>
        </w:rPr>
      </w:pPr>
      <w:r w:rsidRPr="00E4151B">
        <w:rPr>
          <w:noProof w:val="0"/>
          <w:lang w:eastAsia="en-US"/>
        </w:rPr>
        <w:t>Данни за някои от показателите за безопасност, свързани с техническата безопасност на инфраструктурата и нейното прилагане (</w:t>
      </w:r>
      <w:r w:rsidRPr="00E4151B">
        <w:rPr>
          <w:i/>
          <w:iCs/>
          <w:noProof w:val="0"/>
          <w:lang w:eastAsia="en-US"/>
        </w:rPr>
        <w:t>„Системи за влакова защита /СВЗ/</w:t>
      </w:r>
      <w:r w:rsidRPr="00E4151B">
        <w:rPr>
          <w:noProof w:val="0"/>
          <w:lang w:eastAsia="en-US"/>
        </w:rPr>
        <w:t>“</w:t>
      </w:r>
      <w:r w:rsidRPr="00E4151B">
        <w:rPr>
          <w:rStyle w:val="FootnoteReference"/>
          <w:noProof w:val="0"/>
          <w:lang w:val="bg-BG" w:eastAsia="en-US"/>
        </w:rPr>
        <w:footnoteReference w:id="24"/>
      </w:r>
      <w:r w:rsidRPr="00E4151B">
        <w:rPr>
          <w:noProof w:val="0"/>
          <w:lang w:eastAsia="en-US"/>
        </w:rPr>
        <w:t xml:space="preserve"> и „</w:t>
      </w:r>
      <w:r w:rsidRPr="00E4151B">
        <w:rPr>
          <w:i/>
          <w:iCs/>
          <w:noProof w:val="0"/>
          <w:lang w:eastAsia="en-US"/>
        </w:rPr>
        <w:t>Прелези</w:t>
      </w:r>
      <w:r w:rsidRPr="00E4151B">
        <w:rPr>
          <w:noProof w:val="0"/>
          <w:lang w:eastAsia="en-US"/>
        </w:rPr>
        <w:t>“</w:t>
      </w:r>
      <w:r w:rsidRPr="00E4151B">
        <w:rPr>
          <w:rStyle w:val="FootnoteReference"/>
          <w:noProof w:val="0"/>
          <w:lang w:val="bg-BG" w:eastAsia="en-US"/>
        </w:rPr>
        <w:footnoteReference w:id="25"/>
      </w:r>
      <w:r w:rsidRPr="00E4151B">
        <w:rPr>
          <w:noProof w:val="0"/>
          <w:lang w:eastAsia="en-US"/>
        </w:rPr>
        <w:t>) са дадени в таблица 5 долу:</w:t>
      </w:r>
    </w:p>
    <w:p w:rsidR="001256A7" w:rsidRPr="00D91DE7" w:rsidRDefault="001256A7" w:rsidP="004C5C8D">
      <w:pPr>
        <w:pStyle w:val="Caption"/>
        <w:keepNext/>
        <w:spacing w:before="120" w:after="120"/>
        <w:jc w:val="center"/>
        <w:rPr>
          <w:sz w:val="16"/>
          <w:szCs w:val="16"/>
        </w:rPr>
      </w:pPr>
      <w:r w:rsidRPr="00D91DE7">
        <w:rPr>
          <w:color w:val="000000"/>
          <w:sz w:val="16"/>
          <w:szCs w:val="16"/>
        </w:rPr>
        <w:lastRenderedPageBreak/>
        <w:t xml:space="preserve">Таблица </w:t>
      </w:r>
      <w:r w:rsidRPr="00D91DE7">
        <w:rPr>
          <w:color w:val="000000"/>
          <w:sz w:val="16"/>
          <w:szCs w:val="16"/>
        </w:rPr>
        <w:fldChar w:fldCharType="begin"/>
      </w:r>
      <w:r w:rsidRPr="00D91DE7">
        <w:rPr>
          <w:color w:val="000000"/>
          <w:sz w:val="16"/>
          <w:szCs w:val="16"/>
        </w:rPr>
        <w:instrText xml:space="preserve"> SEQ таблица \* ARABIC </w:instrText>
      </w:r>
      <w:r w:rsidRPr="00D91DE7">
        <w:rPr>
          <w:color w:val="000000"/>
          <w:sz w:val="16"/>
          <w:szCs w:val="16"/>
        </w:rPr>
        <w:fldChar w:fldCharType="separate"/>
      </w:r>
      <w:r w:rsidR="009779AB">
        <w:rPr>
          <w:color w:val="000000"/>
          <w:sz w:val="16"/>
          <w:szCs w:val="16"/>
        </w:rPr>
        <w:t>5</w:t>
      </w:r>
      <w:r w:rsidRPr="00D91DE7">
        <w:rPr>
          <w:color w:val="000000"/>
          <w:sz w:val="16"/>
          <w:szCs w:val="16"/>
        </w:rPr>
        <w:fldChar w:fldCharType="end"/>
      </w:r>
      <w:r w:rsidRPr="00D91DE7">
        <w:rPr>
          <w:color w:val="000000"/>
          <w:sz w:val="16"/>
          <w:szCs w:val="16"/>
        </w:rPr>
        <w:t xml:space="preserve"> </w:t>
      </w:r>
      <w:r w:rsidRPr="00D91DE7">
        <w:rPr>
          <w:b w:val="0"/>
          <w:bCs w:val="0"/>
          <w:color w:val="000000"/>
          <w:sz w:val="16"/>
          <w:szCs w:val="16"/>
        </w:rPr>
        <w:t xml:space="preserve">- ОПБ, свързани с техническата безопасност </w:t>
      </w:r>
      <w:r w:rsidR="00AF7C05">
        <w:rPr>
          <w:b w:val="0"/>
          <w:bCs w:val="0"/>
          <w:color w:val="000000"/>
          <w:sz w:val="16"/>
          <w:szCs w:val="16"/>
        </w:rPr>
        <w:t>на ЖИ в България за периода 2014 - 2018</w:t>
      </w:r>
      <w:r w:rsidRPr="00D91DE7">
        <w:rPr>
          <w:b w:val="0"/>
          <w:bCs w:val="0"/>
          <w:color w:val="000000"/>
          <w:sz w:val="16"/>
          <w:szCs w:val="16"/>
        </w:rPr>
        <w:t xml:space="preserve"> г. (вкл.)</w:t>
      </w:r>
    </w:p>
    <w:tbl>
      <w:tblPr>
        <w:tblStyle w:val="TableGrid"/>
        <w:tblW w:w="5000" w:type="pct"/>
        <w:tblLayout w:type="fixed"/>
        <w:tblLook w:val="00A0" w:firstRow="1" w:lastRow="0" w:firstColumn="1" w:lastColumn="0" w:noHBand="0" w:noVBand="0"/>
      </w:tblPr>
      <w:tblGrid>
        <w:gridCol w:w="659"/>
        <w:gridCol w:w="876"/>
        <w:gridCol w:w="882"/>
        <w:gridCol w:w="801"/>
        <w:gridCol w:w="719"/>
        <w:gridCol w:w="1257"/>
        <w:gridCol w:w="1129"/>
        <w:gridCol w:w="1360"/>
        <w:gridCol w:w="1214"/>
        <w:gridCol w:w="958"/>
      </w:tblGrid>
      <w:tr w:rsidR="001256A7" w:rsidRPr="00E4151B" w:rsidTr="00A94983">
        <w:trPr>
          <w:trHeight w:val="4"/>
        </w:trPr>
        <w:tc>
          <w:tcPr>
            <w:tcW w:w="334" w:type="pct"/>
          </w:tcPr>
          <w:p w:rsidR="001256A7" w:rsidRPr="004521C6" w:rsidRDefault="001256A7" w:rsidP="004521C6">
            <w:pPr>
              <w:jc w:val="center"/>
              <w:rPr>
                <w:b/>
                <w:bCs/>
                <w:noProof w:val="0"/>
                <w:sz w:val="14"/>
                <w:szCs w:val="14"/>
              </w:rPr>
            </w:pPr>
            <w:r w:rsidRPr="004521C6">
              <w:rPr>
                <w:noProof w:val="0"/>
                <w:sz w:val="14"/>
                <w:szCs w:val="14"/>
              </w:rPr>
              <w:t>Година</w:t>
            </w:r>
          </w:p>
        </w:tc>
        <w:tc>
          <w:tcPr>
            <w:tcW w:w="444" w:type="pct"/>
          </w:tcPr>
          <w:p w:rsidR="001256A7" w:rsidRPr="004521C6" w:rsidRDefault="001256A7" w:rsidP="004521C6">
            <w:pPr>
              <w:jc w:val="center"/>
              <w:rPr>
                <w:b/>
                <w:bCs/>
                <w:noProof w:val="0"/>
                <w:sz w:val="14"/>
                <w:szCs w:val="14"/>
              </w:rPr>
            </w:pPr>
            <w:r w:rsidRPr="004521C6">
              <w:rPr>
                <w:noProof w:val="0"/>
                <w:sz w:val="14"/>
                <w:szCs w:val="14"/>
              </w:rPr>
              <w:t>Процент железен път в България с действащи СВЗ</w:t>
            </w:r>
          </w:p>
          <w:p w:rsidR="001256A7" w:rsidRPr="004521C6" w:rsidRDefault="001256A7" w:rsidP="004521C6">
            <w:pPr>
              <w:jc w:val="center"/>
              <w:rPr>
                <w:b/>
                <w:bCs/>
                <w:noProof w:val="0"/>
                <w:sz w:val="14"/>
                <w:szCs w:val="14"/>
              </w:rPr>
            </w:pPr>
          </w:p>
          <w:p w:rsidR="001256A7" w:rsidRPr="004521C6" w:rsidRDefault="001256A7" w:rsidP="004521C6">
            <w:pPr>
              <w:jc w:val="center"/>
              <w:rPr>
                <w:b/>
                <w:bCs/>
                <w:noProof w:val="0"/>
                <w:sz w:val="14"/>
                <w:szCs w:val="14"/>
              </w:rPr>
            </w:pPr>
          </w:p>
          <w:p w:rsidR="001256A7" w:rsidRPr="004521C6" w:rsidRDefault="001256A7" w:rsidP="004521C6">
            <w:pPr>
              <w:jc w:val="center"/>
              <w:rPr>
                <w:b/>
                <w:bCs/>
                <w:noProof w:val="0"/>
                <w:sz w:val="14"/>
                <w:szCs w:val="14"/>
              </w:rPr>
            </w:pPr>
            <w:r w:rsidRPr="004521C6">
              <w:rPr>
                <w:noProof w:val="0"/>
                <w:sz w:val="14"/>
                <w:szCs w:val="14"/>
              </w:rPr>
              <w:t>[ % ]</w:t>
            </w:r>
          </w:p>
        </w:tc>
        <w:tc>
          <w:tcPr>
            <w:tcW w:w="447" w:type="pct"/>
          </w:tcPr>
          <w:p w:rsidR="001256A7" w:rsidRPr="004521C6" w:rsidRDefault="001256A7" w:rsidP="004521C6">
            <w:pPr>
              <w:jc w:val="center"/>
              <w:rPr>
                <w:b/>
                <w:bCs/>
                <w:noProof w:val="0"/>
                <w:sz w:val="14"/>
                <w:szCs w:val="14"/>
              </w:rPr>
            </w:pPr>
            <w:r w:rsidRPr="004521C6">
              <w:rPr>
                <w:noProof w:val="0"/>
                <w:sz w:val="14"/>
                <w:szCs w:val="14"/>
              </w:rPr>
              <w:t>Процент влак-км с ползване на действащи СВЗ</w:t>
            </w:r>
          </w:p>
          <w:p w:rsidR="001256A7" w:rsidRPr="004521C6" w:rsidRDefault="001256A7" w:rsidP="004521C6">
            <w:pPr>
              <w:jc w:val="center"/>
              <w:rPr>
                <w:b/>
                <w:bCs/>
                <w:noProof w:val="0"/>
                <w:sz w:val="14"/>
                <w:szCs w:val="14"/>
              </w:rPr>
            </w:pPr>
          </w:p>
          <w:p w:rsidR="001256A7" w:rsidRPr="004521C6" w:rsidRDefault="001256A7" w:rsidP="004521C6">
            <w:pPr>
              <w:jc w:val="center"/>
              <w:rPr>
                <w:b/>
                <w:bCs/>
                <w:noProof w:val="0"/>
                <w:sz w:val="14"/>
                <w:szCs w:val="14"/>
              </w:rPr>
            </w:pPr>
          </w:p>
          <w:p w:rsidR="001256A7" w:rsidRPr="004521C6" w:rsidRDefault="001256A7" w:rsidP="004521C6">
            <w:pPr>
              <w:jc w:val="center"/>
              <w:rPr>
                <w:b/>
                <w:bCs/>
                <w:noProof w:val="0"/>
                <w:sz w:val="14"/>
                <w:szCs w:val="14"/>
              </w:rPr>
            </w:pPr>
            <w:r w:rsidRPr="004521C6">
              <w:rPr>
                <w:noProof w:val="0"/>
                <w:sz w:val="14"/>
                <w:szCs w:val="14"/>
              </w:rPr>
              <w:t>[ % ]</w:t>
            </w:r>
          </w:p>
        </w:tc>
        <w:tc>
          <w:tcPr>
            <w:tcW w:w="406" w:type="pct"/>
          </w:tcPr>
          <w:p w:rsidR="001256A7" w:rsidRPr="004521C6" w:rsidRDefault="001256A7" w:rsidP="004521C6">
            <w:pPr>
              <w:jc w:val="center"/>
              <w:rPr>
                <w:b/>
                <w:bCs/>
                <w:noProof w:val="0"/>
                <w:sz w:val="14"/>
                <w:szCs w:val="14"/>
              </w:rPr>
            </w:pPr>
            <w:r w:rsidRPr="004521C6">
              <w:rPr>
                <w:noProof w:val="0"/>
                <w:sz w:val="14"/>
                <w:szCs w:val="14"/>
              </w:rPr>
              <w:t>Общ брой прелези с активна и пасивна охрана*</w:t>
            </w:r>
          </w:p>
          <w:p w:rsidR="001256A7" w:rsidRPr="004521C6" w:rsidRDefault="001256A7" w:rsidP="004521C6">
            <w:pPr>
              <w:jc w:val="center"/>
              <w:rPr>
                <w:b/>
                <w:bCs/>
                <w:noProof w:val="0"/>
                <w:sz w:val="14"/>
                <w:szCs w:val="14"/>
              </w:rPr>
            </w:pPr>
          </w:p>
          <w:p w:rsidR="001256A7" w:rsidRPr="004521C6" w:rsidRDefault="001256A7" w:rsidP="004521C6">
            <w:pPr>
              <w:jc w:val="center"/>
              <w:rPr>
                <w:b/>
                <w:bCs/>
                <w:noProof w:val="0"/>
                <w:sz w:val="14"/>
                <w:szCs w:val="14"/>
              </w:rPr>
            </w:pPr>
          </w:p>
          <w:p w:rsidR="001256A7" w:rsidRPr="004521C6" w:rsidRDefault="001256A7" w:rsidP="004521C6">
            <w:pPr>
              <w:jc w:val="center"/>
              <w:rPr>
                <w:b/>
                <w:bCs/>
                <w:noProof w:val="0"/>
                <w:sz w:val="14"/>
                <w:szCs w:val="14"/>
              </w:rPr>
            </w:pPr>
            <w:r w:rsidRPr="004521C6">
              <w:rPr>
                <w:noProof w:val="0"/>
                <w:sz w:val="14"/>
                <w:szCs w:val="14"/>
              </w:rPr>
              <w:t>[ бр.]</w:t>
            </w:r>
          </w:p>
        </w:tc>
        <w:tc>
          <w:tcPr>
            <w:tcW w:w="365" w:type="pct"/>
          </w:tcPr>
          <w:p w:rsidR="001256A7" w:rsidRPr="004521C6" w:rsidRDefault="001256A7" w:rsidP="004521C6">
            <w:pPr>
              <w:jc w:val="center"/>
              <w:rPr>
                <w:b/>
                <w:bCs/>
                <w:noProof w:val="0"/>
                <w:sz w:val="14"/>
                <w:szCs w:val="14"/>
              </w:rPr>
            </w:pPr>
            <w:r w:rsidRPr="004521C6">
              <w:rPr>
                <w:noProof w:val="0"/>
                <w:sz w:val="14"/>
                <w:szCs w:val="14"/>
              </w:rPr>
              <w:t xml:space="preserve">Общ брой активни прелези </w:t>
            </w:r>
          </w:p>
          <w:p w:rsidR="001256A7" w:rsidRPr="004521C6" w:rsidRDefault="001256A7" w:rsidP="004521C6">
            <w:pPr>
              <w:jc w:val="center"/>
              <w:rPr>
                <w:b/>
                <w:bCs/>
                <w:noProof w:val="0"/>
                <w:sz w:val="14"/>
                <w:szCs w:val="14"/>
              </w:rPr>
            </w:pPr>
          </w:p>
          <w:p w:rsidR="001256A7" w:rsidRPr="004521C6" w:rsidRDefault="001256A7" w:rsidP="004521C6">
            <w:pPr>
              <w:jc w:val="center"/>
              <w:rPr>
                <w:b/>
                <w:bCs/>
                <w:noProof w:val="0"/>
                <w:sz w:val="14"/>
                <w:szCs w:val="14"/>
              </w:rPr>
            </w:pPr>
          </w:p>
          <w:p w:rsidR="001256A7" w:rsidRPr="004521C6" w:rsidRDefault="001256A7" w:rsidP="004521C6">
            <w:pPr>
              <w:jc w:val="center"/>
              <w:rPr>
                <w:b/>
                <w:bCs/>
                <w:noProof w:val="0"/>
                <w:sz w:val="14"/>
                <w:szCs w:val="14"/>
              </w:rPr>
            </w:pPr>
          </w:p>
          <w:p w:rsidR="001256A7" w:rsidRPr="004521C6" w:rsidRDefault="001256A7" w:rsidP="004521C6">
            <w:pPr>
              <w:jc w:val="center"/>
              <w:rPr>
                <w:b/>
                <w:bCs/>
                <w:noProof w:val="0"/>
                <w:sz w:val="14"/>
                <w:szCs w:val="14"/>
              </w:rPr>
            </w:pPr>
          </w:p>
          <w:p w:rsidR="001256A7" w:rsidRPr="004521C6" w:rsidRDefault="001256A7" w:rsidP="004521C6">
            <w:pPr>
              <w:jc w:val="center"/>
              <w:rPr>
                <w:b/>
                <w:bCs/>
                <w:noProof w:val="0"/>
                <w:sz w:val="14"/>
                <w:szCs w:val="14"/>
              </w:rPr>
            </w:pPr>
            <w:r w:rsidRPr="004521C6">
              <w:rPr>
                <w:noProof w:val="0"/>
                <w:sz w:val="14"/>
                <w:szCs w:val="14"/>
              </w:rPr>
              <w:t>[ бр.]</w:t>
            </w:r>
          </w:p>
        </w:tc>
        <w:tc>
          <w:tcPr>
            <w:tcW w:w="638" w:type="pct"/>
          </w:tcPr>
          <w:p w:rsidR="001256A7" w:rsidRPr="004521C6" w:rsidRDefault="001256A7" w:rsidP="004521C6">
            <w:pPr>
              <w:jc w:val="center"/>
              <w:rPr>
                <w:b/>
                <w:bCs/>
                <w:noProof w:val="0"/>
                <w:sz w:val="14"/>
                <w:szCs w:val="14"/>
              </w:rPr>
            </w:pPr>
            <w:r w:rsidRPr="004521C6">
              <w:rPr>
                <w:noProof w:val="0"/>
                <w:sz w:val="14"/>
                <w:szCs w:val="14"/>
              </w:rPr>
              <w:t>Брой активни прелези – автоматични, с предупреждение от страна на ползвателите,</w:t>
            </w:r>
          </w:p>
          <w:p w:rsidR="001256A7" w:rsidRPr="004521C6" w:rsidRDefault="001256A7" w:rsidP="004521C6">
            <w:pPr>
              <w:jc w:val="center"/>
              <w:rPr>
                <w:b/>
                <w:bCs/>
                <w:noProof w:val="0"/>
                <w:sz w:val="14"/>
                <w:szCs w:val="14"/>
              </w:rPr>
            </w:pPr>
          </w:p>
          <w:p w:rsidR="001256A7" w:rsidRPr="004521C6" w:rsidRDefault="001256A7" w:rsidP="004521C6">
            <w:pPr>
              <w:jc w:val="center"/>
              <w:rPr>
                <w:b/>
                <w:bCs/>
                <w:noProof w:val="0"/>
                <w:sz w:val="14"/>
                <w:szCs w:val="14"/>
              </w:rPr>
            </w:pPr>
          </w:p>
          <w:p w:rsidR="001256A7" w:rsidRPr="004521C6" w:rsidRDefault="001256A7" w:rsidP="004521C6">
            <w:pPr>
              <w:jc w:val="center"/>
              <w:rPr>
                <w:b/>
                <w:bCs/>
                <w:noProof w:val="0"/>
                <w:sz w:val="14"/>
                <w:szCs w:val="14"/>
              </w:rPr>
            </w:pPr>
            <w:r w:rsidRPr="004521C6">
              <w:rPr>
                <w:noProof w:val="0"/>
                <w:sz w:val="14"/>
                <w:szCs w:val="14"/>
              </w:rPr>
              <w:t>[ бр. ]</w:t>
            </w:r>
          </w:p>
        </w:tc>
        <w:tc>
          <w:tcPr>
            <w:tcW w:w="573" w:type="pct"/>
          </w:tcPr>
          <w:p w:rsidR="001256A7" w:rsidRPr="004521C6" w:rsidRDefault="001256A7" w:rsidP="004521C6">
            <w:pPr>
              <w:jc w:val="center"/>
              <w:rPr>
                <w:b/>
                <w:bCs/>
                <w:noProof w:val="0"/>
                <w:sz w:val="14"/>
                <w:szCs w:val="14"/>
              </w:rPr>
            </w:pPr>
            <w:r w:rsidRPr="004521C6">
              <w:rPr>
                <w:noProof w:val="0"/>
                <w:sz w:val="14"/>
                <w:szCs w:val="14"/>
              </w:rPr>
              <w:t>Брой активни прелези – автоматични, със защита от страна на ползвателите,</w:t>
            </w:r>
          </w:p>
          <w:p w:rsidR="001256A7" w:rsidRPr="004521C6" w:rsidRDefault="001256A7" w:rsidP="004521C6">
            <w:pPr>
              <w:jc w:val="center"/>
              <w:rPr>
                <w:b/>
                <w:bCs/>
                <w:noProof w:val="0"/>
                <w:sz w:val="14"/>
                <w:szCs w:val="14"/>
              </w:rPr>
            </w:pPr>
          </w:p>
          <w:p w:rsidR="001256A7" w:rsidRPr="004521C6" w:rsidRDefault="001256A7" w:rsidP="004521C6">
            <w:pPr>
              <w:jc w:val="center"/>
              <w:rPr>
                <w:b/>
                <w:bCs/>
                <w:noProof w:val="0"/>
                <w:sz w:val="14"/>
                <w:szCs w:val="14"/>
              </w:rPr>
            </w:pPr>
          </w:p>
          <w:p w:rsidR="001256A7" w:rsidRPr="004521C6" w:rsidRDefault="001256A7" w:rsidP="004521C6">
            <w:pPr>
              <w:jc w:val="center"/>
              <w:rPr>
                <w:b/>
                <w:bCs/>
                <w:noProof w:val="0"/>
                <w:sz w:val="14"/>
                <w:szCs w:val="14"/>
              </w:rPr>
            </w:pPr>
            <w:r w:rsidRPr="004521C6">
              <w:rPr>
                <w:noProof w:val="0"/>
                <w:sz w:val="14"/>
                <w:szCs w:val="14"/>
              </w:rPr>
              <w:t>[ бр. ]</w:t>
            </w:r>
          </w:p>
        </w:tc>
        <w:tc>
          <w:tcPr>
            <w:tcW w:w="690" w:type="pct"/>
          </w:tcPr>
          <w:p w:rsidR="001256A7" w:rsidRPr="004521C6" w:rsidRDefault="001256A7" w:rsidP="004521C6">
            <w:pPr>
              <w:jc w:val="center"/>
              <w:rPr>
                <w:b/>
                <w:bCs/>
                <w:noProof w:val="0"/>
                <w:sz w:val="14"/>
                <w:szCs w:val="14"/>
              </w:rPr>
            </w:pPr>
            <w:r w:rsidRPr="004521C6">
              <w:rPr>
                <w:noProof w:val="0"/>
                <w:sz w:val="14"/>
                <w:szCs w:val="14"/>
              </w:rPr>
              <w:t>Брой активни прелези – автоматични с предупреждение и защита от страна на ползвателите и защита от страна на железния път)</w:t>
            </w:r>
          </w:p>
          <w:p w:rsidR="001256A7" w:rsidRPr="004521C6" w:rsidRDefault="001256A7" w:rsidP="004521C6">
            <w:pPr>
              <w:jc w:val="center"/>
              <w:rPr>
                <w:b/>
                <w:bCs/>
                <w:noProof w:val="0"/>
                <w:sz w:val="14"/>
                <w:szCs w:val="14"/>
              </w:rPr>
            </w:pPr>
            <w:r w:rsidRPr="004521C6">
              <w:rPr>
                <w:noProof w:val="0"/>
                <w:sz w:val="14"/>
                <w:szCs w:val="14"/>
              </w:rPr>
              <w:t>[ бр. ]</w:t>
            </w:r>
          </w:p>
        </w:tc>
        <w:tc>
          <w:tcPr>
            <w:tcW w:w="616" w:type="pct"/>
          </w:tcPr>
          <w:p w:rsidR="00A94983" w:rsidRDefault="001256A7" w:rsidP="004521C6">
            <w:pPr>
              <w:jc w:val="center"/>
              <w:rPr>
                <w:noProof w:val="0"/>
                <w:sz w:val="14"/>
                <w:szCs w:val="14"/>
              </w:rPr>
            </w:pPr>
            <w:r w:rsidRPr="004521C6">
              <w:rPr>
                <w:noProof w:val="0"/>
                <w:sz w:val="14"/>
                <w:szCs w:val="14"/>
              </w:rPr>
              <w:t xml:space="preserve">Общ брой активни </w:t>
            </w:r>
            <w:r w:rsidR="00A94983">
              <w:rPr>
                <w:noProof w:val="0"/>
                <w:sz w:val="14"/>
                <w:szCs w:val="14"/>
              </w:rPr>
              <w:t xml:space="preserve">прелези с ръчно </w:t>
            </w:r>
          </w:p>
          <w:p w:rsidR="001256A7" w:rsidRPr="004521C6" w:rsidRDefault="00A94983" w:rsidP="004521C6">
            <w:pPr>
              <w:jc w:val="center"/>
              <w:rPr>
                <w:b/>
                <w:bCs/>
                <w:noProof w:val="0"/>
                <w:sz w:val="14"/>
                <w:szCs w:val="14"/>
              </w:rPr>
            </w:pPr>
            <w:r>
              <w:rPr>
                <w:noProof w:val="0"/>
                <w:sz w:val="14"/>
                <w:szCs w:val="14"/>
              </w:rPr>
              <w:t>подавано преду</w:t>
            </w:r>
            <w:r w:rsidR="001256A7" w:rsidRPr="004521C6">
              <w:rPr>
                <w:noProof w:val="0"/>
                <w:sz w:val="14"/>
                <w:szCs w:val="14"/>
              </w:rPr>
              <w:t>преждение от страна на ползвателите</w:t>
            </w:r>
          </w:p>
          <w:p w:rsidR="001256A7" w:rsidRPr="004521C6" w:rsidRDefault="001256A7" w:rsidP="004521C6">
            <w:pPr>
              <w:jc w:val="center"/>
              <w:rPr>
                <w:b/>
                <w:bCs/>
                <w:noProof w:val="0"/>
                <w:sz w:val="14"/>
                <w:szCs w:val="14"/>
              </w:rPr>
            </w:pPr>
          </w:p>
          <w:p w:rsidR="00AF7C05" w:rsidRDefault="00AF7C05" w:rsidP="004521C6">
            <w:pPr>
              <w:jc w:val="center"/>
              <w:rPr>
                <w:noProof w:val="0"/>
                <w:sz w:val="14"/>
                <w:szCs w:val="14"/>
              </w:rPr>
            </w:pPr>
          </w:p>
          <w:p w:rsidR="001256A7" w:rsidRPr="004521C6" w:rsidRDefault="001256A7" w:rsidP="004521C6">
            <w:pPr>
              <w:jc w:val="center"/>
              <w:rPr>
                <w:b/>
                <w:bCs/>
                <w:noProof w:val="0"/>
                <w:sz w:val="14"/>
                <w:szCs w:val="14"/>
              </w:rPr>
            </w:pPr>
            <w:r w:rsidRPr="004521C6">
              <w:rPr>
                <w:noProof w:val="0"/>
                <w:sz w:val="14"/>
                <w:szCs w:val="14"/>
              </w:rPr>
              <w:t>[ бр. ]</w:t>
            </w:r>
          </w:p>
        </w:tc>
        <w:tc>
          <w:tcPr>
            <w:tcW w:w="486" w:type="pct"/>
          </w:tcPr>
          <w:p w:rsidR="001256A7" w:rsidRPr="004521C6" w:rsidRDefault="001256A7" w:rsidP="004521C6">
            <w:pPr>
              <w:jc w:val="center"/>
              <w:rPr>
                <w:b/>
                <w:bCs/>
                <w:noProof w:val="0"/>
                <w:sz w:val="14"/>
                <w:szCs w:val="14"/>
              </w:rPr>
            </w:pPr>
            <w:r w:rsidRPr="004521C6">
              <w:rPr>
                <w:noProof w:val="0"/>
                <w:sz w:val="14"/>
                <w:szCs w:val="14"/>
              </w:rPr>
              <w:t>Общ брой прелези с  пасивна охрана</w:t>
            </w:r>
          </w:p>
          <w:p w:rsidR="001256A7" w:rsidRPr="004521C6" w:rsidRDefault="001256A7" w:rsidP="004521C6">
            <w:pPr>
              <w:jc w:val="center"/>
              <w:rPr>
                <w:b/>
                <w:bCs/>
                <w:noProof w:val="0"/>
                <w:sz w:val="14"/>
                <w:szCs w:val="14"/>
              </w:rPr>
            </w:pPr>
          </w:p>
          <w:p w:rsidR="001256A7" w:rsidRPr="004521C6" w:rsidRDefault="001256A7" w:rsidP="004521C6">
            <w:pPr>
              <w:jc w:val="center"/>
              <w:rPr>
                <w:b/>
                <w:bCs/>
                <w:noProof w:val="0"/>
                <w:sz w:val="14"/>
                <w:szCs w:val="14"/>
              </w:rPr>
            </w:pPr>
          </w:p>
          <w:p w:rsidR="001256A7" w:rsidRPr="004521C6" w:rsidRDefault="001256A7" w:rsidP="004521C6">
            <w:pPr>
              <w:jc w:val="center"/>
              <w:rPr>
                <w:b/>
                <w:bCs/>
                <w:noProof w:val="0"/>
                <w:sz w:val="14"/>
                <w:szCs w:val="14"/>
              </w:rPr>
            </w:pPr>
          </w:p>
          <w:p w:rsidR="001256A7" w:rsidRPr="004521C6" w:rsidRDefault="001256A7" w:rsidP="004521C6">
            <w:pPr>
              <w:jc w:val="center"/>
              <w:rPr>
                <w:b/>
                <w:bCs/>
                <w:noProof w:val="0"/>
                <w:sz w:val="14"/>
                <w:szCs w:val="14"/>
              </w:rPr>
            </w:pPr>
          </w:p>
          <w:p w:rsidR="001256A7" w:rsidRPr="004521C6" w:rsidRDefault="001256A7" w:rsidP="004521C6">
            <w:pPr>
              <w:jc w:val="center"/>
              <w:rPr>
                <w:b/>
                <w:bCs/>
                <w:noProof w:val="0"/>
                <w:sz w:val="14"/>
                <w:szCs w:val="14"/>
              </w:rPr>
            </w:pPr>
            <w:r w:rsidRPr="004521C6">
              <w:rPr>
                <w:noProof w:val="0"/>
                <w:sz w:val="14"/>
                <w:szCs w:val="14"/>
              </w:rPr>
              <w:t>[ бр. ]</w:t>
            </w:r>
          </w:p>
        </w:tc>
      </w:tr>
      <w:tr w:rsidR="001256A7" w:rsidRPr="00E4151B" w:rsidTr="00A94983">
        <w:trPr>
          <w:trHeight w:val="1"/>
        </w:trPr>
        <w:tc>
          <w:tcPr>
            <w:tcW w:w="334" w:type="pct"/>
          </w:tcPr>
          <w:p w:rsidR="001256A7" w:rsidRPr="00AF7C05" w:rsidRDefault="001256A7" w:rsidP="004521C6">
            <w:pPr>
              <w:jc w:val="center"/>
              <w:rPr>
                <w:b/>
                <w:bCs/>
                <w:noProof w:val="0"/>
                <w:sz w:val="20"/>
                <w:szCs w:val="20"/>
              </w:rPr>
            </w:pPr>
            <w:r w:rsidRPr="00AF7C05">
              <w:rPr>
                <w:noProof w:val="0"/>
                <w:sz w:val="20"/>
                <w:szCs w:val="20"/>
              </w:rPr>
              <w:t xml:space="preserve">ОПБ </w:t>
            </w:r>
          </w:p>
        </w:tc>
        <w:tc>
          <w:tcPr>
            <w:tcW w:w="444" w:type="pct"/>
          </w:tcPr>
          <w:p w:rsidR="001256A7" w:rsidRPr="00AF7C05" w:rsidRDefault="001256A7" w:rsidP="004521C6">
            <w:pPr>
              <w:jc w:val="center"/>
              <w:rPr>
                <w:noProof w:val="0"/>
                <w:sz w:val="20"/>
                <w:szCs w:val="20"/>
              </w:rPr>
            </w:pPr>
            <w:r w:rsidRPr="00AF7C05">
              <w:rPr>
                <w:noProof w:val="0"/>
                <w:sz w:val="20"/>
                <w:szCs w:val="20"/>
              </w:rPr>
              <w:t>Т01</w:t>
            </w:r>
          </w:p>
        </w:tc>
        <w:tc>
          <w:tcPr>
            <w:tcW w:w="447" w:type="pct"/>
            <w:noWrap/>
          </w:tcPr>
          <w:p w:rsidR="001256A7" w:rsidRPr="00AF7C05" w:rsidRDefault="001256A7" w:rsidP="004521C6">
            <w:pPr>
              <w:jc w:val="center"/>
              <w:rPr>
                <w:noProof w:val="0"/>
                <w:sz w:val="20"/>
                <w:szCs w:val="20"/>
              </w:rPr>
            </w:pPr>
            <w:r w:rsidRPr="00AF7C05">
              <w:rPr>
                <w:noProof w:val="0"/>
                <w:sz w:val="20"/>
                <w:szCs w:val="20"/>
              </w:rPr>
              <w:t>Т02</w:t>
            </w:r>
          </w:p>
        </w:tc>
        <w:tc>
          <w:tcPr>
            <w:tcW w:w="406" w:type="pct"/>
          </w:tcPr>
          <w:p w:rsidR="001256A7" w:rsidRPr="00AF7C05" w:rsidRDefault="001256A7" w:rsidP="004521C6">
            <w:pPr>
              <w:jc w:val="center"/>
              <w:rPr>
                <w:noProof w:val="0"/>
                <w:sz w:val="20"/>
                <w:szCs w:val="20"/>
              </w:rPr>
            </w:pPr>
            <w:r w:rsidRPr="00AF7C05">
              <w:rPr>
                <w:noProof w:val="0"/>
                <w:sz w:val="20"/>
                <w:szCs w:val="20"/>
              </w:rPr>
              <w:t>Т03</w:t>
            </w:r>
          </w:p>
        </w:tc>
        <w:tc>
          <w:tcPr>
            <w:tcW w:w="365" w:type="pct"/>
          </w:tcPr>
          <w:p w:rsidR="001256A7" w:rsidRPr="00AF7C05" w:rsidRDefault="001256A7" w:rsidP="004521C6">
            <w:pPr>
              <w:jc w:val="center"/>
              <w:rPr>
                <w:noProof w:val="0"/>
                <w:sz w:val="20"/>
                <w:szCs w:val="20"/>
              </w:rPr>
            </w:pPr>
            <w:r w:rsidRPr="00AF7C05">
              <w:rPr>
                <w:noProof w:val="0"/>
                <w:sz w:val="20"/>
                <w:szCs w:val="20"/>
              </w:rPr>
              <w:t>Т06</w:t>
            </w:r>
          </w:p>
        </w:tc>
        <w:tc>
          <w:tcPr>
            <w:tcW w:w="638" w:type="pct"/>
          </w:tcPr>
          <w:p w:rsidR="001256A7" w:rsidRPr="00AF7C05" w:rsidRDefault="001256A7" w:rsidP="004521C6">
            <w:pPr>
              <w:jc w:val="center"/>
              <w:rPr>
                <w:noProof w:val="0"/>
                <w:sz w:val="20"/>
                <w:szCs w:val="20"/>
              </w:rPr>
            </w:pPr>
            <w:r w:rsidRPr="00AF7C05">
              <w:rPr>
                <w:noProof w:val="0"/>
                <w:sz w:val="20"/>
                <w:szCs w:val="20"/>
              </w:rPr>
              <w:t>Т07</w:t>
            </w:r>
          </w:p>
        </w:tc>
        <w:tc>
          <w:tcPr>
            <w:tcW w:w="573" w:type="pct"/>
          </w:tcPr>
          <w:p w:rsidR="001256A7" w:rsidRPr="00AF7C05" w:rsidRDefault="00EE40C7" w:rsidP="004521C6">
            <w:pPr>
              <w:jc w:val="center"/>
              <w:rPr>
                <w:noProof w:val="0"/>
                <w:sz w:val="20"/>
                <w:szCs w:val="20"/>
              </w:rPr>
            </w:pPr>
            <w:r>
              <w:rPr>
                <w:noProof w:val="0"/>
                <w:sz w:val="20"/>
                <w:szCs w:val="20"/>
              </w:rPr>
              <w:t>Т081</w:t>
            </w:r>
          </w:p>
        </w:tc>
        <w:tc>
          <w:tcPr>
            <w:tcW w:w="690" w:type="pct"/>
          </w:tcPr>
          <w:p w:rsidR="001256A7" w:rsidRPr="00AF7C05" w:rsidRDefault="001256A7" w:rsidP="004521C6">
            <w:pPr>
              <w:jc w:val="center"/>
              <w:rPr>
                <w:noProof w:val="0"/>
                <w:sz w:val="20"/>
                <w:szCs w:val="20"/>
              </w:rPr>
            </w:pPr>
            <w:r w:rsidRPr="00AF7C05">
              <w:rPr>
                <w:noProof w:val="0"/>
                <w:sz w:val="20"/>
                <w:szCs w:val="20"/>
              </w:rPr>
              <w:t>Т10</w:t>
            </w:r>
          </w:p>
        </w:tc>
        <w:tc>
          <w:tcPr>
            <w:tcW w:w="616" w:type="pct"/>
          </w:tcPr>
          <w:p w:rsidR="001256A7" w:rsidRPr="00AF7C05" w:rsidRDefault="001256A7" w:rsidP="004521C6">
            <w:pPr>
              <w:jc w:val="center"/>
              <w:rPr>
                <w:noProof w:val="0"/>
                <w:sz w:val="20"/>
                <w:szCs w:val="20"/>
              </w:rPr>
            </w:pPr>
            <w:r w:rsidRPr="00AF7C05">
              <w:rPr>
                <w:noProof w:val="0"/>
                <w:sz w:val="20"/>
                <w:szCs w:val="20"/>
              </w:rPr>
              <w:t>Т12</w:t>
            </w:r>
          </w:p>
        </w:tc>
        <w:tc>
          <w:tcPr>
            <w:tcW w:w="486" w:type="pct"/>
          </w:tcPr>
          <w:p w:rsidR="001256A7" w:rsidRPr="00AF7C05" w:rsidRDefault="001256A7" w:rsidP="004521C6">
            <w:pPr>
              <w:jc w:val="center"/>
              <w:rPr>
                <w:noProof w:val="0"/>
                <w:sz w:val="20"/>
                <w:szCs w:val="20"/>
              </w:rPr>
            </w:pPr>
            <w:r w:rsidRPr="00AF7C05">
              <w:rPr>
                <w:noProof w:val="0"/>
                <w:sz w:val="20"/>
                <w:szCs w:val="20"/>
              </w:rPr>
              <w:t>Т14</w:t>
            </w:r>
          </w:p>
        </w:tc>
      </w:tr>
      <w:tr w:rsidR="001256A7" w:rsidRPr="00E4151B" w:rsidTr="00A94983">
        <w:trPr>
          <w:trHeight w:val="1"/>
        </w:trPr>
        <w:tc>
          <w:tcPr>
            <w:tcW w:w="334" w:type="pct"/>
            <w:noWrap/>
          </w:tcPr>
          <w:p w:rsidR="001256A7" w:rsidRPr="00AF7C05" w:rsidRDefault="001256A7" w:rsidP="004521C6">
            <w:pPr>
              <w:jc w:val="center"/>
              <w:rPr>
                <w:b/>
                <w:bCs/>
                <w:noProof w:val="0"/>
                <w:sz w:val="20"/>
                <w:szCs w:val="20"/>
              </w:rPr>
            </w:pPr>
            <w:r w:rsidRPr="00AF7C05">
              <w:rPr>
                <w:noProof w:val="0"/>
                <w:sz w:val="20"/>
                <w:szCs w:val="20"/>
              </w:rPr>
              <w:t>2014</w:t>
            </w:r>
          </w:p>
        </w:tc>
        <w:tc>
          <w:tcPr>
            <w:tcW w:w="444" w:type="pct"/>
            <w:noWrap/>
          </w:tcPr>
          <w:p w:rsidR="001256A7" w:rsidRPr="00AF7C05" w:rsidRDefault="001256A7" w:rsidP="004521C6">
            <w:pPr>
              <w:jc w:val="center"/>
              <w:rPr>
                <w:noProof w:val="0"/>
                <w:sz w:val="20"/>
                <w:szCs w:val="20"/>
              </w:rPr>
            </w:pPr>
            <w:r w:rsidRPr="00AF7C05">
              <w:rPr>
                <w:noProof w:val="0"/>
                <w:sz w:val="20"/>
                <w:szCs w:val="20"/>
              </w:rPr>
              <w:t>11,4</w:t>
            </w:r>
          </w:p>
        </w:tc>
        <w:tc>
          <w:tcPr>
            <w:tcW w:w="447" w:type="pct"/>
            <w:noWrap/>
          </w:tcPr>
          <w:p w:rsidR="001256A7" w:rsidRPr="00AF7C05" w:rsidRDefault="001256A7" w:rsidP="004521C6">
            <w:pPr>
              <w:jc w:val="center"/>
              <w:rPr>
                <w:noProof w:val="0"/>
                <w:sz w:val="20"/>
                <w:szCs w:val="20"/>
              </w:rPr>
            </w:pPr>
            <w:r w:rsidRPr="00AF7C05">
              <w:rPr>
                <w:noProof w:val="0"/>
                <w:sz w:val="20"/>
                <w:szCs w:val="20"/>
              </w:rPr>
              <w:t xml:space="preserve">22 </w:t>
            </w:r>
          </w:p>
        </w:tc>
        <w:tc>
          <w:tcPr>
            <w:tcW w:w="406" w:type="pct"/>
            <w:noWrap/>
          </w:tcPr>
          <w:p w:rsidR="001256A7" w:rsidRPr="00AF7C05" w:rsidRDefault="001256A7" w:rsidP="004521C6">
            <w:pPr>
              <w:jc w:val="center"/>
              <w:rPr>
                <w:noProof w:val="0"/>
                <w:sz w:val="20"/>
                <w:szCs w:val="20"/>
              </w:rPr>
            </w:pPr>
            <w:r w:rsidRPr="00AF7C05">
              <w:rPr>
                <w:noProof w:val="0"/>
                <w:sz w:val="20"/>
                <w:szCs w:val="20"/>
              </w:rPr>
              <w:t>775</w:t>
            </w:r>
          </w:p>
        </w:tc>
        <w:tc>
          <w:tcPr>
            <w:tcW w:w="365" w:type="pct"/>
          </w:tcPr>
          <w:p w:rsidR="001256A7" w:rsidRPr="00AF7C05" w:rsidRDefault="001256A7" w:rsidP="004521C6">
            <w:pPr>
              <w:jc w:val="center"/>
              <w:rPr>
                <w:noProof w:val="0"/>
                <w:sz w:val="20"/>
                <w:szCs w:val="20"/>
              </w:rPr>
            </w:pPr>
            <w:r w:rsidRPr="00AF7C05">
              <w:rPr>
                <w:noProof w:val="0"/>
                <w:sz w:val="20"/>
                <w:szCs w:val="20"/>
              </w:rPr>
              <w:t>632</w:t>
            </w:r>
          </w:p>
        </w:tc>
        <w:tc>
          <w:tcPr>
            <w:tcW w:w="638" w:type="pct"/>
          </w:tcPr>
          <w:p w:rsidR="001256A7" w:rsidRPr="00AF7C05" w:rsidRDefault="001256A7" w:rsidP="004521C6">
            <w:pPr>
              <w:jc w:val="center"/>
              <w:rPr>
                <w:noProof w:val="0"/>
                <w:sz w:val="20"/>
                <w:szCs w:val="20"/>
              </w:rPr>
            </w:pPr>
            <w:r w:rsidRPr="00AF7C05">
              <w:rPr>
                <w:noProof w:val="0"/>
                <w:sz w:val="20"/>
                <w:szCs w:val="20"/>
              </w:rPr>
              <w:t>-</w:t>
            </w:r>
          </w:p>
        </w:tc>
        <w:tc>
          <w:tcPr>
            <w:tcW w:w="573" w:type="pct"/>
          </w:tcPr>
          <w:p w:rsidR="001256A7" w:rsidRPr="00AF7C05" w:rsidRDefault="001256A7" w:rsidP="004521C6">
            <w:pPr>
              <w:jc w:val="center"/>
              <w:rPr>
                <w:noProof w:val="0"/>
                <w:sz w:val="20"/>
                <w:szCs w:val="20"/>
              </w:rPr>
            </w:pPr>
            <w:r w:rsidRPr="00AF7C05">
              <w:rPr>
                <w:noProof w:val="0"/>
                <w:sz w:val="20"/>
                <w:szCs w:val="20"/>
              </w:rPr>
              <w:t>-</w:t>
            </w:r>
          </w:p>
        </w:tc>
        <w:tc>
          <w:tcPr>
            <w:tcW w:w="690" w:type="pct"/>
          </w:tcPr>
          <w:p w:rsidR="001256A7" w:rsidRPr="00AF7C05" w:rsidRDefault="001256A7" w:rsidP="004521C6">
            <w:pPr>
              <w:jc w:val="center"/>
              <w:rPr>
                <w:noProof w:val="0"/>
                <w:sz w:val="20"/>
                <w:szCs w:val="20"/>
              </w:rPr>
            </w:pPr>
            <w:r w:rsidRPr="00AF7C05">
              <w:rPr>
                <w:noProof w:val="0"/>
                <w:sz w:val="20"/>
                <w:szCs w:val="20"/>
              </w:rPr>
              <w:t>-</w:t>
            </w:r>
          </w:p>
        </w:tc>
        <w:tc>
          <w:tcPr>
            <w:tcW w:w="616" w:type="pct"/>
          </w:tcPr>
          <w:p w:rsidR="001256A7" w:rsidRPr="00AF7C05" w:rsidRDefault="001256A7" w:rsidP="004521C6">
            <w:pPr>
              <w:jc w:val="center"/>
              <w:rPr>
                <w:noProof w:val="0"/>
                <w:sz w:val="20"/>
                <w:szCs w:val="20"/>
              </w:rPr>
            </w:pPr>
            <w:r w:rsidRPr="00AF7C05">
              <w:rPr>
                <w:noProof w:val="0"/>
                <w:sz w:val="20"/>
                <w:szCs w:val="20"/>
              </w:rPr>
              <w:t>126</w:t>
            </w:r>
          </w:p>
        </w:tc>
        <w:tc>
          <w:tcPr>
            <w:tcW w:w="486" w:type="pct"/>
          </w:tcPr>
          <w:p w:rsidR="001256A7" w:rsidRPr="00AF7C05" w:rsidRDefault="001256A7" w:rsidP="004521C6">
            <w:pPr>
              <w:jc w:val="center"/>
              <w:rPr>
                <w:noProof w:val="0"/>
                <w:sz w:val="20"/>
                <w:szCs w:val="20"/>
              </w:rPr>
            </w:pPr>
            <w:r w:rsidRPr="00AF7C05">
              <w:rPr>
                <w:noProof w:val="0"/>
                <w:sz w:val="20"/>
                <w:szCs w:val="20"/>
              </w:rPr>
              <w:t>142</w:t>
            </w:r>
          </w:p>
        </w:tc>
      </w:tr>
      <w:tr w:rsidR="001256A7" w:rsidRPr="00E4151B" w:rsidTr="00A94983">
        <w:trPr>
          <w:trHeight w:val="1"/>
        </w:trPr>
        <w:tc>
          <w:tcPr>
            <w:tcW w:w="334" w:type="pct"/>
            <w:noWrap/>
          </w:tcPr>
          <w:p w:rsidR="001256A7" w:rsidRPr="00AF7C05" w:rsidRDefault="001256A7" w:rsidP="004521C6">
            <w:pPr>
              <w:jc w:val="center"/>
              <w:rPr>
                <w:b/>
                <w:bCs/>
                <w:noProof w:val="0"/>
                <w:sz w:val="20"/>
                <w:szCs w:val="20"/>
              </w:rPr>
            </w:pPr>
            <w:r w:rsidRPr="00AF7C05">
              <w:rPr>
                <w:noProof w:val="0"/>
                <w:sz w:val="20"/>
                <w:szCs w:val="20"/>
              </w:rPr>
              <w:t>2015</w:t>
            </w:r>
          </w:p>
        </w:tc>
        <w:tc>
          <w:tcPr>
            <w:tcW w:w="444" w:type="pct"/>
            <w:noWrap/>
          </w:tcPr>
          <w:p w:rsidR="001256A7" w:rsidRPr="00AF7C05" w:rsidRDefault="001256A7" w:rsidP="004521C6">
            <w:pPr>
              <w:jc w:val="center"/>
              <w:rPr>
                <w:noProof w:val="0"/>
                <w:sz w:val="20"/>
                <w:szCs w:val="20"/>
              </w:rPr>
            </w:pPr>
            <w:r w:rsidRPr="00AF7C05">
              <w:rPr>
                <w:noProof w:val="0"/>
                <w:sz w:val="20"/>
                <w:szCs w:val="20"/>
              </w:rPr>
              <w:t>6,5</w:t>
            </w:r>
          </w:p>
        </w:tc>
        <w:tc>
          <w:tcPr>
            <w:tcW w:w="447" w:type="pct"/>
            <w:noWrap/>
          </w:tcPr>
          <w:p w:rsidR="001256A7" w:rsidRPr="00AF7C05" w:rsidRDefault="001256A7" w:rsidP="004521C6">
            <w:pPr>
              <w:jc w:val="center"/>
              <w:rPr>
                <w:noProof w:val="0"/>
                <w:sz w:val="20"/>
                <w:szCs w:val="20"/>
              </w:rPr>
            </w:pPr>
            <w:r w:rsidRPr="00AF7C05">
              <w:rPr>
                <w:noProof w:val="0"/>
                <w:sz w:val="20"/>
                <w:szCs w:val="20"/>
              </w:rPr>
              <w:t xml:space="preserve">10,2 </w:t>
            </w:r>
          </w:p>
        </w:tc>
        <w:tc>
          <w:tcPr>
            <w:tcW w:w="406" w:type="pct"/>
            <w:noWrap/>
          </w:tcPr>
          <w:p w:rsidR="001256A7" w:rsidRPr="00AF7C05" w:rsidRDefault="001256A7" w:rsidP="004521C6">
            <w:pPr>
              <w:jc w:val="center"/>
              <w:rPr>
                <w:noProof w:val="0"/>
                <w:sz w:val="20"/>
                <w:szCs w:val="20"/>
              </w:rPr>
            </w:pPr>
            <w:r w:rsidRPr="00AF7C05">
              <w:rPr>
                <w:noProof w:val="0"/>
                <w:sz w:val="20"/>
                <w:szCs w:val="20"/>
              </w:rPr>
              <w:t>766</w:t>
            </w:r>
          </w:p>
        </w:tc>
        <w:tc>
          <w:tcPr>
            <w:tcW w:w="365" w:type="pct"/>
          </w:tcPr>
          <w:p w:rsidR="001256A7" w:rsidRPr="00AF7C05" w:rsidRDefault="001256A7" w:rsidP="004521C6">
            <w:pPr>
              <w:jc w:val="center"/>
              <w:rPr>
                <w:noProof w:val="0"/>
                <w:sz w:val="20"/>
                <w:szCs w:val="20"/>
              </w:rPr>
            </w:pPr>
            <w:r w:rsidRPr="00AF7C05">
              <w:rPr>
                <w:noProof w:val="0"/>
                <w:sz w:val="20"/>
                <w:szCs w:val="20"/>
              </w:rPr>
              <w:t>626</w:t>
            </w:r>
          </w:p>
        </w:tc>
        <w:tc>
          <w:tcPr>
            <w:tcW w:w="638" w:type="pct"/>
          </w:tcPr>
          <w:p w:rsidR="001256A7" w:rsidRPr="00AF7C05" w:rsidRDefault="001256A7" w:rsidP="004521C6">
            <w:pPr>
              <w:jc w:val="center"/>
              <w:rPr>
                <w:noProof w:val="0"/>
                <w:sz w:val="20"/>
                <w:szCs w:val="20"/>
              </w:rPr>
            </w:pPr>
            <w:r w:rsidRPr="00AF7C05">
              <w:rPr>
                <w:noProof w:val="0"/>
                <w:sz w:val="20"/>
                <w:szCs w:val="20"/>
              </w:rPr>
              <w:t>280</w:t>
            </w:r>
          </w:p>
        </w:tc>
        <w:tc>
          <w:tcPr>
            <w:tcW w:w="573" w:type="pct"/>
          </w:tcPr>
          <w:p w:rsidR="001256A7" w:rsidRPr="00AF7C05" w:rsidRDefault="001256A7" w:rsidP="004521C6">
            <w:pPr>
              <w:jc w:val="center"/>
              <w:rPr>
                <w:noProof w:val="0"/>
                <w:sz w:val="20"/>
                <w:szCs w:val="20"/>
              </w:rPr>
            </w:pPr>
            <w:r w:rsidRPr="00AF7C05">
              <w:rPr>
                <w:noProof w:val="0"/>
                <w:sz w:val="20"/>
                <w:szCs w:val="20"/>
              </w:rPr>
              <w:t>238</w:t>
            </w:r>
          </w:p>
        </w:tc>
        <w:tc>
          <w:tcPr>
            <w:tcW w:w="690" w:type="pct"/>
          </w:tcPr>
          <w:p w:rsidR="001256A7" w:rsidRPr="00AF7C05" w:rsidRDefault="001256A7" w:rsidP="004521C6">
            <w:pPr>
              <w:jc w:val="center"/>
              <w:rPr>
                <w:noProof w:val="0"/>
                <w:sz w:val="20"/>
                <w:szCs w:val="20"/>
              </w:rPr>
            </w:pPr>
            <w:r w:rsidRPr="00AF7C05">
              <w:rPr>
                <w:noProof w:val="0"/>
                <w:sz w:val="20"/>
                <w:szCs w:val="20"/>
              </w:rPr>
              <w:t>108</w:t>
            </w:r>
          </w:p>
        </w:tc>
        <w:tc>
          <w:tcPr>
            <w:tcW w:w="616" w:type="pct"/>
          </w:tcPr>
          <w:p w:rsidR="001256A7" w:rsidRPr="00AF7C05" w:rsidRDefault="001256A7" w:rsidP="004521C6">
            <w:pPr>
              <w:jc w:val="center"/>
              <w:rPr>
                <w:noProof w:val="0"/>
                <w:sz w:val="20"/>
                <w:szCs w:val="20"/>
              </w:rPr>
            </w:pPr>
            <w:r w:rsidRPr="00AF7C05">
              <w:rPr>
                <w:noProof w:val="0"/>
                <w:sz w:val="20"/>
                <w:szCs w:val="20"/>
              </w:rPr>
              <w:t>108</w:t>
            </w:r>
          </w:p>
        </w:tc>
        <w:tc>
          <w:tcPr>
            <w:tcW w:w="486" w:type="pct"/>
          </w:tcPr>
          <w:p w:rsidR="001256A7" w:rsidRPr="00AF7C05" w:rsidRDefault="001256A7" w:rsidP="004521C6">
            <w:pPr>
              <w:jc w:val="center"/>
              <w:rPr>
                <w:noProof w:val="0"/>
                <w:sz w:val="20"/>
                <w:szCs w:val="20"/>
              </w:rPr>
            </w:pPr>
            <w:r w:rsidRPr="00AF7C05">
              <w:rPr>
                <w:noProof w:val="0"/>
                <w:sz w:val="20"/>
                <w:szCs w:val="20"/>
              </w:rPr>
              <w:t>140</w:t>
            </w:r>
          </w:p>
        </w:tc>
      </w:tr>
      <w:tr w:rsidR="001256A7" w:rsidRPr="00E4151B" w:rsidTr="00A94983">
        <w:trPr>
          <w:trHeight w:val="1"/>
        </w:trPr>
        <w:tc>
          <w:tcPr>
            <w:tcW w:w="334" w:type="pct"/>
            <w:noWrap/>
          </w:tcPr>
          <w:p w:rsidR="001256A7" w:rsidRPr="00AF7C05" w:rsidRDefault="001256A7" w:rsidP="004521C6">
            <w:pPr>
              <w:jc w:val="center"/>
              <w:rPr>
                <w:b/>
                <w:bCs/>
                <w:noProof w:val="0"/>
                <w:sz w:val="20"/>
                <w:szCs w:val="20"/>
              </w:rPr>
            </w:pPr>
            <w:r w:rsidRPr="00AF7C05">
              <w:rPr>
                <w:noProof w:val="0"/>
                <w:sz w:val="20"/>
                <w:szCs w:val="20"/>
              </w:rPr>
              <w:t>2016</w:t>
            </w:r>
          </w:p>
        </w:tc>
        <w:tc>
          <w:tcPr>
            <w:tcW w:w="444" w:type="pct"/>
            <w:noWrap/>
          </w:tcPr>
          <w:p w:rsidR="001256A7" w:rsidRPr="00AF7C05" w:rsidRDefault="001256A7" w:rsidP="004521C6">
            <w:pPr>
              <w:jc w:val="center"/>
              <w:rPr>
                <w:noProof w:val="0"/>
                <w:sz w:val="20"/>
                <w:szCs w:val="20"/>
              </w:rPr>
            </w:pPr>
            <w:r w:rsidRPr="00AF7C05">
              <w:rPr>
                <w:noProof w:val="0"/>
                <w:sz w:val="20"/>
                <w:szCs w:val="20"/>
              </w:rPr>
              <w:t>6,5</w:t>
            </w:r>
          </w:p>
        </w:tc>
        <w:tc>
          <w:tcPr>
            <w:tcW w:w="447" w:type="pct"/>
            <w:noWrap/>
          </w:tcPr>
          <w:p w:rsidR="001256A7" w:rsidRPr="00AF7C05" w:rsidRDefault="001256A7" w:rsidP="004521C6">
            <w:pPr>
              <w:jc w:val="center"/>
              <w:rPr>
                <w:noProof w:val="0"/>
                <w:sz w:val="20"/>
                <w:szCs w:val="20"/>
              </w:rPr>
            </w:pPr>
            <w:r w:rsidRPr="00AF7C05">
              <w:rPr>
                <w:noProof w:val="0"/>
                <w:sz w:val="20"/>
                <w:szCs w:val="20"/>
              </w:rPr>
              <w:t xml:space="preserve">- </w:t>
            </w:r>
          </w:p>
        </w:tc>
        <w:tc>
          <w:tcPr>
            <w:tcW w:w="406" w:type="pct"/>
            <w:noWrap/>
          </w:tcPr>
          <w:p w:rsidR="001256A7" w:rsidRPr="00AF7C05" w:rsidRDefault="001256A7" w:rsidP="004521C6">
            <w:pPr>
              <w:jc w:val="center"/>
              <w:rPr>
                <w:noProof w:val="0"/>
                <w:sz w:val="20"/>
                <w:szCs w:val="20"/>
              </w:rPr>
            </w:pPr>
            <w:r w:rsidRPr="00AF7C05">
              <w:rPr>
                <w:noProof w:val="0"/>
                <w:sz w:val="20"/>
                <w:szCs w:val="20"/>
              </w:rPr>
              <w:t>761</w:t>
            </w:r>
          </w:p>
        </w:tc>
        <w:tc>
          <w:tcPr>
            <w:tcW w:w="365" w:type="pct"/>
          </w:tcPr>
          <w:p w:rsidR="001256A7" w:rsidRPr="00AF7C05" w:rsidRDefault="001256A7" w:rsidP="004521C6">
            <w:pPr>
              <w:jc w:val="center"/>
              <w:rPr>
                <w:noProof w:val="0"/>
                <w:sz w:val="20"/>
                <w:szCs w:val="20"/>
              </w:rPr>
            </w:pPr>
            <w:r w:rsidRPr="00AF7C05">
              <w:rPr>
                <w:noProof w:val="0"/>
                <w:sz w:val="20"/>
                <w:szCs w:val="20"/>
              </w:rPr>
              <w:t>622</w:t>
            </w:r>
          </w:p>
        </w:tc>
        <w:tc>
          <w:tcPr>
            <w:tcW w:w="638" w:type="pct"/>
          </w:tcPr>
          <w:p w:rsidR="001256A7" w:rsidRPr="00AF7C05" w:rsidRDefault="001256A7" w:rsidP="004521C6">
            <w:pPr>
              <w:jc w:val="center"/>
              <w:rPr>
                <w:noProof w:val="0"/>
                <w:sz w:val="20"/>
                <w:szCs w:val="20"/>
              </w:rPr>
            </w:pPr>
            <w:r w:rsidRPr="00AF7C05">
              <w:rPr>
                <w:noProof w:val="0"/>
                <w:sz w:val="20"/>
                <w:szCs w:val="20"/>
              </w:rPr>
              <w:t>278</w:t>
            </w:r>
          </w:p>
        </w:tc>
        <w:tc>
          <w:tcPr>
            <w:tcW w:w="573" w:type="pct"/>
          </w:tcPr>
          <w:p w:rsidR="001256A7" w:rsidRPr="00AF7C05" w:rsidRDefault="001256A7" w:rsidP="004521C6">
            <w:pPr>
              <w:jc w:val="center"/>
              <w:rPr>
                <w:noProof w:val="0"/>
                <w:sz w:val="20"/>
                <w:szCs w:val="20"/>
              </w:rPr>
            </w:pPr>
            <w:r w:rsidRPr="00AF7C05">
              <w:rPr>
                <w:noProof w:val="0"/>
                <w:sz w:val="20"/>
                <w:szCs w:val="20"/>
              </w:rPr>
              <w:t>172</w:t>
            </w:r>
          </w:p>
        </w:tc>
        <w:tc>
          <w:tcPr>
            <w:tcW w:w="690" w:type="pct"/>
          </w:tcPr>
          <w:p w:rsidR="001256A7" w:rsidRPr="00AF7C05" w:rsidRDefault="001256A7" w:rsidP="004521C6">
            <w:pPr>
              <w:jc w:val="center"/>
              <w:rPr>
                <w:noProof w:val="0"/>
                <w:sz w:val="20"/>
                <w:szCs w:val="20"/>
              </w:rPr>
            </w:pPr>
            <w:r w:rsidRPr="00AF7C05">
              <w:rPr>
                <w:noProof w:val="0"/>
                <w:sz w:val="20"/>
                <w:szCs w:val="20"/>
              </w:rPr>
              <w:t>64</w:t>
            </w:r>
          </w:p>
        </w:tc>
        <w:tc>
          <w:tcPr>
            <w:tcW w:w="616" w:type="pct"/>
          </w:tcPr>
          <w:p w:rsidR="001256A7" w:rsidRPr="00AF7C05" w:rsidRDefault="001256A7" w:rsidP="004521C6">
            <w:pPr>
              <w:jc w:val="center"/>
              <w:rPr>
                <w:noProof w:val="0"/>
                <w:sz w:val="20"/>
                <w:szCs w:val="20"/>
              </w:rPr>
            </w:pPr>
            <w:r w:rsidRPr="00AF7C05">
              <w:rPr>
                <w:noProof w:val="0"/>
                <w:sz w:val="20"/>
                <w:szCs w:val="20"/>
              </w:rPr>
              <w:t>108</w:t>
            </w:r>
          </w:p>
        </w:tc>
        <w:tc>
          <w:tcPr>
            <w:tcW w:w="486" w:type="pct"/>
          </w:tcPr>
          <w:p w:rsidR="001256A7" w:rsidRPr="00AF7C05" w:rsidRDefault="001256A7" w:rsidP="004521C6">
            <w:pPr>
              <w:jc w:val="center"/>
              <w:rPr>
                <w:noProof w:val="0"/>
                <w:sz w:val="20"/>
                <w:szCs w:val="20"/>
              </w:rPr>
            </w:pPr>
            <w:r w:rsidRPr="00AF7C05">
              <w:rPr>
                <w:noProof w:val="0"/>
                <w:sz w:val="20"/>
                <w:szCs w:val="20"/>
              </w:rPr>
              <w:t>139</w:t>
            </w:r>
          </w:p>
        </w:tc>
      </w:tr>
      <w:tr w:rsidR="001256A7" w:rsidRPr="00E4151B" w:rsidTr="00A94983">
        <w:trPr>
          <w:trHeight w:val="1"/>
        </w:trPr>
        <w:tc>
          <w:tcPr>
            <w:tcW w:w="334" w:type="pct"/>
            <w:noWrap/>
          </w:tcPr>
          <w:p w:rsidR="001256A7" w:rsidRPr="00AF7C05" w:rsidRDefault="001256A7" w:rsidP="004521C6">
            <w:pPr>
              <w:jc w:val="center"/>
              <w:rPr>
                <w:b/>
                <w:bCs/>
                <w:noProof w:val="0"/>
                <w:sz w:val="20"/>
                <w:szCs w:val="20"/>
              </w:rPr>
            </w:pPr>
            <w:r w:rsidRPr="00AF7C05">
              <w:rPr>
                <w:noProof w:val="0"/>
                <w:sz w:val="20"/>
                <w:szCs w:val="20"/>
              </w:rPr>
              <w:t>2017</w:t>
            </w:r>
          </w:p>
        </w:tc>
        <w:tc>
          <w:tcPr>
            <w:tcW w:w="444" w:type="pct"/>
            <w:noWrap/>
          </w:tcPr>
          <w:p w:rsidR="001256A7" w:rsidRPr="00AF7C05" w:rsidRDefault="001256A7" w:rsidP="004521C6">
            <w:pPr>
              <w:jc w:val="center"/>
              <w:rPr>
                <w:noProof w:val="0"/>
                <w:sz w:val="20"/>
                <w:szCs w:val="20"/>
              </w:rPr>
            </w:pPr>
            <w:r w:rsidRPr="00AF7C05">
              <w:rPr>
                <w:noProof w:val="0"/>
                <w:sz w:val="20"/>
                <w:szCs w:val="20"/>
              </w:rPr>
              <w:t>-</w:t>
            </w:r>
          </w:p>
        </w:tc>
        <w:tc>
          <w:tcPr>
            <w:tcW w:w="447" w:type="pct"/>
            <w:noWrap/>
          </w:tcPr>
          <w:p w:rsidR="001256A7" w:rsidRPr="00AF7C05" w:rsidRDefault="001256A7" w:rsidP="004521C6">
            <w:pPr>
              <w:jc w:val="center"/>
              <w:rPr>
                <w:noProof w:val="0"/>
                <w:sz w:val="20"/>
                <w:szCs w:val="20"/>
              </w:rPr>
            </w:pPr>
            <w:r w:rsidRPr="00AF7C05">
              <w:rPr>
                <w:noProof w:val="0"/>
                <w:sz w:val="20"/>
                <w:szCs w:val="20"/>
              </w:rPr>
              <w:t>-</w:t>
            </w:r>
          </w:p>
        </w:tc>
        <w:tc>
          <w:tcPr>
            <w:tcW w:w="406" w:type="pct"/>
            <w:noWrap/>
          </w:tcPr>
          <w:p w:rsidR="001256A7" w:rsidRPr="00AF7C05" w:rsidRDefault="001256A7" w:rsidP="004521C6">
            <w:pPr>
              <w:jc w:val="center"/>
              <w:rPr>
                <w:noProof w:val="0"/>
                <w:sz w:val="20"/>
                <w:szCs w:val="20"/>
              </w:rPr>
            </w:pPr>
            <w:r w:rsidRPr="00AF7C05">
              <w:rPr>
                <w:noProof w:val="0"/>
                <w:sz w:val="20"/>
                <w:szCs w:val="20"/>
              </w:rPr>
              <w:t>757</w:t>
            </w:r>
          </w:p>
        </w:tc>
        <w:tc>
          <w:tcPr>
            <w:tcW w:w="365" w:type="pct"/>
          </w:tcPr>
          <w:p w:rsidR="001256A7" w:rsidRPr="00AF7C05" w:rsidRDefault="001256A7" w:rsidP="004521C6">
            <w:pPr>
              <w:jc w:val="center"/>
              <w:rPr>
                <w:noProof w:val="0"/>
                <w:sz w:val="20"/>
                <w:szCs w:val="20"/>
              </w:rPr>
            </w:pPr>
            <w:r w:rsidRPr="00AF7C05">
              <w:rPr>
                <w:noProof w:val="0"/>
                <w:sz w:val="20"/>
                <w:szCs w:val="20"/>
              </w:rPr>
              <w:t>609</w:t>
            </w:r>
          </w:p>
        </w:tc>
        <w:tc>
          <w:tcPr>
            <w:tcW w:w="638" w:type="pct"/>
          </w:tcPr>
          <w:p w:rsidR="001256A7" w:rsidRPr="00AF7C05" w:rsidRDefault="001256A7" w:rsidP="004521C6">
            <w:pPr>
              <w:jc w:val="center"/>
              <w:rPr>
                <w:noProof w:val="0"/>
                <w:sz w:val="20"/>
                <w:szCs w:val="20"/>
              </w:rPr>
            </w:pPr>
            <w:r w:rsidRPr="00AF7C05">
              <w:rPr>
                <w:noProof w:val="0"/>
                <w:sz w:val="20"/>
                <w:szCs w:val="20"/>
              </w:rPr>
              <w:t>265</w:t>
            </w:r>
          </w:p>
        </w:tc>
        <w:tc>
          <w:tcPr>
            <w:tcW w:w="573" w:type="pct"/>
          </w:tcPr>
          <w:p w:rsidR="001256A7" w:rsidRPr="00AF7C05" w:rsidRDefault="001256A7" w:rsidP="004521C6">
            <w:pPr>
              <w:jc w:val="center"/>
              <w:rPr>
                <w:noProof w:val="0"/>
                <w:sz w:val="20"/>
                <w:szCs w:val="20"/>
              </w:rPr>
            </w:pPr>
            <w:r w:rsidRPr="00AF7C05">
              <w:rPr>
                <w:noProof w:val="0"/>
                <w:sz w:val="20"/>
                <w:szCs w:val="20"/>
              </w:rPr>
              <w:t>254</w:t>
            </w:r>
          </w:p>
        </w:tc>
        <w:tc>
          <w:tcPr>
            <w:tcW w:w="690" w:type="pct"/>
          </w:tcPr>
          <w:p w:rsidR="001256A7" w:rsidRPr="00AF7C05" w:rsidRDefault="001256A7" w:rsidP="004521C6">
            <w:pPr>
              <w:jc w:val="center"/>
              <w:rPr>
                <w:noProof w:val="0"/>
                <w:sz w:val="20"/>
                <w:szCs w:val="20"/>
              </w:rPr>
            </w:pPr>
            <w:r w:rsidRPr="00AF7C05">
              <w:rPr>
                <w:noProof w:val="0"/>
                <w:sz w:val="20"/>
                <w:szCs w:val="20"/>
              </w:rPr>
              <w:t>0</w:t>
            </w:r>
          </w:p>
        </w:tc>
        <w:tc>
          <w:tcPr>
            <w:tcW w:w="616" w:type="pct"/>
          </w:tcPr>
          <w:p w:rsidR="001256A7" w:rsidRPr="00AF7C05" w:rsidRDefault="001256A7" w:rsidP="004521C6">
            <w:pPr>
              <w:jc w:val="center"/>
              <w:rPr>
                <w:noProof w:val="0"/>
                <w:sz w:val="20"/>
                <w:szCs w:val="20"/>
              </w:rPr>
            </w:pPr>
            <w:r w:rsidRPr="00AF7C05">
              <w:rPr>
                <w:noProof w:val="0"/>
                <w:sz w:val="20"/>
                <w:szCs w:val="20"/>
              </w:rPr>
              <w:t>80</w:t>
            </w:r>
          </w:p>
        </w:tc>
        <w:tc>
          <w:tcPr>
            <w:tcW w:w="486" w:type="pct"/>
          </w:tcPr>
          <w:p w:rsidR="001256A7" w:rsidRPr="00AF7C05" w:rsidRDefault="001256A7" w:rsidP="004521C6">
            <w:pPr>
              <w:jc w:val="center"/>
              <w:rPr>
                <w:noProof w:val="0"/>
                <w:sz w:val="20"/>
                <w:szCs w:val="20"/>
              </w:rPr>
            </w:pPr>
            <w:r w:rsidRPr="00AF7C05">
              <w:rPr>
                <w:noProof w:val="0"/>
                <w:sz w:val="20"/>
                <w:szCs w:val="20"/>
              </w:rPr>
              <w:t>148</w:t>
            </w:r>
          </w:p>
        </w:tc>
      </w:tr>
      <w:tr w:rsidR="00AF7C05" w:rsidRPr="00E4151B" w:rsidTr="00A94983">
        <w:trPr>
          <w:trHeight w:val="1"/>
        </w:trPr>
        <w:tc>
          <w:tcPr>
            <w:tcW w:w="334" w:type="pct"/>
            <w:noWrap/>
          </w:tcPr>
          <w:p w:rsidR="00AF7C05" w:rsidRPr="00AF7C05" w:rsidRDefault="00AF7C05" w:rsidP="004521C6">
            <w:pPr>
              <w:jc w:val="center"/>
              <w:rPr>
                <w:noProof w:val="0"/>
                <w:sz w:val="20"/>
                <w:szCs w:val="20"/>
              </w:rPr>
            </w:pPr>
            <w:r>
              <w:rPr>
                <w:noProof w:val="0"/>
                <w:sz w:val="20"/>
                <w:szCs w:val="20"/>
              </w:rPr>
              <w:t>2018</w:t>
            </w:r>
          </w:p>
        </w:tc>
        <w:tc>
          <w:tcPr>
            <w:tcW w:w="444" w:type="pct"/>
            <w:noWrap/>
          </w:tcPr>
          <w:p w:rsidR="00AF7C05" w:rsidRPr="00AF7C05" w:rsidRDefault="00AF7C05" w:rsidP="004521C6">
            <w:pPr>
              <w:jc w:val="center"/>
              <w:rPr>
                <w:noProof w:val="0"/>
                <w:sz w:val="20"/>
                <w:szCs w:val="20"/>
              </w:rPr>
            </w:pPr>
            <w:r>
              <w:rPr>
                <w:noProof w:val="0"/>
                <w:sz w:val="20"/>
                <w:szCs w:val="20"/>
              </w:rPr>
              <w:t>9,08</w:t>
            </w:r>
          </w:p>
        </w:tc>
        <w:tc>
          <w:tcPr>
            <w:tcW w:w="447" w:type="pct"/>
            <w:noWrap/>
          </w:tcPr>
          <w:p w:rsidR="00AF7C05" w:rsidRPr="00AF7C05" w:rsidRDefault="00AF7C05" w:rsidP="004521C6">
            <w:pPr>
              <w:jc w:val="center"/>
              <w:rPr>
                <w:noProof w:val="0"/>
                <w:sz w:val="20"/>
                <w:szCs w:val="20"/>
              </w:rPr>
            </w:pPr>
            <w:r>
              <w:rPr>
                <w:noProof w:val="0"/>
                <w:sz w:val="20"/>
                <w:szCs w:val="20"/>
              </w:rPr>
              <w:t>12,998</w:t>
            </w:r>
          </w:p>
        </w:tc>
        <w:tc>
          <w:tcPr>
            <w:tcW w:w="406" w:type="pct"/>
            <w:noWrap/>
          </w:tcPr>
          <w:p w:rsidR="00AF7C05" w:rsidRPr="00AF7C05" w:rsidRDefault="00AF7C05" w:rsidP="004521C6">
            <w:pPr>
              <w:jc w:val="center"/>
              <w:rPr>
                <w:noProof w:val="0"/>
                <w:sz w:val="20"/>
                <w:szCs w:val="20"/>
              </w:rPr>
            </w:pPr>
            <w:r>
              <w:rPr>
                <w:noProof w:val="0"/>
                <w:sz w:val="20"/>
                <w:szCs w:val="20"/>
              </w:rPr>
              <w:t>757</w:t>
            </w:r>
          </w:p>
        </w:tc>
        <w:tc>
          <w:tcPr>
            <w:tcW w:w="365" w:type="pct"/>
          </w:tcPr>
          <w:p w:rsidR="00AF7C05" w:rsidRPr="00AF7C05" w:rsidRDefault="00AF7C05" w:rsidP="004521C6">
            <w:pPr>
              <w:jc w:val="center"/>
              <w:rPr>
                <w:noProof w:val="0"/>
                <w:sz w:val="20"/>
                <w:szCs w:val="20"/>
              </w:rPr>
            </w:pPr>
            <w:r>
              <w:rPr>
                <w:noProof w:val="0"/>
                <w:sz w:val="20"/>
                <w:szCs w:val="20"/>
              </w:rPr>
              <w:t>607</w:t>
            </w:r>
          </w:p>
        </w:tc>
        <w:tc>
          <w:tcPr>
            <w:tcW w:w="638" w:type="pct"/>
          </w:tcPr>
          <w:p w:rsidR="00AF7C05" w:rsidRPr="00AF7C05" w:rsidRDefault="00EE40C7" w:rsidP="004521C6">
            <w:pPr>
              <w:jc w:val="center"/>
              <w:rPr>
                <w:noProof w:val="0"/>
                <w:sz w:val="20"/>
                <w:szCs w:val="20"/>
              </w:rPr>
            </w:pPr>
            <w:r>
              <w:rPr>
                <w:noProof w:val="0"/>
                <w:sz w:val="20"/>
                <w:szCs w:val="20"/>
              </w:rPr>
              <w:t>270</w:t>
            </w:r>
          </w:p>
        </w:tc>
        <w:tc>
          <w:tcPr>
            <w:tcW w:w="573" w:type="pct"/>
          </w:tcPr>
          <w:p w:rsidR="00AF7C05" w:rsidRPr="00AF7C05" w:rsidRDefault="00EE40C7" w:rsidP="004521C6">
            <w:pPr>
              <w:jc w:val="center"/>
              <w:rPr>
                <w:noProof w:val="0"/>
                <w:sz w:val="20"/>
                <w:szCs w:val="20"/>
              </w:rPr>
            </w:pPr>
            <w:r>
              <w:rPr>
                <w:noProof w:val="0"/>
                <w:sz w:val="20"/>
                <w:szCs w:val="20"/>
              </w:rPr>
              <w:t>254</w:t>
            </w:r>
          </w:p>
        </w:tc>
        <w:tc>
          <w:tcPr>
            <w:tcW w:w="690" w:type="pct"/>
          </w:tcPr>
          <w:p w:rsidR="00AF7C05" w:rsidRPr="00AF7C05" w:rsidRDefault="00EE40C7" w:rsidP="004521C6">
            <w:pPr>
              <w:jc w:val="center"/>
              <w:rPr>
                <w:noProof w:val="0"/>
                <w:sz w:val="20"/>
                <w:szCs w:val="20"/>
              </w:rPr>
            </w:pPr>
            <w:r>
              <w:rPr>
                <w:noProof w:val="0"/>
                <w:sz w:val="20"/>
                <w:szCs w:val="20"/>
              </w:rPr>
              <w:t>0</w:t>
            </w:r>
          </w:p>
        </w:tc>
        <w:tc>
          <w:tcPr>
            <w:tcW w:w="616" w:type="pct"/>
          </w:tcPr>
          <w:p w:rsidR="00AF7C05" w:rsidRPr="00AF7C05" w:rsidRDefault="00EE40C7" w:rsidP="004521C6">
            <w:pPr>
              <w:jc w:val="center"/>
              <w:rPr>
                <w:noProof w:val="0"/>
                <w:sz w:val="20"/>
                <w:szCs w:val="20"/>
              </w:rPr>
            </w:pPr>
            <w:r>
              <w:rPr>
                <w:noProof w:val="0"/>
                <w:sz w:val="20"/>
                <w:szCs w:val="20"/>
              </w:rPr>
              <w:t>83</w:t>
            </w:r>
          </w:p>
        </w:tc>
        <w:tc>
          <w:tcPr>
            <w:tcW w:w="486" w:type="pct"/>
          </w:tcPr>
          <w:p w:rsidR="00AF7C05" w:rsidRPr="00AF7C05" w:rsidRDefault="00EE40C7" w:rsidP="004521C6">
            <w:pPr>
              <w:jc w:val="center"/>
              <w:rPr>
                <w:noProof w:val="0"/>
                <w:sz w:val="20"/>
                <w:szCs w:val="20"/>
              </w:rPr>
            </w:pPr>
            <w:r>
              <w:rPr>
                <w:noProof w:val="0"/>
                <w:sz w:val="20"/>
                <w:szCs w:val="20"/>
              </w:rPr>
              <w:t>150</w:t>
            </w:r>
          </w:p>
        </w:tc>
      </w:tr>
    </w:tbl>
    <w:p w:rsidR="001256A7" w:rsidRPr="00D5062B" w:rsidRDefault="001256A7" w:rsidP="00EF1E96">
      <w:pPr>
        <w:numPr>
          <w:ilvl w:val="0"/>
          <w:numId w:val="4"/>
        </w:numPr>
        <w:tabs>
          <w:tab w:val="left" w:pos="993"/>
        </w:tabs>
        <w:spacing w:before="120"/>
        <w:ind w:hanging="11"/>
        <w:jc w:val="both"/>
        <w:rPr>
          <w:noProof w:val="0"/>
          <w:u w:val="single"/>
          <w:lang w:eastAsia="en-US"/>
        </w:rPr>
      </w:pPr>
      <w:r w:rsidRPr="00D5062B">
        <w:rPr>
          <w:noProof w:val="0"/>
          <w:u w:val="single"/>
          <w:lang w:eastAsia="en-US"/>
        </w:rPr>
        <w:t xml:space="preserve">Показатели, свързани с управление на безопасността. </w:t>
      </w:r>
    </w:p>
    <w:p w:rsidR="001256A7" w:rsidRPr="00890E5F" w:rsidRDefault="005464B7" w:rsidP="007B2924">
      <w:pPr>
        <w:ind w:firstLine="720"/>
        <w:jc w:val="both"/>
        <w:rPr>
          <w:noProof w:val="0"/>
          <w:lang w:eastAsia="en-US"/>
        </w:rPr>
      </w:pPr>
      <w:r w:rsidRPr="00D5062B">
        <w:rPr>
          <w:noProof w:val="0"/>
          <w:lang w:eastAsia="en-US"/>
        </w:rPr>
        <w:t>През 2018</w:t>
      </w:r>
      <w:r w:rsidR="001256A7" w:rsidRPr="00D5062B">
        <w:rPr>
          <w:noProof w:val="0"/>
          <w:lang w:eastAsia="en-US"/>
        </w:rPr>
        <w:t xml:space="preserve"> г. се наблюдава увеличение на вътрешните одити (ВО) на СУБ, проведени от ЖП в България, сертифицирани за превоз на товари или пътници и надзор,</w:t>
      </w:r>
      <w:r w:rsidR="00F77419" w:rsidRPr="00D5062B">
        <w:rPr>
          <w:noProof w:val="0"/>
          <w:lang w:eastAsia="en-US"/>
        </w:rPr>
        <w:t xml:space="preserve"> </w:t>
      </w:r>
      <w:r w:rsidR="001256A7" w:rsidRPr="00D5062B">
        <w:rPr>
          <w:noProof w:val="0"/>
          <w:lang w:eastAsia="en-US"/>
        </w:rPr>
        <w:t>съгласно изискванията на Регла</w:t>
      </w:r>
      <w:r w:rsidRPr="00D5062B">
        <w:rPr>
          <w:noProof w:val="0"/>
          <w:lang w:eastAsia="en-US"/>
        </w:rPr>
        <w:t>мент (ЕО) № 1078/2012. През 2018</w:t>
      </w:r>
      <w:r w:rsidR="001256A7" w:rsidRPr="00D5062B">
        <w:rPr>
          <w:noProof w:val="0"/>
          <w:lang w:eastAsia="en-US"/>
        </w:rPr>
        <w:t>г.</w:t>
      </w:r>
      <w:r w:rsidR="00C231C4" w:rsidRPr="00D5062B">
        <w:rPr>
          <w:noProof w:val="0"/>
          <w:lang w:eastAsia="en-US"/>
        </w:rPr>
        <w:t xml:space="preserve"> </w:t>
      </w:r>
      <w:r w:rsidR="00D5062B" w:rsidRPr="00D5062B">
        <w:rPr>
          <w:noProof w:val="0"/>
          <w:lang w:eastAsia="en-US"/>
        </w:rPr>
        <w:t>те са провели общо 17</w:t>
      </w:r>
      <w:r w:rsidR="001256A7" w:rsidRPr="00D5062B">
        <w:rPr>
          <w:noProof w:val="0"/>
          <w:lang w:eastAsia="en-US"/>
        </w:rPr>
        <w:t xml:space="preserve"> вътрешни одити </w:t>
      </w:r>
      <w:r w:rsidR="00D5062B" w:rsidRPr="00D5062B">
        <w:rPr>
          <w:noProof w:val="0"/>
          <w:lang w:eastAsia="en-US"/>
        </w:rPr>
        <w:t>на техните СУБ, докато през 2017 и 2016</w:t>
      </w:r>
      <w:r w:rsidR="001256A7" w:rsidRPr="00D5062B">
        <w:rPr>
          <w:noProof w:val="0"/>
          <w:lang w:eastAsia="en-US"/>
        </w:rPr>
        <w:t xml:space="preserve"> г. те са провели по </w:t>
      </w:r>
      <w:r w:rsidR="00D5062B" w:rsidRPr="00D5062B">
        <w:rPr>
          <w:noProof w:val="0"/>
          <w:lang w:eastAsia="en-US"/>
        </w:rPr>
        <w:t>1</w:t>
      </w:r>
      <w:r w:rsidR="001256A7" w:rsidRPr="00D5062B">
        <w:rPr>
          <w:noProof w:val="0"/>
          <w:lang w:eastAsia="en-US"/>
        </w:rPr>
        <w:t>7</w:t>
      </w:r>
      <w:r w:rsidR="00D5062B" w:rsidRPr="00D5062B">
        <w:rPr>
          <w:noProof w:val="0"/>
          <w:lang w:eastAsia="en-US"/>
        </w:rPr>
        <w:t xml:space="preserve"> и 11 съответно</w:t>
      </w:r>
      <w:r w:rsidR="001256A7" w:rsidRPr="00D5062B">
        <w:rPr>
          <w:noProof w:val="0"/>
          <w:lang w:eastAsia="en-US"/>
        </w:rPr>
        <w:t>.</w:t>
      </w:r>
    </w:p>
    <w:p w:rsidR="001256A7" w:rsidRPr="00E4151B" w:rsidRDefault="001256A7" w:rsidP="005464B7">
      <w:pPr>
        <w:spacing w:before="60"/>
        <w:ind w:firstLine="720"/>
        <w:jc w:val="both"/>
        <w:rPr>
          <w:noProof w:val="0"/>
          <w:lang w:eastAsia="en-US"/>
        </w:rPr>
      </w:pPr>
      <w:r w:rsidRPr="001E7295">
        <w:rPr>
          <w:noProof w:val="0"/>
          <w:lang w:eastAsia="en-US"/>
        </w:rPr>
        <w:t>Наблюденията на НОБ на България показват, че управителят на държавната железопътна инфраструктура (</w:t>
      </w:r>
      <w:r w:rsidR="0076441C">
        <w:rPr>
          <w:noProof w:val="0"/>
        </w:rPr>
        <w:t>ДП „НК ЖИ“</w:t>
      </w:r>
      <w:r w:rsidRPr="001E7295">
        <w:rPr>
          <w:noProof w:val="0"/>
          <w:lang w:eastAsia="en-US"/>
        </w:rPr>
        <w:t>), „големите“ и „средни“ ЖП провеждат веднъж годишно ВО на техните СУБ. От тях с</w:t>
      </w:r>
      <w:r w:rsidR="005464B7" w:rsidRPr="001E7295">
        <w:rPr>
          <w:noProof w:val="0"/>
          <w:lang w:eastAsia="en-US"/>
        </w:rPr>
        <w:t>амо БЖК АД (голямо ЖП) през 2018</w:t>
      </w:r>
      <w:r w:rsidRPr="001E7295">
        <w:rPr>
          <w:noProof w:val="0"/>
          <w:lang w:eastAsia="en-US"/>
        </w:rPr>
        <w:t xml:space="preserve"> г. е провело 3 ВО по определени теми на СУБ (1 бр. цялостен; 1 бр. на маневрената и превозна дейност и 1 бр. на поддръжката на ПЖПС). </w:t>
      </w:r>
    </w:p>
    <w:p w:rsidR="001256A7" w:rsidRPr="00D91DE7" w:rsidRDefault="001256A7" w:rsidP="00660229">
      <w:pPr>
        <w:pStyle w:val="Caption"/>
        <w:keepNext/>
        <w:spacing w:before="120" w:after="120"/>
        <w:jc w:val="center"/>
        <w:rPr>
          <w:b w:val="0"/>
          <w:bCs w:val="0"/>
          <w:color w:val="000000"/>
        </w:rPr>
      </w:pPr>
      <w:r w:rsidRPr="00D91DE7">
        <w:rPr>
          <w:color w:val="000000"/>
          <w:sz w:val="16"/>
          <w:szCs w:val="16"/>
        </w:rPr>
        <w:t xml:space="preserve">Таблица </w:t>
      </w:r>
      <w:r w:rsidRPr="00D91DE7">
        <w:rPr>
          <w:color w:val="000000"/>
          <w:sz w:val="16"/>
          <w:szCs w:val="16"/>
        </w:rPr>
        <w:fldChar w:fldCharType="begin"/>
      </w:r>
      <w:r w:rsidRPr="00D91DE7">
        <w:rPr>
          <w:color w:val="000000"/>
          <w:sz w:val="16"/>
          <w:szCs w:val="16"/>
        </w:rPr>
        <w:instrText xml:space="preserve"> SEQ таблица \* ARABIC </w:instrText>
      </w:r>
      <w:r w:rsidRPr="00D91DE7">
        <w:rPr>
          <w:color w:val="000000"/>
          <w:sz w:val="16"/>
          <w:szCs w:val="16"/>
        </w:rPr>
        <w:fldChar w:fldCharType="separate"/>
      </w:r>
      <w:r w:rsidR="009779AB">
        <w:rPr>
          <w:color w:val="000000"/>
          <w:sz w:val="16"/>
          <w:szCs w:val="16"/>
        </w:rPr>
        <w:t>6</w:t>
      </w:r>
      <w:r w:rsidRPr="00D91DE7">
        <w:rPr>
          <w:color w:val="000000"/>
          <w:sz w:val="16"/>
          <w:szCs w:val="16"/>
        </w:rPr>
        <w:fldChar w:fldCharType="end"/>
      </w:r>
      <w:r w:rsidR="00C33608">
        <w:rPr>
          <w:b w:val="0"/>
          <w:bCs w:val="0"/>
          <w:color w:val="000000"/>
          <w:sz w:val="16"/>
          <w:szCs w:val="16"/>
        </w:rPr>
        <w:t xml:space="preserve"> - Общ брой на проведенит</w:t>
      </w:r>
      <w:r w:rsidRPr="00D91DE7">
        <w:rPr>
          <w:b w:val="0"/>
          <w:bCs w:val="0"/>
          <w:color w:val="000000"/>
          <w:sz w:val="16"/>
          <w:szCs w:val="16"/>
        </w:rPr>
        <w:t>е</w:t>
      </w:r>
      <w:r w:rsidR="00C33608">
        <w:rPr>
          <w:b w:val="0"/>
          <w:bCs w:val="0"/>
          <w:color w:val="000000"/>
          <w:sz w:val="16"/>
          <w:szCs w:val="16"/>
        </w:rPr>
        <w:t xml:space="preserve"> </w:t>
      </w:r>
      <w:r w:rsidRPr="00D91DE7">
        <w:rPr>
          <w:b w:val="0"/>
          <w:bCs w:val="0"/>
          <w:color w:val="000000"/>
          <w:sz w:val="16"/>
          <w:szCs w:val="16"/>
        </w:rPr>
        <w:t>в България от ЖП и УИ вътр</w:t>
      </w:r>
      <w:r w:rsidR="005464B7">
        <w:rPr>
          <w:b w:val="0"/>
          <w:bCs w:val="0"/>
          <w:color w:val="000000"/>
          <w:sz w:val="16"/>
          <w:szCs w:val="16"/>
        </w:rPr>
        <w:t>ешни одити на СУБ в периода 2014-2018</w:t>
      </w:r>
      <w:r w:rsidRPr="00D91DE7">
        <w:rPr>
          <w:b w:val="0"/>
          <w:bCs w:val="0"/>
          <w:color w:val="000000"/>
          <w:sz w:val="16"/>
          <w:szCs w:val="16"/>
        </w:rPr>
        <w:t xml:space="preserve"> г.</w:t>
      </w:r>
    </w:p>
    <w:tbl>
      <w:tblPr>
        <w:tblStyle w:val="TableGrid"/>
        <w:tblW w:w="5000" w:type="pct"/>
        <w:tblLook w:val="00A0" w:firstRow="1" w:lastRow="0" w:firstColumn="1" w:lastColumn="0" w:noHBand="0" w:noVBand="0"/>
      </w:tblPr>
      <w:tblGrid>
        <w:gridCol w:w="876"/>
        <w:gridCol w:w="3910"/>
        <w:gridCol w:w="5069"/>
      </w:tblGrid>
      <w:tr w:rsidR="00C231C4" w:rsidRPr="00E4151B" w:rsidTr="00C231C4">
        <w:trPr>
          <w:trHeight w:val="274"/>
        </w:trPr>
        <w:tc>
          <w:tcPr>
            <w:tcW w:w="444" w:type="pct"/>
          </w:tcPr>
          <w:p w:rsidR="001256A7" w:rsidRPr="00C231C4" w:rsidRDefault="001256A7" w:rsidP="004521C6">
            <w:pPr>
              <w:spacing w:before="20" w:after="20"/>
              <w:jc w:val="center"/>
              <w:rPr>
                <w:b/>
                <w:bCs/>
                <w:noProof w:val="0"/>
                <w:sz w:val="18"/>
                <w:szCs w:val="20"/>
              </w:rPr>
            </w:pPr>
            <w:r w:rsidRPr="00C231C4">
              <w:rPr>
                <w:b/>
                <w:bCs/>
                <w:noProof w:val="0"/>
                <w:sz w:val="18"/>
                <w:szCs w:val="20"/>
              </w:rPr>
              <w:t>Година</w:t>
            </w:r>
          </w:p>
        </w:tc>
        <w:tc>
          <w:tcPr>
            <w:tcW w:w="1984" w:type="pct"/>
          </w:tcPr>
          <w:p w:rsidR="001256A7" w:rsidRPr="00C231C4" w:rsidRDefault="001256A7" w:rsidP="00C231C4">
            <w:pPr>
              <w:spacing w:before="20" w:after="20"/>
              <w:jc w:val="center"/>
              <w:rPr>
                <w:b/>
                <w:bCs/>
                <w:noProof w:val="0"/>
                <w:sz w:val="18"/>
                <w:szCs w:val="20"/>
              </w:rPr>
            </w:pPr>
            <w:r w:rsidRPr="00C231C4">
              <w:rPr>
                <w:b/>
                <w:bCs/>
                <w:noProof w:val="0"/>
                <w:sz w:val="18"/>
                <w:szCs w:val="20"/>
              </w:rPr>
              <w:t>Общ брой на проведените одити от УИ и ЖП</w:t>
            </w:r>
          </w:p>
        </w:tc>
        <w:tc>
          <w:tcPr>
            <w:tcW w:w="2572" w:type="pct"/>
          </w:tcPr>
          <w:p w:rsidR="001256A7" w:rsidRPr="00C231C4" w:rsidRDefault="001256A7" w:rsidP="004521C6">
            <w:pPr>
              <w:spacing w:before="20" w:after="20"/>
              <w:jc w:val="center"/>
              <w:rPr>
                <w:b/>
                <w:bCs/>
                <w:noProof w:val="0"/>
                <w:sz w:val="18"/>
                <w:szCs w:val="20"/>
              </w:rPr>
            </w:pPr>
            <w:r w:rsidRPr="00C231C4">
              <w:rPr>
                <w:b/>
                <w:bCs/>
                <w:noProof w:val="0"/>
                <w:sz w:val="18"/>
                <w:szCs w:val="20"/>
              </w:rPr>
              <w:t>Процент на проведените към планираните одити (%)</w:t>
            </w:r>
          </w:p>
        </w:tc>
      </w:tr>
      <w:tr w:rsidR="00C231C4" w:rsidRPr="00E4151B" w:rsidTr="00C231C4">
        <w:trPr>
          <w:trHeight w:val="250"/>
        </w:trPr>
        <w:tc>
          <w:tcPr>
            <w:tcW w:w="444" w:type="pct"/>
            <w:noWrap/>
          </w:tcPr>
          <w:p w:rsidR="001256A7" w:rsidRPr="00C231C4" w:rsidRDefault="001256A7" w:rsidP="004521C6">
            <w:pPr>
              <w:spacing w:before="20" w:after="20"/>
              <w:jc w:val="center"/>
              <w:rPr>
                <w:b/>
                <w:bCs/>
                <w:noProof w:val="0"/>
                <w:sz w:val="18"/>
              </w:rPr>
            </w:pPr>
            <w:r w:rsidRPr="00C231C4">
              <w:rPr>
                <w:b/>
                <w:bCs/>
                <w:noProof w:val="0"/>
                <w:sz w:val="18"/>
                <w:szCs w:val="22"/>
              </w:rPr>
              <w:t>2014</w:t>
            </w:r>
          </w:p>
        </w:tc>
        <w:tc>
          <w:tcPr>
            <w:tcW w:w="1984" w:type="pct"/>
            <w:noWrap/>
          </w:tcPr>
          <w:p w:rsidR="001256A7" w:rsidRPr="00C231C4" w:rsidRDefault="001256A7" w:rsidP="004521C6">
            <w:pPr>
              <w:spacing w:before="20" w:after="20"/>
              <w:jc w:val="center"/>
              <w:rPr>
                <w:noProof w:val="0"/>
                <w:sz w:val="18"/>
              </w:rPr>
            </w:pPr>
            <w:r w:rsidRPr="00C231C4">
              <w:rPr>
                <w:noProof w:val="0"/>
                <w:sz w:val="18"/>
                <w:szCs w:val="22"/>
              </w:rPr>
              <w:t>7</w:t>
            </w:r>
          </w:p>
        </w:tc>
        <w:tc>
          <w:tcPr>
            <w:tcW w:w="2572" w:type="pct"/>
            <w:noWrap/>
          </w:tcPr>
          <w:p w:rsidR="001256A7" w:rsidRPr="00C231C4" w:rsidRDefault="001256A7" w:rsidP="004521C6">
            <w:pPr>
              <w:spacing w:before="20" w:after="20"/>
              <w:jc w:val="center"/>
              <w:rPr>
                <w:noProof w:val="0"/>
                <w:sz w:val="18"/>
              </w:rPr>
            </w:pPr>
            <w:r w:rsidRPr="00C231C4">
              <w:rPr>
                <w:noProof w:val="0"/>
                <w:sz w:val="18"/>
                <w:szCs w:val="22"/>
              </w:rPr>
              <w:t>100</w:t>
            </w:r>
          </w:p>
        </w:tc>
      </w:tr>
      <w:tr w:rsidR="00C231C4" w:rsidRPr="00E4151B" w:rsidTr="00C231C4">
        <w:trPr>
          <w:trHeight w:val="250"/>
        </w:trPr>
        <w:tc>
          <w:tcPr>
            <w:tcW w:w="444" w:type="pct"/>
            <w:noWrap/>
          </w:tcPr>
          <w:p w:rsidR="001256A7" w:rsidRPr="00C231C4" w:rsidRDefault="001256A7" w:rsidP="004521C6">
            <w:pPr>
              <w:spacing w:before="20" w:after="20"/>
              <w:jc w:val="center"/>
              <w:rPr>
                <w:b/>
                <w:bCs/>
                <w:noProof w:val="0"/>
                <w:sz w:val="18"/>
              </w:rPr>
            </w:pPr>
            <w:r w:rsidRPr="00C231C4">
              <w:rPr>
                <w:b/>
                <w:bCs/>
                <w:noProof w:val="0"/>
                <w:sz w:val="18"/>
                <w:szCs w:val="22"/>
              </w:rPr>
              <w:t>2015</w:t>
            </w:r>
          </w:p>
        </w:tc>
        <w:tc>
          <w:tcPr>
            <w:tcW w:w="1984" w:type="pct"/>
            <w:noWrap/>
          </w:tcPr>
          <w:p w:rsidR="001256A7" w:rsidRPr="00C231C4" w:rsidRDefault="001256A7" w:rsidP="004521C6">
            <w:pPr>
              <w:spacing w:before="20" w:after="20"/>
              <w:jc w:val="center"/>
              <w:rPr>
                <w:noProof w:val="0"/>
                <w:sz w:val="18"/>
              </w:rPr>
            </w:pPr>
            <w:r w:rsidRPr="00C231C4">
              <w:rPr>
                <w:noProof w:val="0"/>
                <w:sz w:val="18"/>
                <w:szCs w:val="22"/>
              </w:rPr>
              <w:t>7</w:t>
            </w:r>
          </w:p>
        </w:tc>
        <w:tc>
          <w:tcPr>
            <w:tcW w:w="2572" w:type="pct"/>
            <w:noWrap/>
          </w:tcPr>
          <w:p w:rsidR="001256A7" w:rsidRPr="00C231C4" w:rsidRDefault="001256A7" w:rsidP="004521C6">
            <w:pPr>
              <w:spacing w:before="20" w:after="20"/>
              <w:jc w:val="center"/>
              <w:rPr>
                <w:noProof w:val="0"/>
                <w:sz w:val="18"/>
              </w:rPr>
            </w:pPr>
            <w:r w:rsidRPr="00C231C4">
              <w:rPr>
                <w:noProof w:val="0"/>
                <w:sz w:val="18"/>
                <w:szCs w:val="22"/>
              </w:rPr>
              <w:t>87,5</w:t>
            </w:r>
          </w:p>
        </w:tc>
      </w:tr>
      <w:tr w:rsidR="00C231C4" w:rsidRPr="00E4151B" w:rsidTr="00C231C4">
        <w:trPr>
          <w:trHeight w:val="250"/>
        </w:trPr>
        <w:tc>
          <w:tcPr>
            <w:tcW w:w="444" w:type="pct"/>
            <w:noWrap/>
          </w:tcPr>
          <w:p w:rsidR="001256A7" w:rsidRPr="00C231C4" w:rsidRDefault="001256A7" w:rsidP="004521C6">
            <w:pPr>
              <w:spacing w:before="20" w:after="20"/>
              <w:jc w:val="center"/>
              <w:rPr>
                <w:b/>
                <w:bCs/>
                <w:noProof w:val="0"/>
                <w:sz w:val="18"/>
              </w:rPr>
            </w:pPr>
            <w:r w:rsidRPr="00C231C4">
              <w:rPr>
                <w:b/>
                <w:bCs/>
                <w:noProof w:val="0"/>
                <w:sz w:val="18"/>
                <w:szCs w:val="22"/>
              </w:rPr>
              <w:t>2016</w:t>
            </w:r>
          </w:p>
        </w:tc>
        <w:tc>
          <w:tcPr>
            <w:tcW w:w="1984" w:type="pct"/>
            <w:noWrap/>
          </w:tcPr>
          <w:p w:rsidR="001256A7" w:rsidRPr="00C231C4" w:rsidRDefault="001256A7" w:rsidP="004521C6">
            <w:pPr>
              <w:spacing w:before="20" w:after="20"/>
              <w:jc w:val="center"/>
              <w:rPr>
                <w:noProof w:val="0"/>
                <w:sz w:val="18"/>
              </w:rPr>
            </w:pPr>
            <w:r w:rsidRPr="00C231C4">
              <w:rPr>
                <w:noProof w:val="0"/>
                <w:sz w:val="18"/>
                <w:szCs w:val="22"/>
              </w:rPr>
              <w:t>11</w:t>
            </w:r>
          </w:p>
        </w:tc>
        <w:tc>
          <w:tcPr>
            <w:tcW w:w="2572" w:type="pct"/>
            <w:noWrap/>
          </w:tcPr>
          <w:p w:rsidR="001256A7" w:rsidRPr="00C231C4" w:rsidRDefault="001256A7" w:rsidP="004521C6">
            <w:pPr>
              <w:spacing w:before="20" w:after="20"/>
              <w:jc w:val="center"/>
              <w:rPr>
                <w:noProof w:val="0"/>
                <w:sz w:val="18"/>
              </w:rPr>
            </w:pPr>
            <w:r w:rsidRPr="00C231C4">
              <w:rPr>
                <w:noProof w:val="0"/>
                <w:sz w:val="18"/>
                <w:szCs w:val="22"/>
              </w:rPr>
              <w:t>100</w:t>
            </w:r>
          </w:p>
        </w:tc>
      </w:tr>
      <w:tr w:rsidR="00C231C4" w:rsidRPr="00E4151B" w:rsidTr="00C231C4">
        <w:trPr>
          <w:trHeight w:val="64"/>
        </w:trPr>
        <w:tc>
          <w:tcPr>
            <w:tcW w:w="444" w:type="pct"/>
            <w:noWrap/>
          </w:tcPr>
          <w:p w:rsidR="001256A7" w:rsidRPr="00C231C4" w:rsidRDefault="001256A7" w:rsidP="004521C6">
            <w:pPr>
              <w:spacing w:before="20" w:after="20"/>
              <w:jc w:val="center"/>
              <w:rPr>
                <w:b/>
                <w:bCs/>
                <w:noProof w:val="0"/>
                <w:sz w:val="18"/>
              </w:rPr>
            </w:pPr>
            <w:r w:rsidRPr="00C231C4">
              <w:rPr>
                <w:b/>
                <w:bCs/>
                <w:noProof w:val="0"/>
                <w:sz w:val="18"/>
                <w:szCs w:val="22"/>
              </w:rPr>
              <w:t>2017</w:t>
            </w:r>
          </w:p>
        </w:tc>
        <w:tc>
          <w:tcPr>
            <w:tcW w:w="1984" w:type="pct"/>
            <w:noWrap/>
          </w:tcPr>
          <w:p w:rsidR="001256A7" w:rsidRPr="00C231C4" w:rsidRDefault="001256A7" w:rsidP="004521C6">
            <w:pPr>
              <w:spacing w:before="20" w:after="20"/>
              <w:jc w:val="center"/>
              <w:rPr>
                <w:noProof w:val="0"/>
                <w:sz w:val="18"/>
                <w:lang w:val="en-US"/>
              </w:rPr>
            </w:pPr>
            <w:r w:rsidRPr="00C231C4">
              <w:rPr>
                <w:noProof w:val="0"/>
                <w:sz w:val="18"/>
                <w:szCs w:val="22"/>
                <w:lang w:val="en-US"/>
              </w:rPr>
              <w:t>17</w:t>
            </w:r>
          </w:p>
        </w:tc>
        <w:tc>
          <w:tcPr>
            <w:tcW w:w="2572" w:type="pct"/>
            <w:noWrap/>
          </w:tcPr>
          <w:p w:rsidR="001256A7" w:rsidRPr="00C231C4" w:rsidRDefault="001256A7" w:rsidP="004521C6">
            <w:pPr>
              <w:spacing w:before="20" w:after="20"/>
              <w:jc w:val="center"/>
              <w:rPr>
                <w:noProof w:val="0"/>
                <w:sz w:val="18"/>
                <w:lang w:val="en-US"/>
              </w:rPr>
            </w:pPr>
            <w:r w:rsidRPr="00C231C4">
              <w:rPr>
                <w:noProof w:val="0"/>
                <w:sz w:val="18"/>
                <w:szCs w:val="22"/>
                <w:lang w:val="en-US"/>
              </w:rPr>
              <w:t>100</w:t>
            </w:r>
          </w:p>
        </w:tc>
      </w:tr>
      <w:tr w:rsidR="00C231C4" w:rsidRPr="00E4151B" w:rsidTr="00C231C4">
        <w:trPr>
          <w:trHeight w:val="94"/>
        </w:trPr>
        <w:tc>
          <w:tcPr>
            <w:tcW w:w="444" w:type="pct"/>
            <w:noWrap/>
          </w:tcPr>
          <w:p w:rsidR="005464B7" w:rsidRPr="00C231C4" w:rsidRDefault="005464B7" w:rsidP="004521C6">
            <w:pPr>
              <w:spacing w:before="20" w:after="20"/>
              <w:jc w:val="center"/>
              <w:rPr>
                <w:b/>
                <w:bCs/>
                <w:noProof w:val="0"/>
                <w:sz w:val="18"/>
                <w:szCs w:val="22"/>
              </w:rPr>
            </w:pPr>
            <w:r w:rsidRPr="00C231C4">
              <w:rPr>
                <w:b/>
                <w:bCs/>
                <w:noProof w:val="0"/>
                <w:sz w:val="18"/>
                <w:szCs w:val="22"/>
              </w:rPr>
              <w:t>2018</w:t>
            </w:r>
          </w:p>
        </w:tc>
        <w:tc>
          <w:tcPr>
            <w:tcW w:w="1984" w:type="pct"/>
            <w:noWrap/>
          </w:tcPr>
          <w:p w:rsidR="005464B7" w:rsidRPr="00C231C4" w:rsidRDefault="00D5062B" w:rsidP="004521C6">
            <w:pPr>
              <w:spacing w:before="20" w:after="20"/>
              <w:jc w:val="center"/>
              <w:rPr>
                <w:noProof w:val="0"/>
                <w:sz w:val="18"/>
                <w:szCs w:val="22"/>
              </w:rPr>
            </w:pPr>
            <w:r w:rsidRPr="001E7295">
              <w:rPr>
                <w:noProof w:val="0"/>
                <w:sz w:val="18"/>
                <w:szCs w:val="22"/>
              </w:rPr>
              <w:t>17</w:t>
            </w:r>
          </w:p>
        </w:tc>
        <w:tc>
          <w:tcPr>
            <w:tcW w:w="2572" w:type="pct"/>
            <w:noWrap/>
          </w:tcPr>
          <w:p w:rsidR="005464B7" w:rsidRPr="00C231C4" w:rsidRDefault="00D5062B" w:rsidP="004521C6">
            <w:pPr>
              <w:spacing w:before="20" w:after="20"/>
              <w:jc w:val="center"/>
              <w:rPr>
                <w:noProof w:val="0"/>
                <w:sz w:val="18"/>
                <w:szCs w:val="22"/>
              </w:rPr>
            </w:pPr>
            <w:r>
              <w:rPr>
                <w:noProof w:val="0"/>
                <w:sz w:val="18"/>
                <w:szCs w:val="22"/>
              </w:rPr>
              <w:t>100</w:t>
            </w:r>
          </w:p>
        </w:tc>
      </w:tr>
    </w:tbl>
    <w:p w:rsidR="001256A7" w:rsidRPr="00E4151B" w:rsidRDefault="001256A7" w:rsidP="008C52EC">
      <w:pPr>
        <w:pStyle w:val="Heading1"/>
        <w:numPr>
          <w:ilvl w:val="0"/>
          <w:numId w:val="9"/>
        </w:numPr>
        <w:spacing w:before="240"/>
        <w:ind w:left="714" w:hanging="357"/>
        <w:rPr>
          <w:lang w:eastAsia="en-US"/>
        </w:rPr>
      </w:pPr>
      <w:bookmarkStart w:id="101" w:name="_Toc462235804"/>
      <w:bookmarkStart w:id="102" w:name="_Toc462754786"/>
      <w:bookmarkStart w:id="103" w:name="_Toc490231013"/>
      <w:bookmarkStart w:id="104" w:name="_Toc490231905"/>
      <w:bookmarkStart w:id="105" w:name="_Toc490232033"/>
      <w:bookmarkStart w:id="106" w:name="_Toc491352161"/>
      <w:bookmarkStart w:id="107" w:name="_Toc491788093"/>
      <w:bookmarkStart w:id="108" w:name="_Toc491789283"/>
      <w:bookmarkStart w:id="109" w:name="_Toc491791280"/>
      <w:bookmarkStart w:id="110" w:name="_Toc525214760"/>
      <w:r w:rsidRPr="00E4151B">
        <w:rPr>
          <w:lang w:eastAsia="en-US"/>
        </w:rPr>
        <w:t>Резултати от препоръки за безопасност</w:t>
      </w:r>
      <w:bookmarkEnd w:id="101"/>
      <w:bookmarkEnd w:id="102"/>
      <w:bookmarkEnd w:id="103"/>
      <w:bookmarkEnd w:id="104"/>
      <w:bookmarkEnd w:id="105"/>
      <w:bookmarkEnd w:id="106"/>
      <w:bookmarkEnd w:id="107"/>
      <w:bookmarkEnd w:id="108"/>
      <w:bookmarkEnd w:id="109"/>
      <w:bookmarkEnd w:id="110"/>
    </w:p>
    <w:p w:rsidR="001256A7" w:rsidRPr="00E4151B" w:rsidRDefault="00C4752E" w:rsidP="007B2924">
      <w:pPr>
        <w:ind w:firstLine="709"/>
        <w:jc w:val="both"/>
        <w:rPr>
          <w:noProof w:val="0"/>
        </w:rPr>
      </w:pPr>
      <w:r>
        <w:drawing>
          <wp:anchor distT="0" distB="0" distL="114300" distR="114300" simplePos="0" relativeHeight="251685888" behindDoc="0" locked="0" layoutInCell="1" allowOverlap="1" wp14:anchorId="03C51153" wp14:editId="3A36483D">
            <wp:simplePos x="0" y="0"/>
            <wp:positionH relativeFrom="column">
              <wp:posOffset>4453890</wp:posOffset>
            </wp:positionH>
            <wp:positionV relativeFrom="paragraph">
              <wp:posOffset>40640</wp:posOffset>
            </wp:positionV>
            <wp:extent cx="1663700" cy="161353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rpijt.jpg"/>
                    <pic:cNvPicPr/>
                  </pic:nvPicPr>
                  <pic:blipFill>
                    <a:blip r:embed="rId26">
                      <a:extLst>
                        <a:ext uri="{28A0092B-C50C-407E-A947-70E740481C1C}">
                          <a14:useLocalDpi xmlns:a14="http://schemas.microsoft.com/office/drawing/2010/main" val="0"/>
                        </a:ext>
                      </a:extLst>
                    </a:blip>
                    <a:stretch>
                      <a:fillRect/>
                    </a:stretch>
                  </pic:blipFill>
                  <pic:spPr>
                    <a:xfrm>
                      <a:off x="0" y="0"/>
                      <a:ext cx="1663700" cy="1613535"/>
                    </a:xfrm>
                    <a:prstGeom prst="rect">
                      <a:avLst/>
                    </a:prstGeom>
                  </pic:spPr>
                </pic:pic>
              </a:graphicData>
            </a:graphic>
            <wp14:sizeRelH relativeFrom="page">
              <wp14:pctWidth>0</wp14:pctWidth>
            </wp14:sizeRelH>
            <wp14:sizeRelV relativeFrom="page">
              <wp14:pctHeight>0</wp14:pctHeight>
            </wp14:sizeRelV>
          </wp:anchor>
        </w:drawing>
      </w:r>
      <w:r w:rsidR="001256A7" w:rsidRPr="00E4151B">
        <w:rPr>
          <w:noProof w:val="0"/>
          <w:lang w:eastAsia="en-US"/>
        </w:rPr>
        <w:t xml:space="preserve">Национален </w:t>
      </w:r>
      <w:r w:rsidR="00FF3136">
        <w:rPr>
          <w:noProof w:val="0"/>
          <w:lang w:eastAsia="en-US"/>
        </w:rPr>
        <w:t xml:space="preserve">разследващ </w:t>
      </w:r>
      <w:r w:rsidR="001256A7" w:rsidRPr="00E4151B">
        <w:rPr>
          <w:noProof w:val="0"/>
          <w:lang w:eastAsia="en-US"/>
        </w:rPr>
        <w:t>орган (</w:t>
      </w:r>
      <w:r w:rsidR="00FF3136" w:rsidRPr="00E4151B">
        <w:rPr>
          <w:noProof w:val="0"/>
          <w:lang w:eastAsia="en-US"/>
        </w:rPr>
        <w:t>Н</w:t>
      </w:r>
      <w:r w:rsidR="00FF3136">
        <w:rPr>
          <w:noProof w:val="0"/>
          <w:lang w:eastAsia="en-US"/>
        </w:rPr>
        <w:t>РО</w:t>
      </w:r>
      <w:r w:rsidR="001256A7" w:rsidRPr="00E4151B">
        <w:rPr>
          <w:noProof w:val="0"/>
          <w:lang w:eastAsia="en-US"/>
        </w:rPr>
        <w:t xml:space="preserve">) на железопътни произшествия и инциденти в България е </w:t>
      </w:r>
      <w:r w:rsidR="001256A7" w:rsidRPr="00E4151B">
        <w:rPr>
          <w:noProof w:val="0"/>
        </w:rPr>
        <w:t>„Специализираното звено за разследване на произшествия и инциденти в железопътния транспорт” (СЗРПИЖТ) към дирекция „Звено за разследване на произшествия във въздушния, водния и железопътен транспорт“ на Министерство на транспорта, информационните технологии и съобщения (МТИТС).</w:t>
      </w:r>
    </w:p>
    <w:p w:rsidR="00C4752E" w:rsidRDefault="00C4752E" w:rsidP="00370BD3">
      <w:pPr>
        <w:spacing w:before="120"/>
        <w:ind w:firstLine="709"/>
        <w:jc w:val="both"/>
        <w:rPr>
          <w:noProof w:val="0"/>
          <w:lang w:eastAsia="en-US"/>
        </w:rPr>
      </w:pPr>
    </w:p>
    <w:p w:rsidR="00C4752E" w:rsidRPr="00A74A9B" w:rsidRDefault="00C4752E" w:rsidP="00370BD3">
      <w:pPr>
        <w:spacing w:before="120"/>
        <w:ind w:firstLine="709"/>
        <w:jc w:val="both"/>
        <w:rPr>
          <w:noProof w:val="0"/>
          <w:lang w:val="ru-RU" w:eastAsia="en-US"/>
        </w:rPr>
      </w:pPr>
    </w:p>
    <w:p w:rsidR="008C52EC" w:rsidRPr="00A74A9B" w:rsidRDefault="008C52EC" w:rsidP="00370BD3">
      <w:pPr>
        <w:spacing w:before="120"/>
        <w:ind w:firstLine="709"/>
        <w:jc w:val="both"/>
        <w:rPr>
          <w:noProof w:val="0"/>
          <w:lang w:val="ru-RU" w:eastAsia="en-US"/>
        </w:rPr>
      </w:pPr>
    </w:p>
    <w:p w:rsidR="008C52EC" w:rsidRPr="00A74A9B" w:rsidRDefault="008C52EC" w:rsidP="00370BD3">
      <w:pPr>
        <w:spacing w:before="120"/>
        <w:ind w:firstLine="709"/>
        <w:jc w:val="both"/>
        <w:rPr>
          <w:noProof w:val="0"/>
          <w:lang w:val="ru-RU" w:eastAsia="en-US"/>
        </w:rPr>
      </w:pPr>
    </w:p>
    <w:p w:rsidR="001256A7" w:rsidRDefault="00407344" w:rsidP="00EB0CD6">
      <w:pPr>
        <w:spacing w:before="120" w:after="120"/>
        <w:ind w:firstLine="709"/>
        <w:jc w:val="both"/>
        <w:rPr>
          <w:noProof w:val="0"/>
        </w:rPr>
      </w:pPr>
      <w:r>
        <w:rPr>
          <w:noProof w:val="0"/>
          <w:lang w:eastAsia="en-US"/>
        </w:rPr>
        <w:t>През 2018</w:t>
      </w:r>
      <w:r w:rsidR="001256A7" w:rsidRPr="00E4151B">
        <w:rPr>
          <w:noProof w:val="0"/>
          <w:lang w:eastAsia="en-US"/>
        </w:rPr>
        <w:t xml:space="preserve"> г. в ИАЖА от </w:t>
      </w:r>
      <w:r w:rsidR="00786243" w:rsidRPr="00E4151B">
        <w:rPr>
          <w:noProof w:val="0"/>
          <w:lang w:eastAsia="en-US"/>
        </w:rPr>
        <w:t>Н</w:t>
      </w:r>
      <w:r w:rsidR="00786243">
        <w:rPr>
          <w:noProof w:val="0"/>
          <w:lang w:eastAsia="en-US"/>
        </w:rPr>
        <w:t>РО</w:t>
      </w:r>
      <w:r w:rsidR="00786243" w:rsidRPr="00E4151B">
        <w:rPr>
          <w:noProof w:val="0"/>
          <w:lang w:eastAsia="en-US"/>
        </w:rPr>
        <w:t xml:space="preserve"> </w:t>
      </w:r>
      <w:r w:rsidR="001256A7" w:rsidRPr="00E4151B">
        <w:rPr>
          <w:noProof w:val="0"/>
          <w:lang w:eastAsia="en-US"/>
        </w:rPr>
        <w:t>на България (</w:t>
      </w:r>
      <w:r w:rsidR="001256A7" w:rsidRPr="00E4151B">
        <w:rPr>
          <w:noProof w:val="0"/>
        </w:rPr>
        <w:t>СЗРПИЖТ) са получени препоръки за безопасност във връзка със следните железопътни произшествия:</w:t>
      </w:r>
    </w:p>
    <w:p w:rsidR="001256A7" w:rsidRPr="000766D6" w:rsidRDefault="001256A7" w:rsidP="00EB0CD6">
      <w:pPr>
        <w:pStyle w:val="ListParagraph"/>
        <w:numPr>
          <w:ilvl w:val="0"/>
          <w:numId w:val="2"/>
        </w:numPr>
        <w:ind w:left="0" w:firstLine="0"/>
        <w:jc w:val="both"/>
        <w:rPr>
          <w:b/>
        </w:rPr>
      </w:pPr>
      <w:r w:rsidRPr="00E4151B">
        <w:t xml:space="preserve"> </w:t>
      </w:r>
      <w:r w:rsidR="00EB0CD6" w:rsidRPr="000766D6">
        <w:rPr>
          <w:b/>
        </w:rPr>
        <w:t>Възникване на пожар в 3-ти вагон на бърз влак № 8613, през време на престои, обслужван с ел. локомотив № 43309 в гара Коньово на 30.03.2018 г.</w:t>
      </w:r>
    </w:p>
    <w:p w:rsidR="00EB0CD6" w:rsidRDefault="00EB0CD6" w:rsidP="00EB0CD6">
      <w:pPr>
        <w:pStyle w:val="ListParagraph"/>
        <w:ind w:left="0"/>
        <w:jc w:val="both"/>
      </w:pPr>
      <w:r>
        <w:drawing>
          <wp:anchor distT="0" distB="0" distL="114300" distR="114300" simplePos="0" relativeHeight="251686912" behindDoc="0" locked="0" layoutInCell="1" allowOverlap="1" wp14:anchorId="79C9E61D" wp14:editId="518DF26D">
            <wp:simplePos x="0" y="0"/>
            <wp:positionH relativeFrom="column">
              <wp:posOffset>2923540</wp:posOffset>
            </wp:positionH>
            <wp:positionV relativeFrom="paragraph">
              <wp:posOffset>32385</wp:posOffset>
            </wp:positionV>
            <wp:extent cx="3198495" cy="2052320"/>
            <wp:effectExtent l="0" t="0" r="1905" b="5080"/>
            <wp:wrapSquare wrapText="bothSides"/>
            <wp:docPr id="11" name="Картина 33" descr="C:\Users\BSkrobanski\Desktop\Пожар БВ 8613, 30.03.2018 г\Снимки 8613\IMG_20180331_091927.jpg"/>
            <wp:cNvGraphicFramePr/>
            <a:graphic xmlns:a="http://schemas.openxmlformats.org/drawingml/2006/main">
              <a:graphicData uri="http://schemas.openxmlformats.org/drawingml/2006/picture">
                <pic:pic xmlns:pic="http://schemas.openxmlformats.org/drawingml/2006/picture">
                  <pic:nvPicPr>
                    <pic:cNvPr id="33" name="Картина 33" descr="C:\Users\BSkrobanski\Desktop\Пожар БВ 8613, 30.03.2018 г\Снимки 8613\IMG_20180331_091927.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8495" cy="205232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На 30.03.2018 г. от гара София за гара Бургас е заминал бърз влак (БВ) № 8613 в състав, 4 пътнически вагона, обслужван с електрически локомотив № 43309.4. Маршрутът за движението на влака е София – Пловдив – Димитровград – Стара Загора – Бургас. В гара Пловдив по график се извършва смяна на локомотивната и превозна бригади. През времето на пътуване влакът е променил посоката на движение в гара Димитровград. Дежурният персонал в гарите по маршрута, не са забелязали нищо необичайно. Същото е потвърдено и от локомотивната и превозна бригади, обслужвали влака от гара София до пристигането му в гара Коньово. </w:t>
      </w:r>
    </w:p>
    <w:p w:rsidR="00EB0CD6" w:rsidRDefault="00EB0CD6" w:rsidP="00EB0CD6">
      <w:pPr>
        <w:pStyle w:val="ListParagraph"/>
        <w:ind w:left="0"/>
        <w:jc w:val="both"/>
      </w:pPr>
      <w:r>
        <w:tab/>
        <w:t>При пристигането на влака в 19:59 часа в гара Коньово дежурният ръководител движение видял да излиза дим между трети и четвърти вагон. Малко след това в трети  вагон възниква пожар, който бързо се е разраснал и обхванал целия вагон. Вследствие на налични въздушни потоци в посока югозапад, пожарът се пренася бързо и запалва четвъртия вагон. Двата вагона от пътническия влак напълно са изгорели.</w:t>
      </w:r>
    </w:p>
    <w:p w:rsidR="00EB0CD6" w:rsidRDefault="00EB0CD6" w:rsidP="008C52EC">
      <w:pPr>
        <w:spacing w:before="60"/>
        <w:jc w:val="both"/>
      </w:pPr>
      <w:r>
        <w:tab/>
        <w:t xml:space="preserve">Следствие на възникналия пожар във влака няма пострадали пътници и персонал. Има нанесени материални щети на подвижния железопътен състав (два пътнически вагона) и на железопътната инфраструктура (железен път и контактна мрежа). </w:t>
      </w:r>
    </w:p>
    <w:p w:rsidR="00EB0CD6" w:rsidRDefault="00EB0CD6" w:rsidP="008C52EC">
      <w:pPr>
        <w:pStyle w:val="ListParagraph"/>
        <w:spacing w:before="60"/>
        <w:ind w:left="0"/>
        <w:jc w:val="both"/>
      </w:pPr>
      <w:r>
        <w:t>Движението на влаковете по 2-ри коловоз в гара Коньово е прекъснато. Общата стойност на щетите са в размер на 702 377 лв.</w:t>
      </w:r>
    </w:p>
    <w:p w:rsidR="00EB0CD6" w:rsidRDefault="00EB0CD6" w:rsidP="008C52EC">
      <w:pPr>
        <w:pStyle w:val="ListParagraph"/>
        <w:spacing w:before="60"/>
        <w:ind w:left="0"/>
        <w:jc w:val="both"/>
      </w:pPr>
      <w:r>
        <w:tab/>
        <w:t>Причина за възникване на пожара в 3-ти вагон е възникнало късо съединение, съпроводено с волтова дъга между плюсовия проводник, захранващ Инвертора, който е в допир с корпуса му, и към момента е имал контакт с минусовия захранващ проводник. Плюсовият и минусовият проводник за захранване на инвертора с 24 V механично се протриват, вследствие на откачане на инвертора от закрепващите винтове към стената на електрическото табло. Намалената диелектрична якост и появата на утечки, от една страна между минусовия проводник и корпуса на инвертора и от друга между плюсовия проводник и корпуса на инвертора е прераснало в късо съединение, предизвикало пожара.</w:t>
      </w:r>
    </w:p>
    <w:p w:rsidR="00EB0CD6" w:rsidRPr="00A74A9B" w:rsidRDefault="00EB0CD6" w:rsidP="008C52EC">
      <w:pPr>
        <w:pStyle w:val="ListParagraph"/>
        <w:spacing w:before="60"/>
        <w:ind w:left="0"/>
        <w:jc w:val="both"/>
        <w:rPr>
          <w:lang w:val="ru-RU"/>
        </w:rPr>
      </w:pPr>
      <w:r>
        <w:tab/>
        <w:t>Разследването е приключено с окончателен доклад и осем препоръки на 21.12.2018г.</w:t>
      </w:r>
    </w:p>
    <w:p w:rsidR="000766D6" w:rsidRPr="000766D6" w:rsidRDefault="000766D6" w:rsidP="000766D6">
      <w:pPr>
        <w:pStyle w:val="ListParagraph"/>
        <w:spacing w:before="120"/>
        <w:ind w:left="0"/>
        <w:jc w:val="both"/>
        <w:rPr>
          <w:b/>
        </w:rPr>
      </w:pPr>
      <w:r w:rsidRPr="000766D6">
        <w:rPr>
          <w:b/>
        </w:rPr>
        <w:t>Препоръки</w:t>
      </w:r>
      <w:r>
        <w:rPr>
          <w:b/>
          <w:lang w:val="en-US"/>
        </w:rPr>
        <w:t xml:space="preserve"> </w:t>
      </w:r>
      <w:r>
        <w:rPr>
          <w:b/>
        </w:rPr>
        <w:t>за изпълнение</w:t>
      </w:r>
      <w:r w:rsidRPr="000766D6">
        <w:rPr>
          <w:b/>
          <w:lang w:val="en-US"/>
        </w:rPr>
        <w:t>:</w:t>
      </w:r>
    </w:p>
    <w:p w:rsidR="000766D6" w:rsidRPr="00987A84" w:rsidRDefault="000766D6" w:rsidP="000766D6">
      <w:pPr>
        <w:pStyle w:val="ListParagraph"/>
        <w:numPr>
          <w:ilvl w:val="0"/>
          <w:numId w:val="33"/>
        </w:numPr>
        <w:ind w:left="284" w:hanging="294"/>
        <w:contextualSpacing/>
        <w:jc w:val="both"/>
      </w:pPr>
      <w:r w:rsidRPr="00987A84">
        <w:t>Да се проведе обучение на превозния персонал на длъжности Началник влак и Кондуктор за работа</w:t>
      </w:r>
      <w:r>
        <w:t xml:space="preserve"> с монтиран инвертор във вагона</w:t>
      </w:r>
      <w:r w:rsidRPr="00A74A9B">
        <w:rPr>
          <w:lang w:val="ru-RU"/>
        </w:rPr>
        <w:t>;</w:t>
      </w:r>
    </w:p>
    <w:p w:rsidR="000766D6" w:rsidRPr="00A74A9B" w:rsidRDefault="000766D6" w:rsidP="000766D6">
      <w:pPr>
        <w:pStyle w:val="ListParagraph"/>
        <w:numPr>
          <w:ilvl w:val="0"/>
          <w:numId w:val="33"/>
        </w:numPr>
        <w:ind w:left="284" w:hanging="294"/>
        <w:contextualSpacing/>
        <w:jc w:val="both"/>
        <w:rPr>
          <w:lang w:val="ru-RU"/>
        </w:rPr>
      </w:pPr>
      <w:r>
        <w:t>Да се промени мястото и начинът на монтаж на инвертора в хоризонтална повърхнина за работа в експлоатационни условия</w:t>
      </w:r>
      <w:r w:rsidRPr="00A74A9B">
        <w:rPr>
          <w:lang w:val="ru-RU"/>
        </w:rPr>
        <w:t>;</w:t>
      </w:r>
    </w:p>
    <w:p w:rsidR="000766D6" w:rsidRPr="00A74A9B" w:rsidRDefault="000766D6" w:rsidP="000766D6">
      <w:pPr>
        <w:pStyle w:val="ListParagraph"/>
        <w:numPr>
          <w:ilvl w:val="0"/>
          <w:numId w:val="33"/>
        </w:numPr>
        <w:ind w:left="284" w:hanging="294"/>
        <w:contextualSpacing/>
        <w:jc w:val="both"/>
        <w:rPr>
          <w:lang w:val="ru-RU"/>
        </w:rPr>
      </w:pPr>
      <w:r>
        <w:t>Да се преработи схемата за захранване на инвертора в автоматичен режим с отделни автоматични предпазители със стойност 80 ампера</w:t>
      </w:r>
      <w:r w:rsidRPr="00A74A9B">
        <w:rPr>
          <w:lang w:val="ru-RU"/>
        </w:rPr>
        <w:t>;</w:t>
      </w:r>
    </w:p>
    <w:p w:rsidR="000766D6" w:rsidRPr="00A74A9B" w:rsidRDefault="000766D6" w:rsidP="000766D6">
      <w:pPr>
        <w:pStyle w:val="ListParagraph"/>
        <w:numPr>
          <w:ilvl w:val="0"/>
          <w:numId w:val="33"/>
        </w:numPr>
        <w:ind w:left="284" w:hanging="294"/>
        <w:contextualSpacing/>
        <w:jc w:val="both"/>
        <w:rPr>
          <w:lang w:val="ru-RU"/>
        </w:rPr>
      </w:pPr>
      <w:r>
        <w:t>Захранващите кабели на електрическата инсталация за 24 волта да бъде защитена в гофриран кожух</w:t>
      </w:r>
      <w:r w:rsidRPr="00A74A9B">
        <w:rPr>
          <w:lang w:val="ru-RU"/>
        </w:rPr>
        <w:t>;</w:t>
      </w:r>
    </w:p>
    <w:p w:rsidR="000766D6" w:rsidRPr="00A74A9B" w:rsidRDefault="000766D6" w:rsidP="000766D6">
      <w:pPr>
        <w:pStyle w:val="ListParagraph"/>
        <w:numPr>
          <w:ilvl w:val="0"/>
          <w:numId w:val="33"/>
        </w:numPr>
        <w:ind w:left="284" w:hanging="294"/>
        <w:contextualSpacing/>
        <w:jc w:val="both"/>
        <w:rPr>
          <w:lang w:val="ru-RU"/>
        </w:rPr>
      </w:pPr>
      <w:r>
        <w:t>Да се поставят указания при контактите за 220 волта в купетата на вагоните, които да илюстрират тяхното предназначение</w:t>
      </w:r>
      <w:r w:rsidRPr="00A74A9B">
        <w:rPr>
          <w:lang w:val="ru-RU"/>
        </w:rPr>
        <w:t>;</w:t>
      </w:r>
    </w:p>
    <w:p w:rsidR="000766D6" w:rsidRPr="00A74A9B" w:rsidRDefault="000766D6" w:rsidP="000766D6">
      <w:pPr>
        <w:pStyle w:val="ListParagraph"/>
        <w:numPr>
          <w:ilvl w:val="0"/>
          <w:numId w:val="33"/>
        </w:numPr>
        <w:ind w:left="284" w:hanging="294"/>
        <w:contextualSpacing/>
        <w:jc w:val="both"/>
        <w:rPr>
          <w:lang w:val="ru-RU"/>
        </w:rPr>
      </w:pPr>
      <w:r>
        <w:t>Да се допълни системата за поддръжка на инвертора, обвързана с Планово-предупредителна система за ремонт в СУБ</w:t>
      </w:r>
      <w:r w:rsidRPr="00A74A9B">
        <w:rPr>
          <w:lang w:val="ru-RU"/>
        </w:rPr>
        <w:t>;</w:t>
      </w:r>
    </w:p>
    <w:p w:rsidR="000766D6" w:rsidRPr="00A74A9B" w:rsidRDefault="000766D6" w:rsidP="000766D6">
      <w:pPr>
        <w:pStyle w:val="ListParagraph"/>
        <w:numPr>
          <w:ilvl w:val="0"/>
          <w:numId w:val="33"/>
        </w:numPr>
        <w:ind w:left="284" w:hanging="294"/>
        <w:contextualSpacing/>
        <w:jc w:val="both"/>
        <w:rPr>
          <w:lang w:val="ru-RU"/>
        </w:rPr>
      </w:pPr>
      <w:r>
        <w:lastRenderedPageBreak/>
        <w:t>На персонала извършващ поддръжка на инвертора в пътническите вагони, същата да се извършва по смисъла на предвидените в СУБ за тази цел процедури</w:t>
      </w:r>
      <w:r w:rsidRPr="00A74A9B">
        <w:rPr>
          <w:lang w:val="ru-RU"/>
        </w:rPr>
        <w:t>;</w:t>
      </w:r>
    </w:p>
    <w:p w:rsidR="000766D6" w:rsidRPr="00A74A9B" w:rsidRDefault="000766D6" w:rsidP="000766D6">
      <w:pPr>
        <w:pStyle w:val="ListParagraph"/>
        <w:numPr>
          <w:ilvl w:val="0"/>
          <w:numId w:val="33"/>
        </w:numPr>
        <w:ind w:left="284" w:hanging="294"/>
        <w:contextualSpacing/>
        <w:jc w:val="both"/>
        <w:rPr>
          <w:lang w:val="ru-RU"/>
        </w:rPr>
      </w:pPr>
      <w:r>
        <w:t>Да се изработи Инструкция за експлоатация и поддръжка на инвертор във вагони с вградена електрическа инсталация за 220 волта.</w:t>
      </w:r>
    </w:p>
    <w:p w:rsidR="000766D6" w:rsidRPr="000766D6" w:rsidRDefault="000766D6" w:rsidP="000766D6">
      <w:pPr>
        <w:pStyle w:val="ListParagraph"/>
        <w:spacing w:before="120"/>
        <w:ind w:left="0"/>
        <w:jc w:val="both"/>
        <w:rPr>
          <w:b/>
          <w:lang w:val="en-US"/>
        </w:rPr>
      </w:pPr>
      <w:r w:rsidRPr="000766D6">
        <w:rPr>
          <w:b/>
        </w:rPr>
        <w:t>Изпълнение на препоръки</w:t>
      </w:r>
      <w:r w:rsidR="00B937C7">
        <w:rPr>
          <w:b/>
        </w:rPr>
        <w:t>те</w:t>
      </w:r>
      <w:r w:rsidRPr="000766D6">
        <w:rPr>
          <w:b/>
          <w:lang w:val="en-US"/>
        </w:rPr>
        <w:t>:</w:t>
      </w:r>
    </w:p>
    <w:p w:rsidR="000766D6" w:rsidRDefault="000766D6" w:rsidP="000766D6">
      <w:pPr>
        <w:pStyle w:val="ListParagraph"/>
        <w:numPr>
          <w:ilvl w:val="0"/>
          <w:numId w:val="38"/>
        </w:numPr>
        <w:ind w:left="284" w:hanging="229"/>
        <w:contextualSpacing/>
        <w:jc w:val="both"/>
      </w:pPr>
      <w:r>
        <w:t>Към Заповед № 269/03.06.2019 г. е приложена техническа документация с която е запознат превозния персонал</w:t>
      </w:r>
      <w:r w:rsidRPr="00A74A9B">
        <w:rPr>
          <w:lang w:val="ru-RU"/>
        </w:rPr>
        <w:t>;</w:t>
      </w:r>
    </w:p>
    <w:p w:rsidR="000766D6" w:rsidRPr="00813577" w:rsidRDefault="000766D6" w:rsidP="000766D6">
      <w:pPr>
        <w:pStyle w:val="ListParagraph"/>
        <w:numPr>
          <w:ilvl w:val="0"/>
          <w:numId w:val="38"/>
        </w:numPr>
        <w:ind w:left="284" w:hanging="229"/>
        <w:contextualSpacing/>
        <w:jc w:val="both"/>
      </w:pPr>
      <w:r>
        <w:t xml:space="preserve">За пътнически вагони от серия 2974, на които предстои ремонт по договор с вагоноремонтен завод „Интерком“ гр. Дряново са указани мерки и действия за изграждане електрическата инсталация  и монтаж на преобразовател на напрежение 24 </w:t>
      </w:r>
      <w:r w:rsidRPr="000766D6">
        <w:rPr>
          <w:lang w:val="en-US"/>
        </w:rPr>
        <w:t>V</w:t>
      </w:r>
      <w:r w:rsidRPr="00A74A9B">
        <w:rPr>
          <w:lang w:val="ru-RU"/>
        </w:rPr>
        <w:t xml:space="preserve"> </w:t>
      </w:r>
      <w:r w:rsidRPr="000766D6">
        <w:rPr>
          <w:lang w:val="en-US"/>
        </w:rPr>
        <w:t>DC</w:t>
      </w:r>
      <w:r w:rsidRPr="00A74A9B">
        <w:rPr>
          <w:lang w:val="ru-RU"/>
        </w:rPr>
        <w:t xml:space="preserve"> 220 </w:t>
      </w:r>
      <w:r w:rsidRPr="000766D6">
        <w:rPr>
          <w:lang w:val="en-US"/>
        </w:rPr>
        <w:t>V</w:t>
      </w:r>
      <w:r w:rsidRPr="00A74A9B">
        <w:rPr>
          <w:lang w:val="ru-RU"/>
        </w:rPr>
        <w:t xml:space="preserve"> </w:t>
      </w:r>
      <w:r w:rsidRPr="000766D6">
        <w:rPr>
          <w:lang w:val="en-US"/>
        </w:rPr>
        <w:t>AC</w:t>
      </w:r>
      <w:r w:rsidRPr="00A74A9B">
        <w:rPr>
          <w:lang w:val="ru-RU"/>
        </w:rPr>
        <w:t xml:space="preserve"> 50 </w:t>
      </w:r>
      <w:r w:rsidRPr="000766D6">
        <w:rPr>
          <w:lang w:val="en-US"/>
        </w:rPr>
        <w:t>Hz</w:t>
      </w:r>
      <w:r>
        <w:t>, съгласно препоръките в доклада на ЗРПВВЖТ</w:t>
      </w:r>
      <w:r w:rsidRPr="00A74A9B">
        <w:rPr>
          <w:lang w:val="ru-RU"/>
        </w:rPr>
        <w:t>;</w:t>
      </w:r>
    </w:p>
    <w:p w:rsidR="000766D6" w:rsidRPr="00A74A9B" w:rsidRDefault="000766D6" w:rsidP="000766D6">
      <w:pPr>
        <w:pStyle w:val="ListParagraph"/>
        <w:numPr>
          <w:ilvl w:val="0"/>
          <w:numId w:val="38"/>
        </w:numPr>
        <w:ind w:left="284" w:hanging="229"/>
        <w:contextualSpacing/>
        <w:jc w:val="both"/>
        <w:rPr>
          <w:lang w:val="ru-RU"/>
        </w:rPr>
      </w:pPr>
      <w:r>
        <w:t>В препоръка № 3 в</w:t>
      </w:r>
      <w:r w:rsidRPr="00813577">
        <w:t xml:space="preserve"> Окончателния доклад се предлага да се преработи схемата на захранване на инвертора в автоматичен режим с отделни автоматични </w:t>
      </w:r>
      <w:r>
        <w:t>предпазители със стойности 80 А</w:t>
      </w:r>
      <w:r w:rsidRPr="00A74A9B">
        <w:rPr>
          <w:lang w:val="ru-RU"/>
        </w:rPr>
        <w:t>;</w:t>
      </w:r>
    </w:p>
    <w:p w:rsidR="000766D6" w:rsidRPr="00A74A9B" w:rsidRDefault="000766D6" w:rsidP="000766D6">
      <w:pPr>
        <w:pStyle w:val="ListParagraph"/>
        <w:numPr>
          <w:ilvl w:val="0"/>
          <w:numId w:val="38"/>
        </w:numPr>
        <w:ind w:left="284" w:hanging="229"/>
        <w:contextualSpacing/>
        <w:jc w:val="both"/>
        <w:rPr>
          <w:lang w:val="ru-RU"/>
        </w:rPr>
      </w:pPr>
      <w:r>
        <w:t>Защитата  на преобразователя по новата схема е с предпазител за 50 ампера вместо предписаните 80 ампера, което повишава сигурността на преобразователя</w:t>
      </w:r>
      <w:r w:rsidRPr="00A74A9B">
        <w:rPr>
          <w:lang w:val="ru-RU"/>
        </w:rPr>
        <w:t>;</w:t>
      </w:r>
    </w:p>
    <w:p w:rsidR="000766D6" w:rsidRPr="000766D6" w:rsidRDefault="000766D6" w:rsidP="000766D6">
      <w:pPr>
        <w:pStyle w:val="ListParagraph"/>
        <w:numPr>
          <w:ilvl w:val="0"/>
          <w:numId w:val="38"/>
        </w:numPr>
        <w:ind w:left="284" w:hanging="229"/>
        <w:contextualSpacing/>
        <w:jc w:val="both"/>
      </w:pPr>
      <w:r w:rsidRPr="00813577">
        <w:t>По останалите препоръки са предпри</w:t>
      </w:r>
      <w:r>
        <w:t>ети мерки за тяхното изпълнение, със заповеди на Управителя на „БДЖ – Пътнически превози“  ЕООД.</w:t>
      </w:r>
    </w:p>
    <w:p w:rsidR="00EB0CD6" w:rsidRPr="000766D6" w:rsidRDefault="00EB0CD6" w:rsidP="003419C4">
      <w:pPr>
        <w:pStyle w:val="ListParagraph"/>
        <w:numPr>
          <w:ilvl w:val="0"/>
          <w:numId w:val="2"/>
        </w:numPr>
        <w:spacing w:before="240"/>
        <w:ind w:left="0" w:firstLine="0"/>
        <w:jc w:val="both"/>
        <w:rPr>
          <w:b/>
        </w:rPr>
      </w:pPr>
      <w:r w:rsidRPr="000766D6">
        <w:rPr>
          <w:b/>
        </w:rPr>
        <w:t>Възникване на пожар в електрически локомотив № 44121 обслужвал бърз влак № 8613 между гарите Дружба – Долно Езерово на 04.05.2018 г.</w:t>
      </w:r>
    </w:p>
    <w:p w:rsidR="001256A7" w:rsidRDefault="0010577D" w:rsidP="008752FD">
      <w:pPr>
        <w:tabs>
          <w:tab w:val="left" w:pos="0"/>
        </w:tabs>
        <w:jc w:val="both"/>
        <w:rPr>
          <w:iCs/>
        </w:rPr>
      </w:pPr>
      <w:r>
        <w:rPr>
          <w:iCs/>
        </w:rPr>
        <w:drawing>
          <wp:anchor distT="0" distB="0" distL="114300" distR="114300" simplePos="0" relativeHeight="251687936" behindDoc="0" locked="0" layoutInCell="1" allowOverlap="1" wp14:anchorId="60385DE7" wp14:editId="6D775669">
            <wp:simplePos x="0" y="0"/>
            <wp:positionH relativeFrom="column">
              <wp:posOffset>3098165</wp:posOffset>
            </wp:positionH>
            <wp:positionV relativeFrom="paragraph">
              <wp:posOffset>25400</wp:posOffset>
            </wp:positionV>
            <wp:extent cx="3028950" cy="18669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11.png"/>
                    <pic:cNvPicPr/>
                  </pic:nvPicPr>
                  <pic:blipFill>
                    <a:blip r:embed="rId28">
                      <a:extLst>
                        <a:ext uri="{28A0092B-C50C-407E-A947-70E740481C1C}">
                          <a14:useLocalDpi xmlns:a14="http://schemas.microsoft.com/office/drawing/2010/main" val="0"/>
                        </a:ext>
                      </a:extLst>
                    </a:blip>
                    <a:stretch>
                      <a:fillRect/>
                    </a:stretch>
                  </pic:blipFill>
                  <pic:spPr>
                    <a:xfrm>
                      <a:off x="0" y="0"/>
                      <a:ext cx="3028950" cy="1866900"/>
                    </a:xfrm>
                    <a:prstGeom prst="rect">
                      <a:avLst/>
                    </a:prstGeom>
                  </pic:spPr>
                </pic:pic>
              </a:graphicData>
            </a:graphic>
            <wp14:sizeRelH relativeFrom="page">
              <wp14:pctWidth>0</wp14:pctWidth>
            </wp14:sizeRelH>
            <wp14:sizeRelV relativeFrom="page">
              <wp14:pctHeight>0</wp14:pctHeight>
            </wp14:sizeRelV>
          </wp:anchor>
        </w:drawing>
      </w:r>
      <w:r w:rsidR="00EB0CD6">
        <w:rPr>
          <w:iCs/>
        </w:rPr>
        <w:tab/>
      </w:r>
      <w:r w:rsidR="00EB0CD6" w:rsidRPr="00EB0CD6">
        <w:rPr>
          <w:iCs/>
        </w:rPr>
        <w:t>На 04.05.2018 г. от гара София е заминал бърз влак № 8613 в състав, 5 пътнически вагона, обслужван с електрически локомотив № 44121. Влакът се движи в направление София – Пловдив – Димитровград – Стара Загора – Бургас по График за движение на влаковете (ГДВ). От гара София влакът е заминал в 14:30 часа без технически неизправности. В гара Пловдив по график се извършва смяна на локомотивната и превозна бригади. През времето на пътуване влакът е променил посоката на движение в гара Димитровград. Дежурният персонал в гарите по маршрута на движение на влака до гара Дружба, не са забелязали нищо необичайно. Същото е потвърдено и от локомотивните и превозни бригади, обслужвали влака от гара София до гара Дружба. При движението на влака в междугарието Дружба - Долно Езерово, локомотивната бригада усеща мирис на изгоряла кабелна изолация. Локомотивният машинист вижда, че машинното отделение е изпълнено с гъст черен дим и изключва Главния въздушен прекъсвач (ГВП) на локомотива. Поглеждайки през страничните прозорци, локомотивната бригада, виждат че от двете страни на локомотива от подкошовите вентилатори излиза огън. При влизане на влака на трети коловоз в гара Долно Езерово локомотивния машинист подава сигнал „Обща тревога” и спира в 21:37 часа. Дежурният ръководител движение в гара Долно Езерово е уведомил на телефон 112 за възникналия пожар в локомотива. В 00:50 часа пожарът в локомотива е локализиран и потушен и след разрешение от органите на МВР са предприети действия по извършване на първите огледи</w:t>
      </w:r>
      <w:r w:rsidR="00EB0CD6">
        <w:rPr>
          <w:iCs/>
        </w:rPr>
        <w:t>.</w:t>
      </w:r>
    </w:p>
    <w:p w:rsidR="00EB0CD6" w:rsidRDefault="00EB0CD6" w:rsidP="008C52EC">
      <w:pPr>
        <w:tabs>
          <w:tab w:val="left" w:pos="6608"/>
        </w:tabs>
        <w:spacing w:before="60"/>
        <w:ind w:right="23" w:firstLine="720"/>
        <w:jc w:val="both"/>
        <w:rPr>
          <w:color w:val="000000"/>
        </w:rPr>
      </w:pPr>
      <w:r>
        <w:t xml:space="preserve">Следствие на възникналия пожар в локомотива, няма пострадали пътници и персонал. Има нанесени материални щети на подвижния железопътен състав (електрически локомотив № 44121). </w:t>
      </w:r>
    </w:p>
    <w:p w:rsidR="00EB0CD6" w:rsidRDefault="00EB0CD6" w:rsidP="008C52EC">
      <w:pPr>
        <w:tabs>
          <w:tab w:val="left" w:pos="0"/>
        </w:tabs>
        <w:spacing w:before="60"/>
        <w:jc w:val="both"/>
      </w:pPr>
      <w:r>
        <w:tab/>
        <w:t>Движението на влаковете по 3-ти коловоз в гара Долно Езерово е прекъснато. Общата стойност на щетите са в размер на 397 944 лв.</w:t>
      </w:r>
    </w:p>
    <w:p w:rsidR="00EB0CD6" w:rsidRPr="00A74A9B" w:rsidRDefault="00EB0CD6" w:rsidP="008C52EC">
      <w:pPr>
        <w:tabs>
          <w:tab w:val="left" w:pos="0"/>
        </w:tabs>
        <w:spacing w:before="60"/>
        <w:jc w:val="both"/>
        <w:rPr>
          <w:lang w:val="ru-RU"/>
        </w:rPr>
      </w:pPr>
      <w:r>
        <w:tab/>
        <w:t>Разследването е приключено с окончателен доклад и три препоръки на 30.01.2019 г.</w:t>
      </w:r>
    </w:p>
    <w:p w:rsidR="003419C4" w:rsidRDefault="003419C4" w:rsidP="00EB0CD6">
      <w:pPr>
        <w:tabs>
          <w:tab w:val="left" w:pos="0"/>
        </w:tabs>
        <w:spacing w:before="120"/>
        <w:jc w:val="both"/>
        <w:rPr>
          <w:b/>
        </w:rPr>
      </w:pPr>
    </w:p>
    <w:p w:rsidR="000766D6" w:rsidRDefault="000766D6" w:rsidP="00EB0CD6">
      <w:pPr>
        <w:tabs>
          <w:tab w:val="left" w:pos="0"/>
        </w:tabs>
        <w:spacing w:before="120"/>
        <w:jc w:val="both"/>
        <w:rPr>
          <w:b/>
          <w:lang w:val="en-US"/>
        </w:rPr>
      </w:pPr>
      <w:r w:rsidRPr="000766D6">
        <w:rPr>
          <w:b/>
        </w:rPr>
        <w:lastRenderedPageBreak/>
        <w:t>Препоръки за изпълнение</w:t>
      </w:r>
      <w:r w:rsidRPr="000766D6">
        <w:rPr>
          <w:b/>
          <w:lang w:val="en-US"/>
        </w:rPr>
        <w:t xml:space="preserve">: </w:t>
      </w:r>
    </w:p>
    <w:p w:rsidR="000766D6" w:rsidRPr="00A74A9B" w:rsidRDefault="000766D6" w:rsidP="000766D6">
      <w:pPr>
        <w:pStyle w:val="ListParagraph"/>
        <w:numPr>
          <w:ilvl w:val="0"/>
          <w:numId w:val="39"/>
        </w:numPr>
        <w:ind w:left="284" w:hanging="214"/>
        <w:contextualSpacing/>
        <w:jc w:val="both"/>
        <w:rPr>
          <w:lang w:val="ru-RU"/>
        </w:rPr>
      </w:pPr>
      <w:r>
        <w:t xml:space="preserve">Да се изготви техническа документация с цел уеднаквяване на извършените преустройства, свързани с АТП в електрически локомотиви серии 44 000 и 45 000 </w:t>
      </w:r>
      <w:r w:rsidR="008C0DDF">
        <w:t>и прилежащите към него елементи</w:t>
      </w:r>
      <w:r w:rsidR="008C0DDF" w:rsidRPr="00A74A9B">
        <w:rPr>
          <w:lang w:val="ru-RU"/>
        </w:rPr>
        <w:t>;</w:t>
      </w:r>
    </w:p>
    <w:p w:rsidR="000766D6" w:rsidRPr="00A74A9B" w:rsidRDefault="000766D6" w:rsidP="000766D6">
      <w:pPr>
        <w:pStyle w:val="ListParagraph"/>
        <w:numPr>
          <w:ilvl w:val="0"/>
          <w:numId w:val="39"/>
        </w:numPr>
        <w:ind w:left="284" w:hanging="214"/>
        <w:contextualSpacing/>
        <w:jc w:val="both"/>
        <w:rPr>
          <w:lang w:val="ru-RU"/>
        </w:rPr>
      </w:pPr>
      <w:r>
        <w:t xml:space="preserve">Да се осигури контролиран достъп до апаратите за принудително включване на главния въздушен прекъсвач </w:t>
      </w:r>
      <w:r w:rsidRPr="00A74A9B">
        <w:rPr>
          <w:lang w:val="ru-RU"/>
        </w:rPr>
        <w:t>(</w:t>
      </w:r>
      <w:r>
        <w:t>ГВП</w:t>
      </w:r>
      <w:r w:rsidRPr="00A74A9B">
        <w:rPr>
          <w:lang w:val="ru-RU"/>
        </w:rPr>
        <w:t>)</w:t>
      </w:r>
      <w:r w:rsidR="008C0DDF" w:rsidRPr="00A74A9B">
        <w:rPr>
          <w:lang w:val="ru-RU"/>
        </w:rPr>
        <w:t>;</w:t>
      </w:r>
    </w:p>
    <w:p w:rsidR="000766D6" w:rsidRPr="00A74A9B" w:rsidRDefault="000766D6" w:rsidP="000766D6">
      <w:pPr>
        <w:pStyle w:val="ListParagraph"/>
        <w:numPr>
          <w:ilvl w:val="0"/>
          <w:numId w:val="39"/>
        </w:numPr>
        <w:ind w:left="284" w:hanging="214"/>
        <w:contextualSpacing/>
        <w:jc w:val="both"/>
        <w:rPr>
          <w:lang w:val="ru-RU"/>
        </w:rPr>
      </w:pPr>
      <w:r>
        <w:t xml:space="preserve">При извършване на технически преглед </w:t>
      </w:r>
      <w:r w:rsidRPr="00A74A9B">
        <w:rPr>
          <w:lang w:val="ru-RU"/>
        </w:rPr>
        <w:t>(</w:t>
      </w:r>
      <w:r>
        <w:t>ТП</w:t>
      </w:r>
      <w:r w:rsidRPr="00A74A9B">
        <w:rPr>
          <w:lang w:val="ru-RU"/>
        </w:rPr>
        <w:t>)</w:t>
      </w:r>
      <w:r>
        <w:t xml:space="preserve"> да се завиши контролът по проверка изправността на пожароизвестителната инсталация </w:t>
      </w:r>
      <w:r w:rsidRPr="00A74A9B">
        <w:rPr>
          <w:lang w:val="ru-RU"/>
        </w:rPr>
        <w:t>(</w:t>
      </w:r>
      <w:r>
        <w:t>ПИИ</w:t>
      </w:r>
      <w:r w:rsidRPr="00A74A9B">
        <w:rPr>
          <w:lang w:val="ru-RU"/>
        </w:rPr>
        <w:t>)</w:t>
      </w:r>
      <w:r>
        <w:t xml:space="preserve"> на </w:t>
      </w:r>
      <w:r w:rsidRPr="00EF7B5D">
        <w:t>електрически локомотиви серии 44</w:t>
      </w:r>
      <w:r>
        <w:t xml:space="preserve"> 000</w:t>
      </w:r>
      <w:r w:rsidRPr="00EF7B5D">
        <w:t xml:space="preserve"> и 45</w:t>
      </w:r>
      <w:r>
        <w:t xml:space="preserve"> 000. </w:t>
      </w:r>
    </w:p>
    <w:p w:rsidR="00B937C7" w:rsidRPr="000766D6" w:rsidRDefault="00B937C7" w:rsidP="00B937C7">
      <w:pPr>
        <w:pStyle w:val="ListParagraph"/>
        <w:spacing w:before="120"/>
        <w:ind w:left="0"/>
        <w:jc w:val="both"/>
        <w:rPr>
          <w:b/>
          <w:lang w:val="en-US"/>
        </w:rPr>
      </w:pPr>
      <w:r w:rsidRPr="000766D6">
        <w:rPr>
          <w:b/>
        </w:rPr>
        <w:t>Изпълнение на препоръки</w:t>
      </w:r>
      <w:r>
        <w:rPr>
          <w:b/>
        </w:rPr>
        <w:t>те</w:t>
      </w:r>
      <w:r w:rsidRPr="000766D6">
        <w:rPr>
          <w:b/>
          <w:lang w:val="en-US"/>
        </w:rPr>
        <w:t>:</w:t>
      </w:r>
    </w:p>
    <w:p w:rsidR="00B937C7" w:rsidRDefault="00B937C7" w:rsidP="00B937C7">
      <w:pPr>
        <w:pStyle w:val="ListParagraph"/>
        <w:numPr>
          <w:ilvl w:val="0"/>
          <w:numId w:val="40"/>
        </w:numPr>
        <w:ind w:left="284" w:hanging="214"/>
        <w:contextualSpacing/>
        <w:jc w:val="both"/>
      </w:pPr>
      <w:r>
        <w:t>При извършване на ПР и КР на локомотиви от серия 44 000 и 45 000 ще бъдат уеднаквени преустройствата , свързани с АТП и прилежащите към него елементи, съгласно изг</w:t>
      </w:r>
      <w:r w:rsidR="008C0DDF">
        <w:t>отвена техническа документация</w:t>
      </w:r>
      <w:r w:rsidR="008C0DDF" w:rsidRPr="00A74A9B">
        <w:rPr>
          <w:lang w:val="ru-RU"/>
        </w:rPr>
        <w:t>;</w:t>
      </w:r>
    </w:p>
    <w:p w:rsidR="00B937C7" w:rsidRDefault="00B937C7" w:rsidP="00B937C7">
      <w:pPr>
        <w:pStyle w:val="ListParagraph"/>
        <w:numPr>
          <w:ilvl w:val="0"/>
          <w:numId w:val="40"/>
        </w:numPr>
        <w:ind w:left="284" w:hanging="214"/>
        <w:contextualSpacing/>
        <w:jc w:val="both"/>
      </w:pPr>
      <w:r>
        <w:t>В изпълнение на препоръката са предприети действия и е разпоредено на началниците на локомотивните депа за ограничаване достъпа на локомотивния персонал до апаратите за принудително включване на ГВП с цел недопускане на манипулиране и изолиране действието</w:t>
      </w:r>
      <w:r w:rsidR="008C0DDF">
        <w:t xml:space="preserve"> на защитите в ел. локомотивите</w:t>
      </w:r>
      <w:r w:rsidR="008C0DDF" w:rsidRPr="00A74A9B">
        <w:rPr>
          <w:lang w:val="ru-RU"/>
        </w:rPr>
        <w:t>;</w:t>
      </w:r>
    </w:p>
    <w:p w:rsidR="00B937C7" w:rsidRPr="009B0FDD" w:rsidRDefault="00B937C7" w:rsidP="00B937C7">
      <w:pPr>
        <w:pStyle w:val="ListParagraph"/>
        <w:numPr>
          <w:ilvl w:val="0"/>
          <w:numId w:val="40"/>
        </w:numPr>
        <w:ind w:left="284" w:hanging="214"/>
        <w:contextualSpacing/>
        <w:jc w:val="both"/>
      </w:pPr>
      <w:r>
        <w:t>Във връзка с експлоатирането на пожаробезопасен тягов подвижен състав и намаляване предпоставките за възникване на запалвания и пожари със заповед  на Управителя на „БДЖ Пътнически превози“ ЕООД е разпоредено да се извършват допълнителни операции, свързани с обезопасяването на локомотивите от пожар.</w:t>
      </w:r>
    </w:p>
    <w:p w:rsidR="001256A7" w:rsidRPr="00E4151B" w:rsidRDefault="001256A7" w:rsidP="00B937C7">
      <w:pPr>
        <w:pStyle w:val="Heading1"/>
        <w:numPr>
          <w:ilvl w:val="0"/>
          <w:numId w:val="9"/>
        </w:numPr>
        <w:spacing w:before="240"/>
        <w:ind w:left="714" w:hanging="357"/>
        <w:rPr>
          <w:lang w:eastAsia="en-US"/>
        </w:rPr>
      </w:pPr>
      <w:bookmarkStart w:id="111" w:name="_Toc462235805"/>
      <w:bookmarkStart w:id="112" w:name="_Toc462754787"/>
      <w:bookmarkStart w:id="113" w:name="_Toc490231014"/>
      <w:bookmarkStart w:id="114" w:name="_Toc490231906"/>
      <w:bookmarkStart w:id="115" w:name="_Toc490232034"/>
      <w:bookmarkStart w:id="116" w:name="_Toc491352162"/>
      <w:bookmarkStart w:id="117" w:name="_Toc491788094"/>
      <w:bookmarkStart w:id="118" w:name="_Toc491789284"/>
      <w:bookmarkStart w:id="119" w:name="_Toc491791281"/>
      <w:bookmarkStart w:id="120" w:name="_Toc525214761"/>
      <w:r w:rsidRPr="00E4151B">
        <w:rPr>
          <w:lang w:eastAsia="en-US"/>
        </w:rPr>
        <w:t xml:space="preserve">Предприети мерки, които не са свързани с препоръки за безопасност на </w:t>
      </w:r>
      <w:r w:rsidR="00786243" w:rsidRPr="00E4151B">
        <w:rPr>
          <w:lang w:eastAsia="en-US"/>
        </w:rPr>
        <w:t>Н</w:t>
      </w:r>
      <w:r w:rsidR="00786243">
        <w:rPr>
          <w:lang w:eastAsia="en-US"/>
        </w:rPr>
        <w:t>РО</w:t>
      </w:r>
      <w:r w:rsidRPr="00E4151B">
        <w:rPr>
          <w:lang w:eastAsia="en-US"/>
        </w:rPr>
        <w:t>.</w:t>
      </w:r>
      <w:bookmarkEnd w:id="111"/>
      <w:bookmarkEnd w:id="112"/>
      <w:bookmarkEnd w:id="113"/>
      <w:bookmarkEnd w:id="114"/>
      <w:bookmarkEnd w:id="115"/>
      <w:bookmarkEnd w:id="116"/>
      <w:bookmarkEnd w:id="117"/>
      <w:bookmarkEnd w:id="118"/>
      <w:bookmarkEnd w:id="119"/>
      <w:bookmarkEnd w:id="120"/>
    </w:p>
    <w:p w:rsidR="001256A7" w:rsidRPr="00E4151B" w:rsidRDefault="001256A7" w:rsidP="00EF1E96">
      <w:pPr>
        <w:pStyle w:val="ListParagraph"/>
        <w:numPr>
          <w:ilvl w:val="1"/>
          <w:numId w:val="3"/>
        </w:numPr>
        <w:tabs>
          <w:tab w:val="clear" w:pos="1440"/>
          <w:tab w:val="num" w:pos="0"/>
          <w:tab w:val="left" w:pos="709"/>
        </w:tabs>
        <w:spacing w:before="120"/>
        <w:ind w:left="0" w:firstLine="425"/>
        <w:jc w:val="both"/>
        <w:rPr>
          <w:b/>
          <w:bCs/>
          <w:noProof w:val="0"/>
          <w:lang w:eastAsia="en-US"/>
        </w:rPr>
      </w:pPr>
      <w:r w:rsidRPr="00E4151B">
        <w:rPr>
          <w:b/>
          <w:bCs/>
          <w:noProof w:val="0"/>
          <w:lang w:eastAsia="en-US"/>
        </w:rPr>
        <w:t>Мерки за безопасност, предприети в резултат на разследвани железопътни произшествия и инциденти от НОБ и районните разследващи комисии (РРК).</w:t>
      </w:r>
    </w:p>
    <w:p w:rsidR="001256A7" w:rsidRPr="00E4151B" w:rsidRDefault="00F77419" w:rsidP="007B2924">
      <w:pPr>
        <w:ind w:firstLine="709"/>
        <w:jc w:val="both"/>
        <w:rPr>
          <w:noProof w:val="0"/>
          <w:lang w:eastAsia="en-US"/>
        </w:rPr>
      </w:pPr>
      <w:r>
        <w:rPr>
          <w:noProof w:val="0"/>
          <w:lang w:eastAsia="en-US"/>
        </w:rPr>
        <w:t>През 2018</w:t>
      </w:r>
      <w:r w:rsidR="001256A7" w:rsidRPr="00E4151B">
        <w:rPr>
          <w:noProof w:val="0"/>
          <w:lang w:eastAsia="en-US"/>
        </w:rPr>
        <w:t xml:space="preserve"> г. служители на Районните железопътни инспекции (РЖИ) към ИАЖА са председателствали заседания на районните разследващи комисии (РРК) в София, Пловдив и Горна Оряховица</w:t>
      </w:r>
      <w:r w:rsidR="00175407">
        <w:rPr>
          <w:noProof w:val="0"/>
          <w:lang w:eastAsia="en-US"/>
        </w:rPr>
        <w:t xml:space="preserve"> до </w:t>
      </w:r>
      <w:r w:rsidR="00E87FD6">
        <w:rPr>
          <w:noProof w:val="0"/>
          <w:lang w:eastAsia="en-US"/>
        </w:rPr>
        <w:t xml:space="preserve">30.03.2018 г. След посочената дата е извършван надзор над процеса по разследване на </w:t>
      </w:r>
      <w:r w:rsidR="001256A7" w:rsidRPr="00E4151B">
        <w:rPr>
          <w:noProof w:val="0"/>
          <w:lang w:eastAsia="en-US"/>
        </w:rPr>
        <w:t xml:space="preserve">произшествия и инциденти (предпоставки за произшествия). За всички разследвани произшествия и инциденти РРК са съставили окончателни доклади, в които при необходимост са давани предписания и препоръки с цел неповтаряне на допуснатите нарушения или търсене на отговорност от длъжностни лица за допуснатите от тях нарушения по безопасността на движението на влаковете. </w:t>
      </w:r>
    </w:p>
    <w:p w:rsidR="001256A7" w:rsidRPr="006F2CB8" w:rsidRDefault="001256A7" w:rsidP="007B2924">
      <w:pPr>
        <w:spacing w:before="120"/>
        <w:ind w:firstLine="709"/>
        <w:jc w:val="both"/>
        <w:rPr>
          <w:b/>
          <w:bCs/>
          <w:noProof w:val="0"/>
          <w:u w:val="single"/>
          <w:lang w:eastAsia="en-US"/>
        </w:rPr>
      </w:pPr>
      <w:r w:rsidRPr="006F2CB8">
        <w:rPr>
          <w:b/>
          <w:bCs/>
          <w:noProof w:val="0"/>
          <w:u w:val="single"/>
          <w:lang w:eastAsia="en-US"/>
        </w:rPr>
        <w:t>Предписания, издадени от служители на РЖИ към ИАЖА:</w:t>
      </w:r>
    </w:p>
    <w:p w:rsidR="00EE593F" w:rsidRPr="006F2CB8" w:rsidRDefault="001256A7" w:rsidP="00AD7583">
      <w:pPr>
        <w:ind w:firstLine="709"/>
        <w:jc w:val="both"/>
        <w:rPr>
          <w:noProof w:val="0"/>
          <w:lang w:eastAsia="en-US"/>
        </w:rPr>
      </w:pPr>
      <w:r w:rsidRPr="006F2CB8">
        <w:rPr>
          <w:noProof w:val="0"/>
          <w:lang w:eastAsia="en-US"/>
        </w:rPr>
        <w:t>При извършените през 201</w:t>
      </w:r>
      <w:r w:rsidR="00EE593F" w:rsidRPr="006F2CB8">
        <w:rPr>
          <w:noProof w:val="0"/>
          <w:lang w:eastAsia="en-US"/>
        </w:rPr>
        <w:t>8</w:t>
      </w:r>
      <w:r w:rsidRPr="006F2CB8">
        <w:rPr>
          <w:noProof w:val="0"/>
          <w:lang w:eastAsia="en-US"/>
        </w:rPr>
        <w:t xml:space="preserve"> г. проверки от служители (инспектори) на РЖИ към ИАЖА на обекти на ЖП и УИ се констатираха нередности относно спазването на националните правила за безопасност (НПБ) съгласно ЗЖТ, Наредба № 58</w:t>
      </w:r>
      <w:r w:rsidRPr="006F2CB8">
        <w:rPr>
          <w:rStyle w:val="FootnoteReference"/>
          <w:noProof w:val="0"/>
          <w:lang w:val="bg-BG" w:eastAsia="fr-FR"/>
        </w:rPr>
        <w:footnoteReference w:id="26"/>
      </w:r>
      <w:r w:rsidRPr="006F2CB8">
        <w:rPr>
          <w:noProof w:val="0"/>
          <w:lang w:eastAsia="en-US"/>
        </w:rPr>
        <w:t>, Наредба № 56, ПТЕ</w:t>
      </w:r>
      <w:r w:rsidRPr="006F2CB8">
        <w:rPr>
          <w:rStyle w:val="FootnoteReference"/>
          <w:noProof w:val="0"/>
          <w:lang w:val="bg-BG" w:eastAsia="en-US"/>
        </w:rPr>
        <w:footnoteReference w:id="27"/>
      </w:r>
      <w:r w:rsidRPr="006F2CB8">
        <w:rPr>
          <w:noProof w:val="0"/>
          <w:lang w:eastAsia="en-US"/>
        </w:rPr>
        <w:t>, ПДВМР</w:t>
      </w:r>
      <w:r w:rsidRPr="006F2CB8">
        <w:rPr>
          <w:rStyle w:val="FootnoteReference"/>
          <w:noProof w:val="0"/>
          <w:lang w:val="bg-BG" w:eastAsia="en-US"/>
        </w:rPr>
        <w:footnoteReference w:id="28"/>
      </w:r>
      <w:r w:rsidRPr="006F2CB8">
        <w:rPr>
          <w:noProof w:val="0"/>
          <w:lang w:eastAsia="en-US"/>
        </w:rPr>
        <w:t xml:space="preserve"> и др., за което са</w:t>
      </w:r>
      <w:r w:rsidR="00EE593F" w:rsidRPr="006F2CB8">
        <w:rPr>
          <w:noProof w:val="0"/>
          <w:lang w:eastAsia="en-US"/>
        </w:rPr>
        <w:t xml:space="preserve"> издадени </w:t>
      </w:r>
      <w:r w:rsidR="006F2CB8" w:rsidRPr="006F2CB8">
        <w:rPr>
          <w:noProof w:val="0"/>
          <w:lang w:eastAsia="en-US"/>
        </w:rPr>
        <w:t>54</w:t>
      </w:r>
      <w:r w:rsidR="00EE593F" w:rsidRPr="006F2CB8">
        <w:rPr>
          <w:noProof w:val="0"/>
          <w:lang w:eastAsia="en-US"/>
        </w:rPr>
        <w:t xml:space="preserve"> броя предписания</w:t>
      </w:r>
      <w:r w:rsidR="00175407">
        <w:rPr>
          <w:noProof w:val="0"/>
          <w:lang w:eastAsia="en-US"/>
        </w:rPr>
        <w:t xml:space="preserve"> и съставили 15 броя Актове за установяване на административни нарушения на нормативни актове в железопътния транспорт.</w:t>
      </w:r>
    </w:p>
    <w:p w:rsidR="001256A7" w:rsidRPr="00B12C73" w:rsidRDefault="001256A7" w:rsidP="00014A70">
      <w:pPr>
        <w:spacing w:before="120"/>
        <w:ind w:firstLine="709"/>
        <w:jc w:val="both"/>
        <w:rPr>
          <w:b/>
          <w:bCs/>
          <w:noProof w:val="0"/>
          <w:lang w:eastAsia="en-US"/>
        </w:rPr>
      </w:pPr>
      <w:r w:rsidRPr="00B12C73">
        <w:rPr>
          <w:b/>
          <w:bCs/>
          <w:noProof w:val="0"/>
          <w:lang w:eastAsia="en-US"/>
        </w:rPr>
        <w:t>Мерки за безопасност, предприети от НОБ на България в</w:t>
      </w:r>
      <w:r w:rsidR="00EE593F" w:rsidRPr="00B12C73">
        <w:rPr>
          <w:b/>
          <w:bCs/>
          <w:noProof w:val="0"/>
          <w:lang w:eastAsia="en-US"/>
        </w:rPr>
        <w:t xml:space="preserve"> резултат на извършени през 2018</w:t>
      </w:r>
      <w:r w:rsidRPr="00B12C73">
        <w:rPr>
          <w:b/>
          <w:bCs/>
          <w:noProof w:val="0"/>
          <w:lang w:eastAsia="en-US"/>
        </w:rPr>
        <w:t xml:space="preserve"> г. проверки на УИ и ЖП:</w:t>
      </w:r>
    </w:p>
    <w:p w:rsidR="00D2509E" w:rsidRPr="00FD6633" w:rsidRDefault="00D2509E" w:rsidP="00D2509E">
      <w:pPr>
        <w:ind w:firstLine="709"/>
        <w:jc w:val="both"/>
        <w:rPr>
          <w:noProof w:val="0"/>
          <w:color w:val="000000" w:themeColor="text1"/>
          <w:lang w:eastAsia="en-US"/>
        </w:rPr>
      </w:pPr>
      <w:r w:rsidRPr="00FD6633">
        <w:rPr>
          <w:noProof w:val="0"/>
          <w:color w:val="000000" w:themeColor="text1"/>
          <w:lang w:eastAsia="en-US"/>
        </w:rPr>
        <w:t>Служителите на Районните железопътни инспекции са проверили общо 1301 обекта на железопътната инфраструктура, подвижен състав и персонал.</w:t>
      </w:r>
    </w:p>
    <w:p w:rsidR="00D2509E" w:rsidRPr="00FD6633" w:rsidRDefault="00D2509E" w:rsidP="00D2509E">
      <w:pPr>
        <w:ind w:firstLine="709"/>
        <w:jc w:val="both"/>
        <w:rPr>
          <w:noProof w:val="0"/>
          <w:color w:val="000000" w:themeColor="text1"/>
          <w:lang w:eastAsia="en-US"/>
        </w:rPr>
      </w:pPr>
      <w:r w:rsidRPr="00FD6633">
        <w:rPr>
          <w:noProof w:val="0"/>
          <w:color w:val="000000" w:themeColor="text1"/>
          <w:lang w:eastAsia="en-US"/>
        </w:rPr>
        <w:t>През 2018 год. служители на РЖИ София извършиха 359 контролни проверки в поделенията на ДП „НК</w:t>
      </w:r>
      <w:r w:rsidR="0076441C">
        <w:rPr>
          <w:noProof w:val="0"/>
          <w:color w:val="000000" w:themeColor="text1"/>
          <w:lang w:eastAsia="en-US"/>
        </w:rPr>
        <w:t xml:space="preserve"> </w:t>
      </w:r>
      <w:r w:rsidRPr="00FD6633">
        <w:rPr>
          <w:noProof w:val="0"/>
          <w:color w:val="000000" w:themeColor="text1"/>
          <w:lang w:eastAsia="en-US"/>
        </w:rPr>
        <w:t>ЖИ”, „Холдинг БДЖ” АД както следва: проверени са 196 броя гари, ВРУ - 4 броя, пътнически центъра на „БДЖ</w:t>
      </w:r>
      <w:r w:rsidR="0076441C">
        <w:rPr>
          <w:noProof w:val="0"/>
          <w:color w:val="000000" w:themeColor="text1"/>
          <w:lang w:eastAsia="en-US"/>
        </w:rPr>
        <w:t xml:space="preserve"> </w:t>
      </w:r>
      <w:r w:rsidRPr="00FD6633">
        <w:rPr>
          <w:noProof w:val="0"/>
          <w:color w:val="000000" w:themeColor="text1"/>
          <w:lang w:eastAsia="en-US"/>
        </w:rPr>
        <w:t xml:space="preserve">Пътнически превози“ ЕООД - 4 броя, локомотивни депа - 2 броя, влакове и локомотиви - 123 броя, прелези - 36 броя, подрайони за поддържане на Контактна мрежа - 15 броя. </w:t>
      </w:r>
    </w:p>
    <w:p w:rsidR="00D2509E" w:rsidRPr="00FD6633" w:rsidRDefault="00D2509E" w:rsidP="00D2509E">
      <w:pPr>
        <w:ind w:firstLine="709"/>
        <w:jc w:val="both"/>
        <w:rPr>
          <w:noProof w:val="0"/>
          <w:color w:val="000000" w:themeColor="text1"/>
          <w:lang w:eastAsia="en-US"/>
        </w:rPr>
      </w:pPr>
      <w:r w:rsidRPr="00FD6633">
        <w:rPr>
          <w:noProof w:val="0"/>
          <w:color w:val="000000" w:themeColor="text1"/>
          <w:lang w:eastAsia="en-US"/>
        </w:rPr>
        <w:lastRenderedPageBreak/>
        <w:t>За отчетния период служители на РЖИ-Пловдив извършиха 236 проверки в Регион Пловдив, както следва: проверени са 86 гари, вагоноревизорски участъци, пътнически центъра на „БДЖ</w:t>
      </w:r>
      <w:r w:rsidR="0076441C">
        <w:rPr>
          <w:noProof w:val="0"/>
          <w:color w:val="000000" w:themeColor="text1"/>
          <w:lang w:eastAsia="en-US"/>
        </w:rPr>
        <w:t xml:space="preserve"> </w:t>
      </w:r>
      <w:r w:rsidRPr="00FD6633">
        <w:rPr>
          <w:noProof w:val="0"/>
          <w:color w:val="000000" w:themeColor="text1"/>
          <w:lang w:eastAsia="en-US"/>
        </w:rPr>
        <w:t>Пътнически превози“ ЕООД, локомотивни депа, 150 броя влака и локомотиви, прелези, подрайони за поддържане на контактна мрежа,участъци ОТ, ж.п.участъци, индустриални ж.п.клонове, предприятия и фирми извършващи строително-ремонтни работи по железопътната инфраструктура .</w:t>
      </w:r>
    </w:p>
    <w:p w:rsidR="00D2509E" w:rsidRPr="00FD6633" w:rsidRDefault="00433733" w:rsidP="00D2509E">
      <w:pPr>
        <w:ind w:firstLine="709"/>
        <w:jc w:val="both"/>
        <w:rPr>
          <w:noProof w:val="0"/>
          <w:color w:val="000000" w:themeColor="text1"/>
          <w:lang w:eastAsia="en-US"/>
        </w:rPr>
      </w:pPr>
      <w:r>
        <w:rPr>
          <w:color w:val="000000" w:themeColor="text1"/>
        </w:rPr>
        <w:drawing>
          <wp:anchor distT="0" distB="0" distL="114300" distR="114300" simplePos="0" relativeHeight="251694080" behindDoc="0" locked="0" layoutInCell="1" allowOverlap="1" wp14:anchorId="2D032C6E" wp14:editId="6DCC4941">
            <wp:simplePos x="0" y="0"/>
            <wp:positionH relativeFrom="column">
              <wp:posOffset>4037330</wp:posOffset>
            </wp:positionH>
            <wp:positionV relativeFrom="paragraph">
              <wp:posOffset>61595</wp:posOffset>
            </wp:positionV>
            <wp:extent cx="2082165" cy="1560195"/>
            <wp:effectExtent l="0" t="0" r="0" b="19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он и ограда по изисвания на Шанген при граница с Турцияa.jpg"/>
                    <pic:cNvPicPr/>
                  </pic:nvPicPr>
                  <pic:blipFill>
                    <a:blip r:embed="rId29">
                      <a:extLst>
                        <a:ext uri="{28A0092B-C50C-407E-A947-70E740481C1C}">
                          <a14:useLocalDpi xmlns:a14="http://schemas.microsoft.com/office/drawing/2010/main" val="0"/>
                        </a:ext>
                      </a:extLst>
                    </a:blip>
                    <a:stretch>
                      <a:fillRect/>
                    </a:stretch>
                  </pic:blipFill>
                  <pic:spPr>
                    <a:xfrm>
                      <a:off x="0" y="0"/>
                      <a:ext cx="2082165" cy="1560195"/>
                    </a:xfrm>
                    <a:prstGeom prst="rect">
                      <a:avLst/>
                    </a:prstGeom>
                  </pic:spPr>
                </pic:pic>
              </a:graphicData>
            </a:graphic>
            <wp14:sizeRelH relativeFrom="page">
              <wp14:pctWidth>0</wp14:pctWidth>
            </wp14:sizeRelH>
            <wp14:sizeRelV relativeFrom="page">
              <wp14:pctHeight>0</wp14:pctHeight>
            </wp14:sizeRelV>
          </wp:anchor>
        </w:drawing>
      </w:r>
      <w:r w:rsidR="00D2509E" w:rsidRPr="00FD6633">
        <w:rPr>
          <w:noProof w:val="0"/>
          <w:color w:val="000000" w:themeColor="text1"/>
          <w:lang w:eastAsia="en-US"/>
        </w:rPr>
        <w:t>За отчетния период служители на РЖИ-Горна Оряховица извършиха 433 проверки както следва: проверени са 250 броя в гари, 35 броя ВРУ, 52 броя пътнически центъра на „БДЖ</w:t>
      </w:r>
      <w:r w:rsidR="0076441C">
        <w:rPr>
          <w:noProof w:val="0"/>
          <w:color w:val="000000" w:themeColor="text1"/>
          <w:lang w:eastAsia="en-US"/>
        </w:rPr>
        <w:t xml:space="preserve"> </w:t>
      </w:r>
      <w:r w:rsidR="00D2509E" w:rsidRPr="00FD6633">
        <w:rPr>
          <w:noProof w:val="0"/>
          <w:color w:val="000000" w:themeColor="text1"/>
          <w:lang w:eastAsia="en-US"/>
        </w:rPr>
        <w:t xml:space="preserve">Пътнически превози“ ЕООД, локомотивни депа, 96 броя влака и локомотиви, прелези, подрайони за поддържане на Контактна мрежа. </w:t>
      </w:r>
    </w:p>
    <w:p w:rsidR="001256A7" w:rsidRPr="00FD6633" w:rsidRDefault="00D2509E" w:rsidP="00D2509E">
      <w:pPr>
        <w:ind w:firstLine="709"/>
        <w:jc w:val="both"/>
        <w:rPr>
          <w:noProof w:val="0"/>
          <w:color w:val="000000" w:themeColor="text1"/>
          <w:highlight w:val="yellow"/>
          <w:lang w:eastAsia="en-US"/>
        </w:rPr>
      </w:pPr>
      <w:r w:rsidRPr="00FD6633">
        <w:rPr>
          <w:noProof w:val="0"/>
          <w:color w:val="000000" w:themeColor="text1"/>
          <w:lang w:eastAsia="en-US"/>
        </w:rPr>
        <w:t>При проверките бяха констатирани нередности относно спазването на правилата за техническа експлоатация на железопътната инфраструктура, движението на влаковете и маневрената работа, и сигнализацията в железопътния транспорт, за което бяха съставени предписания.</w:t>
      </w:r>
    </w:p>
    <w:p w:rsidR="009360CA" w:rsidRPr="00FD6633" w:rsidRDefault="009360CA" w:rsidP="009360CA">
      <w:pPr>
        <w:ind w:firstLine="708"/>
        <w:jc w:val="both"/>
        <w:rPr>
          <w:noProof w:val="0"/>
          <w:color w:val="000000" w:themeColor="text1"/>
          <w:lang w:eastAsia="en-US"/>
        </w:rPr>
      </w:pPr>
      <w:r w:rsidRPr="00FD6633">
        <w:rPr>
          <w:noProof w:val="0"/>
          <w:color w:val="000000" w:themeColor="text1"/>
          <w:lang w:eastAsia="en-US"/>
        </w:rPr>
        <w:t>Служителите на Районните железопътни инспекции са извършили 379 проверки при което са проверени общо 1015 /626 в РЖИ СФ, 94 в РЖИ ПО и 295 в РЖИ ГО/ служители за употреба на алкохол.</w:t>
      </w:r>
    </w:p>
    <w:p w:rsidR="001256A7" w:rsidRPr="00FD6633" w:rsidRDefault="001256A7" w:rsidP="007B2924">
      <w:pPr>
        <w:jc w:val="both"/>
        <w:rPr>
          <w:noProof w:val="0"/>
          <w:color w:val="000000" w:themeColor="text1"/>
          <w:lang w:eastAsia="fr-FR"/>
        </w:rPr>
      </w:pPr>
      <w:r w:rsidRPr="00FD6633">
        <w:rPr>
          <w:noProof w:val="0"/>
          <w:color w:val="000000" w:themeColor="text1"/>
          <w:lang w:eastAsia="fr-FR"/>
        </w:rPr>
        <w:tab/>
      </w:r>
      <w:r w:rsidR="004D454C" w:rsidRPr="00FD6633">
        <w:rPr>
          <w:noProof w:val="0"/>
          <w:color w:val="000000" w:themeColor="text1"/>
          <w:lang w:eastAsia="fr-FR"/>
        </w:rPr>
        <w:t xml:space="preserve">Служителите на ГДЖИ и Районните железопътни инспекции са провеждали проверочни изпити всеки понеделник на експлоатационния персонал отговорен за безопасността на превозите, в изпълнение изискванията на Наредба № 58, както и кампания за проверка на знанията на основната част от експлоатационния персонал по цялата мрежа.  Изпитани са общо </w:t>
      </w:r>
      <w:r w:rsidR="004D454C" w:rsidRPr="00FD6633">
        <w:rPr>
          <w:b/>
          <w:noProof w:val="0"/>
          <w:color w:val="000000" w:themeColor="text1"/>
          <w:lang w:eastAsia="fr-FR"/>
        </w:rPr>
        <w:t>11 692 служителя</w:t>
      </w:r>
      <w:r w:rsidR="004D454C" w:rsidRPr="00FD6633">
        <w:rPr>
          <w:noProof w:val="0"/>
          <w:color w:val="000000" w:themeColor="text1"/>
          <w:lang w:eastAsia="fr-FR"/>
        </w:rPr>
        <w:t xml:space="preserve"> /3654 в РЖИ СФ, 4727 в РЖИ ПО и 3311 в РЖИ ГО/ на ДП „НК</w:t>
      </w:r>
      <w:r w:rsidR="0076441C">
        <w:rPr>
          <w:noProof w:val="0"/>
          <w:color w:val="000000" w:themeColor="text1"/>
          <w:lang w:eastAsia="fr-FR"/>
        </w:rPr>
        <w:t xml:space="preserve"> </w:t>
      </w:r>
      <w:r w:rsidR="004D454C" w:rsidRPr="00FD6633">
        <w:rPr>
          <w:noProof w:val="0"/>
          <w:color w:val="000000" w:themeColor="text1"/>
          <w:lang w:eastAsia="fr-FR"/>
        </w:rPr>
        <w:t>ЖИ“ и превозвачите. За проведените изпити са съставени протоколи с резултатите от изпита, като един екземпляр е изпращан до работодателя на явилите се, а втори екземпляр се съхранява в ГДЖИ и  РЖИ. На издържалите са издадени „Удостоверение“ в уверение на това, че успешно са  издържали изпит по чл. 5, ал. 1 на Наредба № 56 от 14.02.2003</w:t>
      </w:r>
    </w:p>
    <w:p w:rsidR="004D454C" w:rsidRPr="00E4151B" w:rsidRDefault="004D454C" w:rsidP="007B2924">
      <w:pPr>
        <w:jc w:val="both"/>
        <w:rPr>
          <w:noProof w:val="0"/>
          <w:lang w:eastAsia="fr-FR"/>
        </w:rPr>
      </w:pPr>
    </w:p>
    <w:p w:rsidR="001256A7" w:rsidRPr="00E4151B" w:rsidRDefault="001256A7" w:rsidP="00EF1E96">
      <w:pPr>
        <w:pStyle w:val="Heading2"/>
        <w:numPr>
          <w:ilvl w:val="0"/>
          <w:numId w:val="7"/>
        </w:numPr>
        <w:rPr>
          <w:spacing w:val="0"/>
          <w:lang w:eastAsia="en-US"/>
        </w:rPr>
      </w:pPr>
      <w:bookmarkStart w:id="121" w:name="_Toc525214762"/>
      <w:r w:rsidRPr="00E4151B">
        <w:rPr>
          <w:spacing w:val="0"/>
          <w:lang w:eastAsia="en-US"/>
        </w:rPr>
        <w:t>Надзор</w:t>
      </w:r>
      <w:bookmarkEnd w:id="121"/>
    </w:p>
    <w:p w:rsidR="001256A7" w:rsidRPr="00E4151B" w:rsidRDefault="001256A7" w:rsidP="00EF1E96">
      <w:pPr>
        <w:pStyle w:val="Heading2"/>
        <w:numPr>
          <w:ilvl w:val="0"/>
          <w:numId w:val="10"/>
        </w:numPr>
        <w:rPr>
          <w:spacing w:val="0"/>
          <w:lang w:eastAsia="fr-FR"/>
        </w:rPr>
      </w:pPr>
      <w:bookmarkStart w:id="122" w:name="_Toc462235807"/>
      <w:bookmarkStart w:id="123" w:name="_Toc462754789"/>
      <w:bookmarkStart w:id="124" w:name="_Toc490231016"/>
      <w:bookmarkStart w:id="125" w:name="_Toc490231908"/>
      <w:bookmarkStart w:id="126" w:name="_Toc490232036"/>
      <w:bookmarkStart w:id="127" w:name="_Toc491352164"/>
      <w:bookmarkStart w:id="128" w:name="_Toc491788096"/>
      <w:bookmarkStart w:id="129" w:name="_Toc491789286"/>
      <w:bookmarkStart w:id="130" w:name="_Toc491791283"/>
      <w:bookmarkStart w:id="131" w:name="_Toc525214763"/>
      <w:r w:rsidRPr="00E4151B">
        <w:rPr>
          <w:spacing w:val="0"/>
          <w:lang w:eastAsia="fr-FR"/>
        </w:rPr>
        <w:t>Стратегия и план(ове)</w:t>
      </w:r>
      <w:bookmarkEnd w:id="122"/>
      <w:bookmarkEnd w:id="123"/>
      <w:bookmarkEnd w:id="124"/>
      <w:bookmarkEnd w:id="125"/>
      <w:bookmarkEnd w:id="126"/>
      <w:bookmarkEnd w:id="127"/>
      <w:bookmarkEnd w:id="128"/>
      <w:bookmarkEnd w:id="129"/>
      <w:bookmarkEnd w:id="130"/>
      <w:bookmarkEnd w:id="131"/>
    </w:p>
    <w:p w:rsidR="001256A7" w:rsidRPr="00CF6A93" w:rsidRDefault="00A71598" w:rsidP="007B2924">
      <w:pPr>
        <w:pStyle w:val="ListParagraph"/>
        <w:spacing w:after="60"/>
        <w:ind w:left="0" w:firstLine="709"/>
        <w:jc w:val="both"/>
        <w:rPr>
          <w:noProof w:val="0"/>
          <w:color w:val="C00000"/>
          <w:lang w:eastAsia="fr-FR"/>
        </w:rPr>
      </w:pPr>
      <w:r w:rsidRPr="00FD6633">
        <w:rPr>
          <w:color w:val="000000" w:themeColor="text1"/>
        </w:rPr>
        <w:drawing>
          <wp:anchor distT="0" distB="0" distL="114300" distR="114300" simplePos="0" relativeHeight="251673600" behindDoc="0" locked="0" layoutInCell="1" allowOverlap="1" wp14:anchorId="512345E3" wp14:editId="513CF84B">
            <wp:simplePos x="0" y="0"/>
            <wp:positionH relativeFrom="column">
              <wp:posOffset>26670</wp:posOffset>
            </wp:positionH>
            <wp:positionV relativeFrom="paragraph">
              <wp:posOffset>64135</wp:posOffset>
            </wp:positionV>
            <wp:extent cx="1761490" cy="1152525"/>
            <wp:effectExtent l="0" t="0" r="0" b="9525"/>
            <wp:wrapSquare wrapText="bothSides"/>
            <wp:docPr id="35"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761490" cy="1152525"/>
                    </a:xfrm>
                    <a:prstGeom prst="rect">
                      <a:avLst/>
                    </a:prstGeom>
                    <a:noFill/>
                  </pic:spPr>
                </pic:pic>
              </a:graphicData>
            </a:graphic>
            <wp14:sizeRelH relativeFrom="page">
              <wp14:pctWidth>0</wp14:pctWidth>
            </wp14:sizeRelH>
            <wp14:sizeRelV relativeFrom="page">
              <wp14:pctHeight>0</wp14:pctHeight>
            </wp14:sizeRelV>
          </wp:anchor>
        </w:drawing>
      </w:r>
      <w:r w:rsidR="001256A7" w:rsidRPr="00FD6633">
        <w:rPr>
          <w:noProof w:val="0"/>
          <w:color w:val="000000" w:themeColor="text1"/>
          <w:lang w:eastAsia="fr-FR"/>
        </w:rPr>
        <w:t>Основните изисквания за безопасност се определят в ЗЖТ и подзаконовите нормативни актове. Изискванията на ДЖБ, са въведени основно в Наредба № 59 за управление на безопасността в железопътния транспорт, издадена от министъра на транспорта, информационните технологии и съобщенията. В нея са въведени принципите на ОМБ за надзора, упражняван от НОБ след издаване на СБ и УБ и сертификати на ЛОП, предвидени в Регламент (ЕС) № 1077/2012.</w:t>
      </w:r>
    </w:p>
    <w:p w:rsidR="001256A7" w:rsidRPr="00E4151B" w:rsidRDefault="001256A7" w:rsidP="007B2924">
      <w:pPr>
        <w:pStyle w:val="ListParagraph"/>
        <w:spacing w:after="60"/>
        <w:ind w:left="0" w:firstLine="709"/>
        <w:jc w:val="both"/>
        <w:rPr>
          <w:noProof w:val="0"/>
          <w:lang w:eastAsia="fr-FR"/>
        </w:rPr>
      </w:pPr>
      <w:r w:rsidRPr="00E4151B">
        <w:rPr>
          <w:noProof w:val="0"/>
          <w:lang w:eastAsia="fr-FR"/>
        </w:rPr>
        <w:t>При определяне на стратегията и плановете за надзор на НОБ на България се ползват най-малко следните източници на информация:</w:t>
      </w:r>
    </w:p>
    <w:p w:rsidR="001256A7" w:rsidRPr="00E4151B" w:rsidRDefault="001256A7" w:rsidP="00EF1E96">
      <w:pPr>
        <w:numPr>
          <w:ilvl w:val="0"/>
          <w:numId w:val="21"/>
        </w:numPr>
        <w:tabs>
          <w:tab w:val="left" w:pos="993"/>
        </w:tabs>
        <w:jc w:val="both"/>
        <w:rPr>
          <w:noProof w:val="0"/>
          <w:lang w:eastAsia="fr-FR"/>
        </w:rPr>
      </w:pPr>
      <w:r w:rsidRPr="00E4151B">
        <w:rPr>
          <w:noProof w:val="0"/>
          <w:lang w:eastAsia="fr-FR"/>
        </w:rPr>
        <w:t>Месечната и годишна информация за състоянието на безопасността, представена от сертифицираните железопътни предприятие и управителя на националната ЖИ (ДП НКЖИ);</w:t>
      </w:r>
    </w:p>
    <w:p w:rsidR="001256A7" w:rsidRPr="00E4151B" w:rsidRDefault="001256A7" w:rsidP="00EF1E96">
      <w:pPr>
        <w:numPr>
          <w:ilvl w:val="0"/>
          <w:numId w:val="21"/>
        </w:numPr>
        <w:tabs>
          <w:tab w:val="left" w:pos="993"/>
        </w:tabs>
        <w:jc w:val="both"/>
        <w:rPr>
          <w:noProof w:val="0"/>
          <w:lang w:eastAsia="fr-FR"/>
        </w:rPr>
      </w:pPr>
      <w:r w:rsidRPr="00E4151B">
        <w:rPr>
          <w:noProof w:val="0"/>
          <w:lang w:eastAsia="fr-FR"/>
        </w:rPr>
        <w:t>Ежедневната информация от бюлетина за нередностите по железопътната мрежата на България, изготвен от дежурните диспечери за управление на трафика към управителя на националната ЖИ (</w:t>
      </w:r>
      <w:r w:rsidR="0076441C">
        <w:rPr>
          <w:noProof w:val="0"/>
        </w:rPr>
        <w:t>ДП „НК ЖИ“</w:t>
      </w:r>
      <w:r w:rsidRPr="00E4151B">
        <w:rPr>
          <w:noProof w:val="0"/>
          <w:lang w:eastAsia="fr-FR"/>
        </w:rPr>
        <w:t>);</w:t>
      </w:r>
    </w:p>
    <w:p w:rsidR="001256A7" w:rsidRPr="00E4151B" w:rsidRDefault="001256A7" w:rsidP="00EF1E96">
      <w:pPr>
        <w:numPr>
          <w:ilvl w:val="0"/>
          <w:numId w:val="21"/>
        </w:numPr>
        <w:tabs>
          <w:tab w:val="left" w:pos="993"/>
        </w:tabs>
        <w:jc w:val="both"/>
        <w:rPr>
          <w:noProof w:val="0"/>
          <w:lang w:eastAsia="fr-FR"/>
        </w:rPr>
      </w:pPr>
      <w:r w:rsidRPr="00E4151B">
        <w:t>Преглед на документация и архиви, свързани със системите за управление на безопасност на ЖП и УИ;</w:t>
      </w:r>
    </w:p>
    <w:p w:rsidR="001256A7" w:rsidRPr="00E4151B" w:rsidRDefault="001256A7" w:rsidP="00EF1E96">
      <w:pPr>
        <w:numPr>
          <w:ilvl w:val="0"/>
          <w:numId w:val="21"/>
        </w:numPr>
        <w:tabs>
          <w:tab w:val="left" w:pos="993"/>
        </w:tabs>
        <w:jc w:val="both"/>
        <w:rPr>
          <w:noProof w:val="0"/>
          <w:lang w:eastAsia="fr-FR"/>
        </w:rPr>
      </w:pPr>
      <w:r w:rsidRPr="00E4151B">
        <w:t>Преглед на резултатите от работата на системата, установени по време на извършени надзорни одити, проверки и инспекции или други сродни дейности;</w:t>
      </w:r>
    </w:p>
    <w:p w:rsidR="001256A7" w:rsidRPr="00E4151B" w:rsidRDefault="001256A7" w:rsidP="00EF1E96">
      <w:pPr>
        <w:numPr>
          <w:ilvl w:val="0"/>
          <w:numId w:val="21"/>
        </w:numPr>
        <w:tabs>
          <w:tab w:val="left" w:pos="993"/>
        </w:tabs>
        <w:jc w:val="both"/>
        <w:rPr>
          <w:noProof w:val="0"/>
          <w:lang w:eastAsia="fr-FR"/>
        </w:rPr>
      </w:pPr>
      <w:r w:rsidRPr="00E4151B">
        <w:rPr>
          <w:noProof w:val="0"/>
          <w:lang w:eastAsia="fr-FR"/>
        </w:rPr>
        <w:lastRenderedPageBreak/>
        <w:t>Резултатите от разследваните произшествия, инциденти и СБИ</w:t>
      </w:r>
      <w:r w:rsidRPr="00E4151B">
        <w:rPr>
          <w:rStyle w:val="FootnoteReference"/>
          <w:noProof w:val="0"/>
          <w:lang w:val="bg-BG" w:eastAsia="fr-FR"/>
        </w:rPr>
        <w:footnoteReference w:id="29"/>
      </w:r>
      <w:r w:rsidRPr="00E4151B">
        <w:rPr>
          <w:noProof w:val="0"/>
          <w:lang w:eastAsia="fr-FR"/>
        </w:rPr>
        <w:t>;</w:t>
      </w:r>
    </w:p>
    <w:p w:rsidR="001256A7" w:rsidRPr="00E4151B" w:rsidRDefault="001256A7" w:rsidP="00EF1E96">
      <w:pPr>
        <w:numPr>
          <w:ilvl w:val="0"/>
          <w:numId w:val="21"/>
        </w:numPr>
        <w:tabs>
          <w:tab w:val="left" w:pos="993"/>
        </w:tabs>
        <w:jc w:val="both"/>
        <w:rPr>
          <w:noProof w:val="0"/>
          <w:lang w:eastAsia="fr-FR"/>
        </w:rPr>
      </w:pPr>
      <w:r w:rsidRPr="00E4151B">
        <w:rPr>
          <w:noProof w:val="0"/>
          <w:lang w:eastAsia="fr-FR"/>
        </w:rPr>
        <w:t>Получените сигнали и жалби от УИ, ЖП и др.</w:t>
      </w:r>
    </w:p>
    <w:p w:rsidR="001256A7" w:rsidRDefault="001256A7" w:rsidP="007B2924">
      <w:pPr>
        <w:ind w:firstLine="708"/>
        <w:jc w:val="both"/>
        <w:rPr>
          <w:noProof w:val="0"/>
          <w:lang w:eastAsia="fr-FR"/>
        </w:rPr>
      </w:pPr>
      <w:r w:rsidRPr="00E4151B">
        <w:rPr>
          <w:noProof w:val="0"/>
          <w:lang w:eastAsia="fr-FR"/>
        </w:rPr>
        <w:t>Плановете за годишни проверки могат да се ревизират на база постъпилата информация от извършените месечни анализи, проверки и инспекции. Основните промени при ревизиране са свързани с обхвата и целта на проверката при наличие на обезпокоителна информация относно безопасността. Те се одобряват от изпълнителния директор на ИАЖА и се изпращат за информация на съответните железопътните предприятия и управители на инфраструктури. Годишният график за надзор се разработва от главен инспектор в ГДЖИ, съгласува се от главния директор на ГДЖИ и одобрява от ИД на ИАЖА.</w:t>
      </w:r>
    </w:p>
    <w:p w:rsidR="00F468DF" w:rsidRPr="00FD6633" w:rsidRDefault="00F468DF" w:rsidP="007B2924">
      <w:pPr>
        <w:ind w:firstLine="708"/>
        <w:jc w:val="both"/>
        <w:rPr>
          <w:noProof w:val="0"/>
          <w:color w:val="000000" w:themeColor="text1"/>
          <w:lang w:eastAsia="fr-FR"/>
        </w:rPr>
      </w:pPr>
      <w:r w:rsidRPr="00FD6633">
        <w:rPr>
          <w:noProof w:val="0"/>
          <w:color w:val="000000" w:themeColor="text1"/>
          <w:lang w:eastAsia="fr-FR"/>
        </w:rPr>
        <w:t>В съответствие с разпоредбите на Регламент (ЕС) № 1077/2012, който определя методите за надзор над предприятията, над структурите, отговорни за поддръжка на возила и над управителя на железопътната инфраструктура ИАЖА, в съответствие с новите разпоредби на Четвъртия железопътен пакет, през 201</w:t>
      </w:r>
      <w:r w:rsidR="00CF6A93" w:rsidRPr="00FD6633">
        <w:rPr>
          <w:noProof w:val="0"/>
          <w:color w:val="000000" w:themeColor="text1"/>
          <w:lang w:eastAsia="fr-FR"/>
        </w:rPr>
        <w:t>8</w:t>
      </w:r>
      <w:r w:rsidRPr="00FD6633">
        <w:rPr>
          <w:noProof w:val="0"/>
          <w:color w:val="000000" w:themeColor="text1"/>
          <w:lang w:eastAsia="fr-FR"/>
        </w:rPr>
        <w:t xml:space="preserve"> г. установи </w:t>
      </w:r>
      <w:r w:rsidR="00CF6A93" w:rsidRPr="00FD6633">
        <w:rPr>
          <w:noProof w:val="0"/>
          <w:color w:val="000000" w:themeColor="text1"/>
          <w:lang w:eastAsia="fr-FR"/>
        </w:rPr>
        <w:t xml:space="preserve">базова основа за </w:t>
      </w:r>
      <w:r w:rsidRPr="00FD6633">
        <w:rPr>
          <w:noProof w:val="0"/>
          <w:color w:val="000000" w:themeColor="text1"/>
          <w:lang w:eastAsia="fr-FR"/>
        </w:rPr>
        <w:t>изготвяне на стратегията за надзор</w:t>
      </w:r>
      <w:r w:rsidR="00CF6A93" w:rsidRPr="00FD6633">
        <w:rPr>
          <w:noProof w:val="0"/>
          <w:color w:val="000000" w:themeColor="text1"/>
          <w:lang w:eastAsia="fr-FR"/>
        </w:rPr>
        <w:t xml:space="preserve"> за следващата година</w:t>
      </w:r>
      <w:r w:rsidRPr="00FD6633">
        <w:rPr>
          <w:noProof w:val="0"/>
          <w:color w:val="000000" w:themeColor="text1"/>
          <w:lang w:eastAsia="fr-FR"/>
        </w:rPr>
        <w:t>.</w:t>
      </w:r>
    </w:p>
    <w:p w:rsidR="00F468DF" w:rsidRPr="00E4151B" w:rsidRDefault="00F468DF" w:rsidP="007B2924">
      <w:pPr>
        <w:ind w:firstLine="708"/>
        <w:jc w:val="both"/>
        <w:rPr>
          <w:noProof w:val="0"/>
          <w:lang w:eastAsia="fr-FR"/>
        </w:rPr>
      </w:pPr>
    </w:p>
    <w:p w:rsidR="001256A7" w:rsidRPr="00E4151B" w:rsidRDefault="001256A7" w:rsidP="00EF1E96">
      <w:pPr>
        <w:pStyle w:val="Heading1"/>
        <w:numPr>
          <w:ilvl w:val="0"/>
          <w:numId w:val="10"/>
        </w:numPr>
        <w:rPr>
          <w:lang w:eastAsia="en-GB"/>
        </w:rPr>
      </w:pPr>
      <w:bookmarkStart w:id="132" w:name="_Toc491788097"/>
      <w:bookmarkStart w:id="133" w:name="_Toc491789287"/>
      <w:bookmarkStart w:id="134" w:name="_Toc491791284"/>
      <w:bookmarkStart w:id="135" w:name="_Toc525214764"/>
      <w:r w:rsidRPr="00E4151B">
        <w:rPr>
          <w:lang w:eastAsia="fr-FR"/>
        </w:rPr>
        <w:t>Човешки</w:t>
      </w:r>
      <w:r w:rsidRPr="00E4151B">
        <w:rPr>
          <w:lang w:eastAsia="en-GB"/>
        </w:rPr>
        <w:t xml:space="preserve"> ресурси</w:t>
      </w:r>
      <w:bookmarkEnd w:id="132"/>
      <w:bookmarkEnd w:id="133"/>
      <w:bookmarkEnd w:id="134"/>
      <w:bookmarkEnd w:id="135"/>
    </w:p>
    <w:p w:rsidR="001256A7" w:rsidRPr="00E4151B" w:rsidRDefault="001256A7" w:rsidP="007B2924">
      <w:pPr>
        <w:ind w:firstLine="709"/>
        <w:jc w:val="both"/>
        <w:rPr>
          <w:noProof w:val="0"/>
          <w:lang w:eastAsia="fr-FR"/>
        </w:rPr>
      </w:pPr>
      <w:r w:rsidRPr="00E4151B">
        <w:rPr>
          <w:noProof w:val="0"/>
          <w:lang w:eastAsia="fr-FR"/>
        </w:rPr>
        <w:t>ИАЖА</w:t>
      </w:r>
      <w:r>
        <w:rPr>
          <w:noProof w:val="0"/>
          <w:lang w:eastAsia="fr-FR"/>
        </w:rPr>
        <w:t xml:space="preserve"> чрез Главна дирекция „Железопътна инспекция“</w:t>
      </w:r>
      <w:r w:rsidRPr="00E4151B">
        <w:rPr>
          <w:noProof w:val="0"/>
          <w:lang w:eastAsia="fr-FR"/>
        </w:rPr>
        <w:t xml:space="preserve"> (ГДЖИ) изпълнява функциите си на НОБ за железопътния транспорт на Република България. Част от нейните основни функции са свързани с осъществяване на надзор на системите за управление на безопасността (СУБ) на ЖП и УИ, както и контрол върху системите за управление на ЛОП/СОП на товарни вагони и др. железопътни превозни средства. </w:t>
      </w:r>
    </w:p>
    <w:p w:rsidR="001256A7" w:rsidRPr="00E4151B" w:rsidRDefault="001256A7" w:rsidP="007B2924">
      <w:pPr>
        <w:ind w:firstLine="709"/>
        <w:jc w:val="both"/>
        <w:rPr>
          <w:noProof w:val="0"/>
          <w:lang w:eastAsia="fr-FR"/>
        </w:rPr>
      </w:pPr>
      <w:r w:rsidRPr="00E4151B">
        <w:rPr>
          <w:noProof w:val="0"/>
          <w:lang w:eastAsia="fr-FR"/>
        </w:rPr>
        <w:t>Към 31.12.201</w:t>
      </w:r>
      <w:r w:rsidR="00A45FE2">
        <w:rPr>
          <w:noProof w:val="0"/>
          <w:lang w:eastAsia="fr-FR"/>
        </w:rPr>
        <w:t>8</w:t>
      </w:r>
      <w:r w:rsidRPr="00E4151B">
        <w:rPr>
          <w:noProof w:val="0"/>
          <w:lang w:eastAsia="fr-FR"/>
        </w:rPr>
        <w:t xml:space="preserve"> г. </w:t>
      </w:r>
      <w:r w:rsidR="00A4097A">
        <w:rPr>
          <w:noProof w:val="0"/>
          <w:lang w:eastAsia="fr-FR"/>
        </w:rPr>
        <w:t xml:space="preserve">числеността  на персонала в </w:t>
      </w:r>
      <w:r w:rsidRPr="00E4151B">
        <w:rPr>
          <w:noProof w:val="0"/>
          <w:lang w:eastAsia="fr-FR"/>
        </w:rPr>
        <w:t xml:space="preserve">ГДЖИ </w:t>
      </w:r>
      <w:r w:rsidR="00A4097A">
        <w:rPr>
          <w:noProof w:val="0"/>
          <w:lang w:eastAsia="fr-FR"/>
        </w:rPr>
        <w:t>е</w:t>
      </w:r>
      <w:r w:rsidRPr="00E4151B">
        <w:rPr>
          <w:noProof w:val="0"/>
          <w:lang w:eastAsia="fr-FR"/>
        </w:rPr>
        <w:t xml:space="preserve"> </w:t>
      </w:r>
      <w:r w:rsidR="00A4097A" w:rsidRPr="00E4151B">
        <w:rPr>
          <w:noProof w:val="0"/>
          <w:lang w:eastAsia="fr-FR"/>
        </w:rPr>
        <w:t>3</w:t>
      </w:r>
      <w:r w:rsidR="00A4097A">
        <w:rPr>
          <w:noProof w:val="0"/>
          <w:lang w:eastAsia="fr-FR"/>
        </w:rPr>
        <w:t xml:space="preserve">2 </w:t>
      </w:r>
      <w:r w:rsidRPr="00E4151B">
        <w:rPr>
          <w:noProof w:val="0"/>
          <w:lang w:eastAsia="fr-FR"/>
        </w:rPr>
        <w:t xml:space="preserve">служители, в т.ч. 15 инспектори в териториалните звена – </w:t>
      </w:r>
      <w:r w:rsidR="00A4097A">
        <w:rPr>
          <w:noProof w:val="0"/>
          <w:lang w:eastAsia="fr-FR"/>
        </w:rPr>
        <w:t>Районните</w:t>
      </w:r>
      <w:r w:rsidR="00A4097A" w:rsidRPr="00E4151B">
        <w:rPr>
          <w:noProof w:val="0"/>
          <w:lang w:eastAsia="fr-FR"/>
        </w:rPr>
        <w:t xml:space="preserve"> </w:t>
      </w:r>
      <w:r w:rsidRPr="00E4151B">
        <w:rPr>
          <w:noProof w:val="0"/>
          <w:lang w:eastAsia="fr-FR"/>
        </w:rPr>
        <w:t xml:space="preserve">железопътни инспекции (РЖИ) в София, Пловдив и Горна Оряховица. Административното, правното и финансово обслужване на ГДЖИ се извършва в рамките на ИАЖА от дирекция „Административно-правно и финансово-стопанско обслужване“ в състав от </w:t>
      </w:r>
      <w:r w:rsidR="00A4097A">
        <w:rPr>
          <w:noProof w:val="0"/>
          <w:lang w:eastAsia="fr-FR"/>
        </w:rPr>
        <w:t>8</w:t>
      </w:r>
      <w:r w:rsidR="00A4097A" w:rsidRPr="00E4151B">
        <w:rPr>
          <w:noProof w:val="0"/>
          <w:lang w:eastAsia="fr-FR"/>
        </w:rPr>
        <w:t xml:space="preserve"> </w:t>
      </w:r>
      <w:r w:rsidRPr="00E4151B">
        <w:rPr>
          <w:noProof w:val="0"/>
          <w:lang w:eastAsia="fr-FR"/>
        </w:rPr>
        <w:t xml:space="preserve">служители. </w:t>
      </w:r>
    </w:p>
    <w:p w:rsidR="001256A7" w:rsidRPr="00E4151B" w:rsidRDefault="001256A7" w:rsidP="00495602">
      <w:pPr>
        <w:spacing w:after="120"/>
        <w:ind w:firstLine="709"/>
        <w:jc w:val="both"/>
        <w:rPr>
          <w:noProof w:val="0"/>
          <w:lang w:eastAsia="fr-FR"/>
        </w:rPr>
      </w:pPr>
      <w:r w:rsidRPr="00E4151B">
        <w:rPr>
          <w:noProof w:val="0"/>
          <w:lang w:eastAsia="fr-FR"/>
        </w:rPr>
        <w:t>През 201</w:t>
      </w:r>
      <w:r w:rsidR="00A45FE2">
        <w:rPr>
          <w:noProof w:val="0"/>
          <w:lang w:eastAsia="fr-FR"/>
        </w:rPr>
        <w:t>8</w:t>
      </w:r>
      <w:r w:rsidRPr="00E4151B">
        <w:rPr>
          <w:noProof w:val="0"/>
          <w:lang w:eastAsia="fr-FR"/>
        </w:rPr>
        <w:t xml:space="preserve"> г. НОБ на България проведе 27 броя одити на СУБ на сертифицирани ЖП за превоз на товари (</w:t>
      </w:r>
      <w:r w:rsidR="00352532">
        <w:rPr>
          <w:noProof w:val="0"/>
          <w:lang w:eastAsia="fr-FR"/>
        </w:rPr>
        <w:t>14</w:t>
      </w:r>
      <w:r w:rsidR="00352532" w:rsidRPr="00E4151B">
        <w:rPr>
          <w:noProof w:val="0"/>
          <w:lang w:eastAsia="fr-FR"/>
        </w:rPr>
        <w:t xml:space="preserve"> </w:t>
      </w:r>
      <w:r w:rsidRPr="00E4151B">
        <w:rPr>
          <w:noProof w:val="0"/>
          <w:lang w:eastAsia="fr-FR"/>
        </w:rPr>
        <w:t>бр.) и пътници (1 бр.) в България, както и на УИ (ДП НКЖИ - 1 бр.). Единадесет от тях са планирани надзорни, четири са за подновяване на сертификати за безопасност, три са за първоначална сертификация, осем от тях са извънредни и един е за изменение. Повече информация за проведените от НОБ на България надзорни одити на СУБ на УИ и ЖП за превоз на пътници или товари през 201</w:t>
      </w:r>
      <w:r w:rsidR="00A45FE2">
        <w:rPr>
          <w:noProof w:val="0"/>
          <w:lang w:eastAsia="fr-FR"/>
        </w:rPr>
        <w:t>8</w:t>
      </w:r>
      <w:r w:rsidRPr="00E4151B">
        <w:rPr>
          <w:noProof w:val="0"/>
          <w:lang w:eastAsia="fr-FR"/>
        </w:rPr>
        <w:t xml:space="preserve"> г. са показани в таблица № 8 долу.</w:t>
      </w:r>
    </w:p>
    <w:p w:rsidR="001256A7" w:rsidRPr="00495602" w:rsidRDefault="007A2275" w:rsidP="00CB4F39">
      <w:pPr>
        <w:pStyle w:val="Caption"/>
        <w:keepNext/>
        <w:spacing w:after="120"/>
        <w:jc w:val="center"/>
        <w:rPr>
          <w:b w:val="0"/>
          <w:bCs w:val="0"/>
          <w:color w:val="000000"/>
          <w:sz w:val="16"/>
          <w:szCs w:val="16"/>
        </w:rPr>
      </w:pPr>
      <w:r>
        <w:rPr>
          <w:color w:val="000000"/>
          <w:sz w:val="16"/>
          <w:szCs w:val="16"/>
        </w:rPr>
        <w:t>Таблица 7</w:t>
      </w:r>
      <w:r w:rsidR="001256A7" w:rsidRPr="00495602">
        <w:rPr>
          <w:b w:val="0"/>
          <w:bCs w:val="0"/>
          <w:color w:val="000000"/>
          <w:sz w:val="16"/>
          <w:szCs w:val="16"/>
        </w:rPr>
        <w:t xml:space="preserve"> </w:t>
      </w:r>
      <w:r w:rsidR="00CB4F39">
        <w:rPr>
          <w:b w:val="0"/>
          <w:bCs w:val="0"/>
          <w:color w:val="000000"/>
          <w:sz w:val="16"/>
          <w:szCs w:val="16"/>
        </w:rPr>
        <w:t>–</w:t>
      </w:r>
      <w:r w:rsidR="001256A7">
        <w:rPr>
          <w:b w:val="0"/>
          <w:bCs w:val="0"/>
          <w:color w:val="000000"/>
          <w:sz w:val="16"/>
          <w:szCs w:val="16"/>
        </w:rPr>
        <w:t xml:space="preserve"> </w:t>
      </w:r>
      <w:r w:rsidR="00CB4F39">
        <w:rPr>
          <w:b w:val="0"/>
          <w:bCs w:val="0"/>
          <w:color w:val="000000"/>
          <w:sz w:val="16"/>
          <w:szCs w:val="16"/>
        </w:rPr>
        <w:t xml:space="preserve">Планирани </w:t>
      </w:r>
      <w:r w:rsidR="001256A7" w:rsidRPr="00495602">
        <w:rPr>
          <w:b w:val="0"/>
          <w:bCs w:val="0"/>
          <w:color w:val="000000"/>
          <w:sz w:val="16"/>
          <w:szCs w:val="16"/>
        </w:rPr>
        <w:t>Надзорни одити на СУБ на сертифицираните ЖП и УИ, провед</w:t>
      </w:r>
      <w:r w:rsidR="00CB4F39">
        <w:rPr>
          <w:b w:val="0"/>
          <w:bCs w:val="0"/>
          <w:color w:val="000000"/>
          <w:sz w:val="16"/>
          <w:szCs w:val="16"/>
        </w:rPr>
        <w:t>ени от НОБ на България през 2018</w:t>
      </w:r>
      <w:r w:rsidR="001256A7" w:rsidRPr="00495602">
        <w:rPr>
          <w:b w:val="0"/>
          <w:bCs w:val="0"/>
          <w:color w:val="000000"/>
          <w:sz w:val="16"/>
          <w:szCs w:val="16"/>
        </w:rPr>
        <w:t xml:space="preserve"> г.</w:t>
      </w:r>
    </w:p>
    <w:tbl>
      <w:tblPr>
        <w:tblStyle w:val="TableGrid"/>
        <w:tblpPr w:leftFromText="141" w:rightFromText="141" w:vertAnchor="text" w:horzAnchor="margin" w:tblpXSpec="center" w:tblpY="21"/>
        <w:tblW w:w="5000" w:type="pct"/>
        <w:tblLook w:val="00A0" w:firstRow="1" w:lastRow="0" w:firstColumn="1" w:lastColumn="0" w:noHBand="0" w:noVBand="0"/>
      </w:tblPr>
      <w:tblGrid>
        <w:gridCol w:w="447"/>
        <w:gridCol w:w="4480"/>
        <w:gridCol w:w="2685"/>
        <w:gridCol w:w="2243"/>
      </w:tblGrid>
      <w:tr w:rsidR="001256A7" w:rsidRPr="00E4151B" w:rsidTr="007A2275">
        <w:trPr>
          <w:trHeight w:val="131"/>
        </w:trPr>
        <w:tc>
          <w:tcPr>
            <w:tcW w:w="227" w:type="pct"/>
          </w:tcPr>
          <w:p w:rsidR="001256A7" w:rsidRPr="00CB4F39" w:rsidRDefault="001256A7" w:rsidP="004521C6">
            <w:pPr>
              <w:jc w:val="center"/>
              <w:rPr>
                <w:bCs/>
                <w:sz w:val="18"/>
                <w:szCs w:val="18"/>
              </w:rPr>
            </w:pPr>
            <w:r w:rsidRPr="00CB4F39">
              <w:rPr>
                <w:bCs/>
                <w:sz w:val="18"/>
                <w:szCs w:val="18"/>
              </w:rPr>
              <w:t>№</w:t>
            </w:r>
          </w:p>
        </w:tc>
        <w:tc>
          <w:tcPr>
            <w:tcW w:w="2273" w:type="pct"/>
          </w:tcPr>
          <w:p w:rsidR="001256A7" w:rsidRPr="00CB4F39" w:rsidRDefault="001256A7" w:rsidP="004521C6">
            <w:pPr>
              <w:jc w:val="center"/>
              <w:rPr>
                <w:bCs/>
                <w:sz w:val="18"/>
                <w:szCs w:val="18"/>
              </w:rPr>
            </w:pPr>
            <w:r w:rsidRPr="00CB4F39">
              <w:rPr>
                <w:bCs/>
                <w:sz w:val="18"/>
                <w:szCs w:val="18"/>
              </w:rPr>
              <w:t>Име на сертифициранатакомпания /УИ или ЖП/</w:t>
            </w:r>
          </w:p>
        </w:tc>
        <w:tc>
          <w:tcPr>
            <w:tcW w:w="1362" w:type="pct"/>
          </w:tcPr>
          <w:p w:rsidR="001256A7" w:rsidRPr="00CB4F39" w:rsidRDefault="001256A7" w:rsidP="004521C6">
            <w:pPr>
              <w:jc w:val="center"/>
              <w:rPr>
                <w:bCs/>
                <w:sz w:val="18"/>
                <w:szCs w:val="18"/>
              </w:rPr>
            </w:pPr>
            <w:r w:rsidRPr="00CB4F39">
              <w:rPr>
                <w:bCs/>
                <w:sz w:val="18"/>
                <w:szCs w:val="18"/>
              </w:rPr>
              <w:t>Вид дейност</w:t>
            </w:r>
          </w:p>
        </w:tc>
        <w:tc>
          <w:tcPr>
            <w:tcW w:w="1138" w:type="pct"/>
          </w:tcPr>
          <w:p w:rsidR="001256A7" w:rsidRPr="00CB4F39" w:rsidRDefault="001256A7" w:rsidP="004521C6">
            <w:pPr>
              <w:jc w:val="center"/>
              <w:rPr>
                <w:bCs/>
                <w:sz w:val="18"/>
                <w:szCs w:val="18"/>
              </w:rPr>
            </w:pPr>
            <w:r w:rsidRPr="00CB4F39">
              <w:rPr>
                <w:bCs/>
                <w:sz w:val="18"/>
                <w:szCs w:val="18"/>
              </w:rPr>
              <w:t xml:space="preserve">Период на одита </w:t>
            </w:r>
          </w:p>
        </w:tc>
      </w:tr>
      <w:tr w:rsidR="001256A7" w:rsidRPr="00E4151B" w:rsidTr="00CB4F39">
        <w:trPr>
          <w:trHeight w:val="139"/>
        </w:trPr>
        <w:tc>
          <w:tcPr>
            <w:tcW w:w="227" w:type="pct"/>
          </w:tcPr>
          <w:p w:rsidR="001256A7" w:rsidRPr="007A2275" w:rsidRDefault="007A2275" w:rsidP="007A2275">
            <w:pPr>
              <w:jc w:val="center"/>
              <w:rPr>
                <w:bCs/>
                <w:color w:val="000000"/>
                <w:sz w:val="18"/>
                <w:szCs w:val="18"/>
              </w:rPr>
            </w:pPr>
            <w:r w:rsidRPr="007A2275">
              <w:rPr>
                <w:bCs/>
                <w:color w:val="000000"/>
                <w:sz w:val="18"/>
                <w:szCs w:val="18"/>
              </w:rPr>
              <w:t>1</w:t>
            </w:r>
          </w:p>
        </w:tc>
        <w:tc>
          <w:tcPr>
            <w:tcW w:w="2273" w:type="pct"/>
          </w:tcPr>
          <w:p w:rsidR="001256A7" w:rsidRPr="00CB4F39" w:rsidRDefault="001256A7" w:rsidP="004521C6">
            <w:pPr>
              <w:rPr>
                <w:color w:val="000000"/>
                <w:sz w:val="18"/>
                <w:szCs w:val="18"/>
              </w:rPr>
            </w:pPr>
            <w:r w:rsidRPr="00CB4F39">
              <w:rPr>
                <w:color w:val="000000"/>
                <w:sz w:val="18"/>
                <w:szCs w:val="18"/>
              </w:rPr>
              <w:t>ДП „НК ЖИ“</w:t>
            </w:r>
          </w:p>
        </w:tc>
        <w:tc>
          <w:tcPr>
            <w:tcW w:w="1362" w:type="pct"/>
          </w:tcPr>
          <w:p w:rsidR="001256A7" w:rsidRPr="00CB4F39" w:rsidRDefault="001256A7" w:rsidP="004521C6">
            <w:pPr>
              <w:jc w:val="center"/>
              <w:rPr>
                <w:color w:val="000000"/>
                <w:sz w:val="18"/>
                <w:szCs w:val="18"/>
              </w:rPr>
            </w:pPr>
            <w:r w:rsidRPr="00CB4F39">
              <w:rPr>
                <w:color w:val="000000"/>
                <w:sz w:val="18"/>
                <w:szCs w:val="18"/>
              </w:rPr>
              <w:t>Управител на инфраструктура</w:t>
            </w:r>
          </w:p>
        </w:tc>
        <w:tc>
          <w:tcPr>
            <w:tcW w:w="1138" w:type="pct"/>
          </w:tcPr>
          <w:p w:rsidR="001256A7" w:rsidRPr="00CB4F39" w:rsidRDefault="00CB4F39" w:rsidP="004521C6">
            <w:pPr>
              <w:jc w:val="center"/>
              <w:rPr>
                <w:sz w:val="18"/>
                <w:szCs w:val="18"/>
              </w:rPr>
            </w:pPr>
            <w:r w:rsidRPr="00CB4F39">
              <w:rPr>
                <w:sz w:val="18"/>
                <w:szCs w:val="18"/>
              </w:rPr>
              <w:t>02.05 - 31.05.2018 г.</w:t>
            </w:r>
          </w:p>
        </w:tc>
      </w:tr>
      <w:tr w:rsidR="00CB4F39" w:rsidRPr="00E4151B" w:rsidTr="00CB4F39">
        <w:trPr>
          <w:trHeight w:val="143"/>
        </w:trPr>
        <w:tc>
          <w:tcPr>
            <w:tcW w:w="227" w:type="pct"/>
          </w:tcPr>
          <w:p w:rsidR="00CB4F39" w:rsidRPr="007A2275" w:rsidRDefault="007A2275" w:rsidP="007A2275">
            <w:pPr>
              <w:jc w:val="center"/>
              <w:rPr>
                <w:bCs/>
                <w:color w:val="000000"/>
                <w:sz w:val="18"/>
                <w:szCs w:val="18"/>
              </w:rPr>
            </w:pPr>
            <w:r w:rsidRPr="007A2275">
              <w:rPr>
                <w:bCs/>
                <w:color w:val="000000"/>
                <w:sz w:val="18"/>
                <w:szCs w:val="18"/>
              </w:rPr>
              <w:t>2</w:t>
            </w:r>
          </w:p>
        </w:tc>
        <w:tc>
          <w:tcPr>
            <w:tcW w:w="2273" w:type="pct"/>
          </w:tcPr>
          <w:p w:rsidR="00CB4F39" w:rsidRPr="00CB4F39" w:rsidRDefault="00CB4F39" w:rsidP="004521C6">
            <w:pPr>
              <w:rPr>
                <w:color w:val="000000"/>
                <w:sz w:val="18"/>
                <w:szCs w:val="18"/>
              </w:rPr>
            </w:pPr>
            <w:r w:rsidRPr="00CB4F39">
              <w:rPr>
                <w:color w:val="000000"/>
                <w:sz w:val="18"/>
                <w:szCs w:val="18"/>
              </w:rPr>
              <w:t>„Ди Би Карго България“ ЕООД  (DBCBG)</w:t>
            </w:r>
          </w:p>
        </w:tc>
        <w:tc>
          <w:tcPr>
            <w:tcW w:w="1362" w:type="pct"/>
          </w:tcPr>
          <w:p w:rsidR="00CB4F39" w:rsidRPr="00CB4F39" w:rsidRDefault="00CB4F39" w:rsidP="004521C6">
            <w:pPr>
              <w:jc w:val="center"/>
              <w:rPr>
                <w:color w:val="000000"/>
                <w:sz w:val="18"/>
                <w:szCs w:val="18"/>
              </w:rPr>
            </w:pPr>
            <w:r w:rsidRPr="00CB4F39">
              <w:rPr>
                <w:color w:val="000000"/>
                <w:sz w:val="18"/>
                <w:szCs w:val="18"/>
              </w:rPr>
              <w:t>ЖП за превоз на товари</w:t>
            </w:r>
          </w:p>
        </w:tc>
        <w:tc>
          <w:tcPr>
            <w:tcW w:w="1138" w:type="pct"/>
          </w:tcPr>
          <w:p w:rsidR="00CB4F39" w:rsidRPr="00CB4F39" w:rsidRDefault="00CB4F39" w:rsidP="004521C6">
            <w:pPr>
              <w:jc w:val="center"/>
              <w:rPr>
                <w:sz w:val="18"/>
                <w:szCs w:val="18"/>
              </w:rPr>
            </w:pPr>
            <w:r w:rsidRPr="00CB4F39">
              <w:rPr>
                <w:bCs/>
                <w:sz w:val="18"/>
                <w:szCs w:val="18"/>
              </w:rPr>
              <w:t>27.08 - 05.09.2018</w:t>
            </w:r>
            <w:r w:rsidRPr="00CB4F39">
              <w:rPr>
                <w:bCs/>
                <w:sz w:val="18"/>
                <w:szCs w:val="18"/>
                <w:lang w:val="en-US"/>
              </w:rPr>
              <w:t xml:space="preserve"> </w:t>
            </w:r>
            <w:r w:rsidRPr="00CB4F39">
              <w:rPr>
                <w:bCs/>
                <w:sz w:val="18"/>
                <w:szCs w:val="18"/>
              </w:rPr>
              <w:t>г.</w:t>
            </w:r>
          </w:p>
        </w:tc>
      </w:tr>
      <w:tr w:rsidR="00CB4F39" w:rsidRPr="00E4151B" w:rsidTr="00CB4F39">
        <w:trPr>
          <w:trHeight w:val="147"/>
        </w:trPr>
        <w:tc>
          <w:tcPr>
            <w:tcW w:w="227" w:type="pct"/>
          </w:tcPr>
          <w:p w:rsidR="00CB4F39" w:rsidRPr="007A2275" w:rsidRDefault="007A2275" w:rsidP="007A2275">
            <w:pPr>
              <w:jc w:val="center"/>
              <w:rPr>
                <w:bCs/>
                <w:color w:val="000000"/>
                <w:sz w:val="18"/>
                <w:szCs w:val="18"/>
              </w:rPr>
            </w:pPr>
            <w:r w:rsidRPr="007A2275">
              <w:rPr>
                <w:bCs/>
                <w:color w:val="000000"/>
                <w:sz w:val="18"/>
                <w:szCs w:val="18"/>
              </w:rPr>
              <w:t>3</w:t>
            </w:r>
          </w:p>
        </w:tc>
        <w:tc>
          <w:tcPr>
            <w:tcW w:w="2273" w:type="pct"/>
          </w:tcPr>
          <w:p w:rsidR="00CB4F39" w:rsidRPr="00CB4F39" w:rsidRDefault="00CB4F39" w:rsidP="00CB4F39">
            <w:pPr>
              <w:rPr>
                <w:color w:val="000000"/>
                <w:sz w:val="18"/>
                <w:szCs w:val="18"/>
              </w:rPr>
            </w:pPr>
            <w:r w:rsidRPr="00CB4F39">
              <w:rPr>
                <w:color w:val="000000"/>
                <w:sz w:val="18"/>
                <w:szCs w:val="18"/>
              </w:rPr>
              <w:t xml:space="preserve">ДП „Транспортно строителство и възстановяване“ </w:t>
            </w:r>
          </w:p>
        </w:tc>
        <w:tc>
          <w:tcPr>
            <w:tcW w:w="1362" w:type="pct"/>
          </w:tcPr>
          <w:p w:rsidR="00CB4F39" w:rsidRPr="00CB4F39" w:rsidRDefault="00CB4F39" w:rsidP="004521C6">
            <w:pPr>
              <w:jc w:val="center"/>
              <w:rPr>
                <w:color w:val="000000"/>
                <w:sz w:val="18"/>
                <w:szCs w:val="18"/>
              </w:rPr>
            </w:pPr>
            <w:r w:rsidRPr="00CB4F39">
              <w:rPr>
                <w:color w:val="000000"/>
                <w:sz w:val="18"/>
                <w:szCs w:val="18"/>
              </w:rPr>
              <w:t>ЖП за превоз на товари</w:t>
            </w:r>
          </w:p>
        </w:tc>
        <w:tc>
          <w:tcPr>
            <w:tcW w:w="1138" w:type="pct"/>
          </w:tcPr>
          <w:p w:rsidR="00CB4F39" w:rsidRPr="00CB4F39" w:rsidRDefault="00CB4F39" w:rsidP="004521C6">
            <w:pPr>
              <w:jc w:val="center"/>
              <w:rPr>
                <w:sz w:val="18"/>
                <w:szCs w:val="18"/>
              </w:rPr>
            </w:pPr>
            <w:r w:rsidRPr="00CB4F39">
              <w:rPr>
                <w:bCs/>
                <w:sz w:val="18"/>
                <w:szCs w:val="18"/>
                <w:lang w:val="en-US"/>
              </w:rPr>
              <w:t>14</w:t>
            </w:r>
            <w:r w:rsidRPr="00CB4F39">
              <w:rPr>
                <w:bCs/>
                <w:sz w:val="18"/>
                <w:szCs w:val="18"/>
              </w:rPr>
              <w:t xml:space="preserve">.08 - </w:t>
            </w:r>
            <w:r w:rsidRPr="00CB4F39">
              <w:rPr>
                <w:bCs/>
                <w:sz w:val="18"/>
                <w:szCs w:val="18"/>
                <w:lang w:val="en-US"/>
              </w:rPr>
              <w:t>24</w:t>
            </w:r>
            <w:r w:rsidRPr="00CB4F39">
              <w:rPr>
                <w:bCs/>
                <w:sz w:val="18"/>
                <w:szCs w:val="18"/>
              </w:rPr>
              <w:t>.0</w:t>
            </w:r>
            <w:r w:rsidRPr="00CB4F39">
              <w:rPr>
                <w:bCs/>
                <w:sz w:val="18"/>
                <w:szCs w:val="18"/>
                <w:lang w:val="en-US"/>
              </w:rPr>
              <w:t>8</w:t>
            </w:r>
            <w:r w:rsidRPr="00CB4F39">
              <w:rPr>
                <w:bCs/>
                <w:sz w:val="18"/>
                <w:szCs w:val="18"/>
              </w:rPr>
              <w:t>.2018</w:t>
            </w:r>
            <w:r w:rsidRPr="00CB4F39">
              <w:rPr>
                <w:bCs/>
                <w:sz w:val="18"/>
                <w:szCs w:val="18"/>
                <w:lang w:val="en-US"/>
              </w:rPr>
              <w:t xml:space="preserve"> </w:t>
            </w:r>
            <w:r w:rsidRPr="00CB4F39">
              <w:rPr>
                <w:bCs/>
                <w:sz w:val="18"/>
                <w:szCs w:val="18"/>
              </w:rPr>
              <w:t>г.</w:t>
            </w:r>
          </w:p>
        </w:tc>
      </w:tr>
      <w:tr w:rsidR="001256A7" w:rsidRPr="00E4151B" w:rsidTr="00CB4F39">
        <w:trPr>
          <w:trHeight w:val="151"/>
        </w:trPr>
        <w:tc>
          <w:tcPr>
            <w:tcW w:w="227" w:type="pct"/>
          </w:tcPr>
          <w:p w:rsidR="001256A7" w:rsidRPr="007A2275" w:rsidRDefault="007A2275" w:rsidP="007A2275">
            <w:pPr>
              <w:jc w:val="center"/>
              <w:rPr>
                <w:bCs/>
                <w:color w:val="000000"/>
                <w:sz w:val="18"/>
                <w:szCs w:val="18"/>
              </w:rPr>
            </w:pPr>
            <w:r w:rsidRPr="007A2275">
              <w:rPr>
                <w:bCs/>
                <w:color w:val="000000"/>
                <w:sz w:val="18"/>
                <w:szCs w:val="18"/>
              </w:rPr>
              <w:t>4</w:t>
            </w:r>
          </w:p>
        </w:tc>
        <w:tc>
          <w:tcPr>
            <w:tcW w:w="2273" w:type="pct"/>
          </w:tcPr>
          <w:p w:rsidR="001256A7" w:rsidRPr="00CB4F39" w:rsidRDefault="001256A7" w:rsidP="004521C6">
            <w:pPr>
              <w:rPr>
                <w:color w:val="000000"/>
                <w:sz w:val="18"/>
                <w:szCs w:val="18"/>
              </w:rPr>
            </w:pPr>
            <w:r w:rsidRPr="00CB4F39">
              <w:rPr>
                <w:color w:val="000000"/>
                <w:sz w:val="18"/>
                <w:szCs w:val="18"/>
              </w:rPr>
              <w:t>„Българска железопътна компания“АД  (БЖК)</w:t>
            </w:r>
          </w:p>
        </w:tc>
        <w:tc>
          <w:tcPr>
            <w:tcW w:w="1362" w:type="pct"/>
          </w:tcPr>
          <w:p w:rsidR="001256A7" w:rsidRPr="00CB4F39" w:rsidRDefault="00CB4F39" w:rsidP="004521C6">
            <w:pPr>
              <w:jc w:val="center"/>
              <w:rPr>
                <w:sz w:val="18"/>
                <w:szCs w:val="18"/>
              </w:rPr>
            </w:pPr>
            <w:r w:rsidRPr="00CB4F39">
              <w:rPr>
                <w:color w:val="000000"/>
                <w:sz w:val="18"/>
                <w:szCs w:val="18"/>
              </w:rPr>
              <w:t>ЖП за превоз на товари</w:t>
            </w:r>
          </w:p>
        </w:tc>
        <w:tc>
          <w:tcPr>
            <w:tcW w:w="1138" w:type="pct"/>
          </w:tcPr>
          <w:p w:rsidR="001256A7" w:rsidRPr="00CB4F39" w:rsidRDefault="00CB4F39" w:rsidP="004521C6">
            <w:pPr>
              <w:jc w:val="center"/>
              <w:rPr>
                <w:sz w:val="18"/>
                <w:szCs w:val="18"/>
              </w:rPr>
            </w:pPr>
            <w:r w:rsidRPr="00CB4F39">
              <w:rPr>
                <w:bCs/>
                <w:sz w:val="18"/>
                <w:szCs w:val="18"/>
              </w:rPr>
              <w:t>15.10  - 26.10.2018</w:t>
            </w:r>
            <w:r w:rsidRPr="00CB4F39">
              <w:rPr>
                <w:bCs/>
                <w:sz w:val="18"/>
                <w:szCs w:val="18"/>
                <w:lang w:val="en-US"/>
              </w:rPr>
              <w:t xml:space="preserve"> </w:t>
            </w:r>
            <w:r w:rsidRPr="00CB4F39">
              <w:rPr>
                <w:bCs/>
                <w:sz w:val="18"/>
                <w:szCs w:val="18"/>
              </w:rPr>
              <w:t>г.</w:t>
            </w:r>
          </w:p>
        </w:tc>
      </w:tr>
      <w:tr w:rsidR="001256A7" w:rsidRPr="00E4151B" w:rsidTr="00CB4F39">
        <w:trPr>
          <w:trHeight w:val="155"/>
        </w:trPr>
        <w:tc>
          <w:tcPr>
            <w:tcW w:w="227" w:type="pct"/>
          </w:tcPr>
          <w:p w:rsidR="001256A7" w:rsidRPr="007A2275" w:rsidRDefault="007A2275" w:rsidP="007A2275">
            <w:pPr>
              <w:jc w:val="center"/>
              <w:rPr>
                <w:bCs/>
                <w:color w:val="000000"/>
                <w:sz w:val="18"/>
                <w:szCs w:val="18"/>
              </w:rPr>
            </w:pPr>
            <w:r w:rsidRPr="007A2275">
              <w:rPr>
                <w:bCs/>
                <w:color w:val="000000"/>
                <w:sz w:val="18"/>
                <w:szCs w:val="18"/>
              </w:rPr>
              <w:t>5</w:t>
            </w:r>
          </w:p>
        </w:tc>
        <w:tc>
          <w:tcPr>
            <w:tcW w:w="2273" w:type="pct"/>
          </w:tcPr>
          <w:p w:rsidR="001256A7" w:rsidRPr="00CB4F39" w:rsidRDefault="001256A7" w:rsidP="004521C6">
            <w:pPr>
              <w:rPr>
                <w:color w:val="000000"/>
                <w:sz w:val="18"/>
                <w:szCs w:val="18"/>
              </w:rPr>
            </w:pPr>
            <w:r w:rsidRPr="00CB4F39">
              <w:rPr>
                <w:color w:val="000000"/>
                <w:sz w:val="18"/>
                <w:szCs w:val="18"/>
              </w:rPr>
              <w:t>„Порт Рейл“ ООД</w:t>
            </w:r>
          </w:p>
        </w:tc>
        <w:tc>
          <w:tcPr>
            <w:tcW w:w="1362" w:type="pct"/>
          </w:tcPr>
          <w:p w:rsidR="001256A7" w:rsidRPr="00CB4F39" w:rsidRDefault="001256A7" w:rsidP="004521C6">
            <w:pPr>
              <w:jc w:val="center"/>
              <w:rPr>
                <w:sz w:val="18"/>
                <w:szCs w:val="18"/>
              </w:rPr>
            </w:pPr>
            <w:r w:rsidRPr="00CB4F39">
              <w:rPr>
                <w:color w:val="000000"/>
                <w:sz w:val="18"/>
                <w:szCs w:val="18"/>
              </w:rPr>
              <w:t>ЖП за превоз на товари</w:t>
            </w:r>
          </w:p>
        </w:tc>
        <w:tc>
          <w:tcPr>
            <w:tcW w:w="1138" w:type="pct"/>
          </w:tcPr>
          <w:p w:rsidR="001256A7" w:rsidRPr="00CB4F39" w:rsidRDefault="00CB4F39" w:rsidP="004521C6">
            <w:pPr>
              <w:jc w:val="center"/>
              <w:rPr>
                <w:sz w:val="18"/>
                <w:szCs w:val="18"/>
              </w:rPr>
            </w:pPr>
            <w:r w:rsidRPr="00CB4F39">
              <w:rPr>
                <w:bCs/>
                <w:sz w:val="18"/>
                <w:szCs w:val="18"/>
                <w:lang w:val="en-US"/>
              </w:rPr>
              <w:t>01</w:t>
            </w:r>
            <w:r w:rsidRPr="00CB4F39">
              <w:rPr>
                <w:bCs/>
                <w:sz w:val="18"/>
                <w:szCs w:val="18"/>
              </w:rPr>
              <w:t xml:space="preserve">.10 - </w:t>
            </w:r>
            <w:r w:rsidRPr="00CB4F39">
              <w:rPr>
                <w:bCs/>
                <w:sz w:val="18"/>
                <w:szCs w:val="18"/>
                <w:lang w:val="en-US"/>
              </w:rPr>
              <w:t>12</w:t>
            </w:r>
            <w:r w:rsidRPr="00CB4F39">
              <w:rPr>
                <w:bCs/>
                <w:sz w:val="18"/>
                <w:szCs w:val="18"/>
              </w:rPr>
              <w:t>.</w:t>
            </w:r>
            <w:r w:rsidRPr="00CB4F39">
              <w:rPr>
                <w:bCs/>
                <w:sz w:val="18"/>
                <w:szCs w:val="18"/>
                <w:lang w:val="en-US"/>
              </w:rPr>
              <w:t>10</w:t>
            </w:r>
            <w:r w:rsidRPr="00CB4F39">
              <w:rPr>
                <w:bCs/>
                <w:sz w:val="18"/>
                <w:szCs w:val="18"/>
              </w:rPr>
              <w:t>.2018</w:t>
            </w:r>
            <w:r w:rsidRPr="00CB4F39">
              <w:rPr>
                <w:bCs/>
                <w:sz w:val="18"/>
                <w:szCs w:val="18"/>
                <w:lang w:val="en-US"/>
              </w:rPr>
              <w:t xml:space="preserve"> </w:t>
            </w:r>
            <w:r w:rsidRPr="00CB4F39">
              <w:rPr>
                <w:bCs/>
                <w:sz w:val="18"/>
                <w:szCs w:val="18"/>
              </w:rPr>
              <w:t>г.</w:t>
            </w:r>
          </w:p>
        </w:tc>
      </w:tr>
      <w:tr w:rsidR="001256A7" w:rsidRPr="00E4151B" w:rsidTr="00CB4F39">
        <w:trPr>
          <w:trHeight w:val="155"/>
        </w:trPr>
        <w:tc>
          <w:tcPr>
            <w:tcW w:w="227" w:type="pct"/>
          </w:tcPr>
          <w:p w:rsidR="001256A7" w:rsidRPr="007A2275" w:rsidRDefault="007A2275" w:rsidP="007A2275">
            <w:pPr>
              <w:jc w:val="center"/>
              <w:rPr>
                <w:bCs/>
                <w:color w:val="000000"/>
                <w:sz w:val="18"/>
                <w:szCs w:val="18"/>
              </w:rPr>
            </w:pPr>
            <w:r w:rsidRPr="007A2275">
              <w:rPr>
                <w:bCs/>
                <w:color w:val="000000"/>
                <w:sz w:val="18"/>
                <w:szCs w:val="18"/>
              </w:rPr>
              <w:t>6</w:t>
            </w:r>
          </w:p>
        </w:tc>
        <w:tc>
          <w:tcPr>
            <w:tcW w:w="2273" w:type="pct"/>
          </w:tcPr>
          <w:p w:rsidR="001256A7" w:rsidRPr="00CB4F39" w:rsidRDefault="001256A7" w:rsidP="004521C6">
            <w:pPr>
              <w:rPr>
                <w:color w:val="000000"/>
                <w:sz w:val="18"/>
                <w:szCs w:val="18"/>
              </w:rPr>
            </w:pPr>
            <w:r w:rsidRPr="00CB4F39">
              <w:rPr>
                <w:color w:val="000000"/>
                <w:sz w:val="18"/>
                <w:szCs w:val="18"/>
              </w:rPr>
              <w:t>„Рейл Карго Кериър - България“ ЕООД  (RCCBG)</w:t>
            </w:r>
          </w:p>
        </w:tc>
        <w:tc>
          <w:tcPr>
            <w:tcW w:w="1362" w:type="pct"/>
          </w:tcPr>
          <w:p w:rsidR="001256A7" w:rsidRPr="00CB4F39" w:rsidRDefault="001256A7" w:rsidP="004521C6">
            <w:pPr>
              <w:jc w:val="center"/>
              <w:rPr>
                <w:sz w:val="18"/>
                <w:szCs w:val="18"/>
              </w:rPr>
            </w:pPr>
            <w:r w:rsidRPr="00CB4F39">
              <w:rPr>
                <w:color w:val="000000"/>
                <w:sz w:val="18"/>
                <w:szCs w:val="18"/>
              </w:rPr>
              <w:t>ЖП за превоз на товари</w:t>
            </w:r>
          </w:p>
        </w:tc>
        <w:tc>
          <w:tcPr>
            <w:tcW w:w="1138" w:type="pct"/>
          </w:tcPr>
          <w:p w:rsidR="001256A7" w:rsidRPr="00CB4F39" w:rsidRDefault="00CB4F39" w:rsidP="004521C6">
            <w:pPr>
              <w:jc w:val="center"/>
              <w:rPr>
                <w:sz w:val="18"/>
                <w:szCs w:val="18"/>
              </w:rPr>
            </w:pPr>
            <w:r w:rsidRPr="00CB4F39">
              <w:rPr>
                <w:bCs/>
                <w:sz w:val="18"/>
                <w:szCs w:val="18"/>
              </w:rPr>
              <w:t>09.07 - 13.07.2018</w:t>
            </w:r>
            <w:r w:rsidRPr="00CB4F39">
              <w:rPr>
                <w:bCs/>
                <w:sz w:val="18"/>
                <w:szCs w:val="18"/>
                <w:lang w:val="en-US"/>
              </w:rPr>
              <w:t xml:space="preserve"> </w:t>
            </w:r>
            <w:r w:rsidRPr="00CB4F39">
              <w:rPr>
                <w:bCs/>
                <w:sz w:val="18"/>
                <w:szCs w:val="18"/>
              </w:rPr>
              <w:t>г.</w:t>
            </w:r>
          </w:p>
        </w:tc>
      </w:tr>
    </w:tbl>
    <w:p w:rsidR="007A2275" w:rsidRDefault="007A2275" w:rsidP="00CB4F39">
      <w:pPr>
        <w:spacing w:before="60"/>
        <w:ind w:firstLine="567"/>
        <w:jc w:val="both"/>
        <w:rPr>
          <w:noProof w:val="0"/>
          <w:lang w:eastAsia="fr-FR"/>
        </w:rPr>
      </w:pPr>
    </w:p>
    <w:p w:rsidR="007A2275" w:rsidRPr="00495602" w:rsidRDefault="002269F6" w:rsidP="002269F6">
      <w:pPr>
        <w:pStyle w:val="Caption"/>
        <w:keepNext/>
        <w:spacing w:after="120"/>
        <w:rPr>
          <w:b w:val="0"/>
          <w:bCs w:val="0"/>
          <w:color w:val="000000"/>
          <w:sz w:val="16"/>
          <w:szCs w:val="16"/>
        </w:rPr>
      </w:pPr>
      <w:r w:rsidRPr="00A74A9B">
        <w:rPr>
          <w:color w:val="000000"/>
          <w:sz w:val="16"/>
          <w:szCs w:val="16"/>
          <w:lang w:val="ru-RU"/>
        </w:rPr>
        <w:t xml:space="preserve">          </w:t>
      </w:r>
      <w:r w:rsidR="007A2275">
        <w:rPr>
          <w:color w:val="000000"/>
          <w:sz w:val="16"/>
          <w:szCs w:val="16"/>
        </w:rPr>
        <w:t>Таблица 8</w:t>
      </w:r>
      <w:r w:rsidR="007A2275" w:rsidRPr="00495602">
        <w:rPr>
          <w:b w:val="0"/>
          <w:bCs w:val="0"/>
          <w:color w:val="000000"/>
          <w:sz w:val="16"/>
          <w:szCs w:val="16"/>
        </w:rPr>
        <w:t xml:space="preserve"> </w:t>
      </w:r>
      <w:r w:rsidR="007A2275">
        <w:rPr>
          <w:b w:val="0"/>
          <w:bCs w:val="0"/>
          <w:color w:val="000000"/>
          <w:sz w:val="16"/>
          <w:szCs w:val="16"/>
        </w:rPr>
        <w:t>– Извънредни Надзорни одити</w:t>
      </w:r>
      <w:r w:rsidR="007A2275" w:rsidRPr="00495602">
        <w:rPr>
          <w:b w:val="0"/>
          <w:bCs w:val="0"/>
          <w:color w:val="000000"/>
          <w:sz w:val="16"/>
          <w:szCs w:val="16"/>
        </w:rPr>
        <w:t>, провед</w:t>
      </w:r>
      <w:r w:rsidR="007A2275">
        <w:rPr>
          <w:b w:val="0"/>
          <w:bCs w:val="0"/>
          <w:color w:val="000000"/>
          <w:sz w:val="16"/>
          <w:szCs w:val="16"/>
        </w:rPr>
        <w:t>ени от НОБ на България през 2018</w:t>
      </w:r>
      <w:r w:rsidR="007A2275" w:rsidRPr="00495602">
        <w:rPr>
          <w:b w:val="0"/>
          <w:bCs w:val="0"/>
          <w:color w:val="000000"/>
          <w:sz w:val="16"/>
          <w:szCs w:val="16"/>
        </w:rPr>
        <w:t xml:space="preserve"> г.</w:t>
      </w:r>
    </w:p>
    <w:tbl>
      <w:tblPr>
        <w:tblStyle w:val="TableGrid"/>
        <w:tblpPr w:leftFromText="141" w:rightFromText="141" w:vertAnchor="text" w:horzAnchor="margin" w:tblpXSpec="center" w:tblpY="21"/>
        <w:tblW w:w="4836" w:type="pct"/>
        <w:tblLook w:val="00A0" w:firstRow="1" w:lastRow="0" w:firstColumn="1" w:lastColumn="0" w:noHBand="0" w:noVBand="0"/>
      </w:tblPr>
      <w:tblGrid>
        <w:gridCol w:w="393"/>
        <w:gridCol w:w="3683"/>
        <w:gridCol w:w="5456"/>
      </w:tblGrid>
      <w:tr w:rsidR="007A2275" w:rsidRPr="00E4151B" w:rsidTr="007A2275">
        <w:trPr>
          <w:trHeight w:val="135"/>
        </w:trPr>
        <w:tc>
          <w:tcPr>
            <w:tcW w:w="206" w:type="pct"/>
          </w:tcPr>
          <w:p w:rsidR="007A2275" w:rsidRPr="007A2275" w:rsidRDefault="007A2275" w:rsidP="00634B89">
            <w:pPr>
              <w:jc w:val="center"/>
              <w:rPr>
                <w:bCs/>
                <w:sz w:val="18"/>
                <w:szCs w:val="18"/>
              </w:rPr>
            </w:pPr>
            <w:r w:rsidRPr="007A2275">
              <w:rPr>
                <w:bCs/>
                <w:sz w:val="18"/>
                <w:szCs w:val="18"/>
              </w:rPr>
              <w:t>№</w:t>
            </w:r>
          </w:p>
        </w:tc>
        <w:tc>
          <w:tcPr>
            <w:tcW w:w="1932" w:type="pct"/>
          </w:tcPr>
          <w:p w:rsidR="007A2275" w:rsidRPr="007A2275" w:rsidRDefault="007A2275" w:rsidP="007A2275">
            <w:pPr>
              <w:jc w:val="center"/>
              <w:rPr>
                <w:bCs/>
                <w:sz w:val="18"/>
                <w:szCs w:val="18"/>
              </w:rPr>
            </w:pPr>
            <w:r w:rsidRPr="007A2275">
              <w:rPr>
                <w:bCs/>
                <w:sz w:val="18"/>
                <w:szCs w:val="18"/>
              </w:rPr>
              <w:t>Име на компания</w:t>
            </w:r>
          </w:p>
        </w:tc>
        <w:tc>
          <w:tcPr>
            <w:tcW w:w="2862" w:type="pct"/>
          </w:tcPr>
          <w:p w:rsidR="007A2275" w:rsidRPr="007A2275" w:rsidRDefault="007A2275" w:rsidP="00634B89">
            <w:pPr>
              <w:jc w:val="center"/>
              <w:rPr>
                <w:bCs/>
                <w:sz w:val="18"/>
                <w:szCs w:val="18"/>
              </w:rPr>
            </w:pPr>
            <w:r w:rsidRPr="007A2275">
              <w:rPr>
                <w:bCs/>
                <w:sz w:val="18"/>
                <w:szCs w:val="18"/>
              </w:rPr>
              <w:t xml:space="preserve">Период на одита </w:t>
            </w:r>
          </w:p>
        </w:tc>
      </w:tr>
      <w:tr w:rsidR="007A2275" w:rsidRPr="00E4151B" w:rsidTr="007A2275">
        <w:trPr>
          <w:trHeight w:val="139"/>
        </w:trPr>
        <w:tc>
          <w:tcPr>
            <w:tcW w:w="206" w:type="pct"/>
          </w:tcPr>
          <w:p w:rsidR="007A2275" w:rsidRPr="007A2275" w:rsidRDefault="007A2275" w:rsidP="007A2275">
            <w:pPr>
              <w:jc w:val="center"/>
              <w:rPr>
                <w:bCs/>
                <w:color w:val="000000"/>
                <w:sz w:val="18"/>
                <w:szCs w:val="18"/>
              </w:rPr>
            </w:pPr>
            <w:r w:rsidRPr="007A2275">
              <w:rPr>
                <w:bCs/>
                <w:color w:val="000000"/>
                <w:sz w:val="18"/>
                <w:szCs w:val="18"/>
              </w:rPr>
              <w:t>1</w:t>
            </w:r>
          </w:p>
        </w:tc>
        <w:tc>
          <w:tcPr>
            <w:tcW w:w="1932" w:type="pct"/>
          </w:tcPr>
          <w:p w:rsidR="007A2275" w:rsidRPr="007A2275" w:rsidRDefault="007A2275" w:rsidP="00634B89">
            <w:pPr>
              <w:rPr>
                <w:color w:val="000000"/>
                <w:sz w:val="18"/>
                <w:szCs w:val="18"/>
              </w:rPr>
            </w:pPr>
            <w:r w:rsidRPr="007A2275">
              <w:rPr>
                <w:sz w:val="18"/>
                <w:szCs w:val="18"/>
              </w:rPr>
              <w:t>ДП НКЖИ</w:t>
            </w:r>
          </w:p>
        </w:tc>
        <w:tc>
          <w:tcPr>
            <w:tcW w:w="2862" w:type="pct"/>
          </w:tcPr>
          <w:p w:rsidR="007A2275" w:rsidRPr="007A2275" w:rsidRDefault="007A2275" w:rsidP="00634B89">
            <w:pPr>
              <w:jc w:val="both"/>
              <w:rPr>
                <w:sz w:val="18"/>
                <w:szCs w:val="18"/>
              </w:rPr>
            </w:pPr>
            <w:r w:rsidRPr="007A2275">
              <w:rPr>
                <w:sz w:val="18"/>
                <w:szCs w:val="18"/>
              </w:rPr>
              <w:t>16.04. - 20.04.2018 г. /гара Курило/</w:t>
            </w:r>
          </w:p>
        </w:tc>
      </w:tr>
      <w:tr w:rsidR="007A2275" w:rsidRPr="00E4151B" w:rsidTr="007A2275">
        <w:trPr>
          <w:trHeight w:val="143"/>
        </w:trPr>
        <w:tc>
          <w:tcPr>
            <w:tcW w:w="206" w:type="pct"/>
          </w:tcPr>
          <w:p w:rsidR="007A2275" w:rsidRPr="007A2275" w:rsidRDefault="007A2275" w:rsidP="007A2275">
            <w:pPr>
              <w:jc w:val="center"/>
              <w:rPr>
                <w:bCs/>
                <w:color w:val="000000"/>
                <w:sz w:val="18"/>
                <w:szCs w:val="18"/>
              </w:rPr>
            </w:pPr>
            <w:r w:rsidRPr="007A2275">
              <w:rPr>
                <w:bCs/>
                <w:color w:val="000000"/>
                <w:sz w:val="18"/>
                <w:szCs w:val="18"/>
              </w:rPr>
              <w:t>2</w:t>
            </w:r>
          </w:p>
        </w:tc>
        <w:tc>
          <w:tcPr>
            <w:tcW w:w="1932" w:type="pct"/>
          </w:tcPr>
          <w:p w:rsidR="007A2275" w:rsidRPr="007A2275" w:rsidRDefault="007A2275" w:rsidP="00634B89">
            <w:pPr>
              <w:rPr>
                <w:color w:val="000000"/>
                <w:sz w:val="18"/>
                <w:szCs w:val="18"/>
              </w:rPr>
            </w:pPr>
            <w:r w:rsidRPr="007A2275">
              <w:rPr>
                <w:bCs/>
                <w:sz w:val="18"/>
                <w:szCs w:val="18"/>
              </w:rPr>
              <w:t>„Рестийл“</w:t>
            </w:r>
          </w:p>
        </w:tc>
        <w:tc>
          <w:tcPr>
            <w:tcW w:w="2862" w:type="pct"/>
          </w:tcPr>
          <w:p w:rsidR="007A2275" w:rsidRPr="007A2275" w:rsidRDefault="007A2275" w:rsidP="00634B89">
            <w:pPr>
              <w:jc w:val="both"/>
              <w:rPr>
                <w:sz w:val="18"/>
                <w:szCs w:val="18"/>
              </w:rPr>
            </w:pPr>
            <w:r w:rsidRPr="007A2275">
              <w:rPr>
                <w:sz w:val="18"/>
                <w:szCs w:val="18"/>
              </w:rPr>
              <w:t>16.04. - 20.04.2018 г. /гара Курило/</w:t>
            </w:r>
          </w:p>
        </w:tc>
      </w:tr>
      <w:tr w:rsidR="007A2275" w:rsidRPr="00E4151B" w:rsidTr="007A2275">
        <w:trPr>
          <w:trHeight w:val="147"/>
        </w:trPr>
        <w:tc>
          <w:tcPr>
            <w:tcW w:w="206" w:type="pct"/>
          </w:tcPr>
          <w:p w:rsidR="007A2275" w:rsidRPr="007A2275" w:rsidRDefault="007A2275" w:rsidP="007A2275">
            <w:pPr>
              <w:jc w:val="center"/>
              <w:rPr>
                <w:bCs/>
                <w:color w:val="000000"/>
                <w:sz w:val="18"/>
                <w:szCs w:val="18"/>
              </w:rPr>
            </w:pPr>
            <w:r w:rsidRPr="007A2275">
              <w:rPr>
                <w:bCs/>
                <w:color w:val="000000"/>
                <w:sz w:val="18"/>
                <w:szCs w:val="18"/>
              </w:rPr>
              <w:t>3</w:t>
            </w:r>
          </w:p>
        </w:tc>
        <w:tc>
          <w:tcPr>
            <w:tcW w:w="1932" w:type="pct"/>
          </w:tcPr>
          <w:p w:rsidR="007A2275" w:rsidRPr="007A2275" w:rsidRDefault="007A2275" w:rsidP="00634B89">
            <w:pPr>
              <w:rPr>
                <w:color w:val="000000"/>
                <w:sz w:val="18"/>
                <w:szCs w:val="18"/>
              </w:rPr>
            </w:pPr>
            <w:r w:rsidRPr="007A2275">
              <w:rPr>
                <w:sz w:val="18"/>
                <w:szCs w:val="18"/>
              </w:rPr>
              <w:t>„БДЖ-Товарни превози“ ЕООД</w:t>
            </w:r>
          </w:p>
        </w:tc>
        <w:tc>
          <w:tcPr>
            <w:tcW w:w="2862" w:type="pct"/>
          </w:tcPr>
          <w:p w:rsidR="007A2275" w:rsidRPr="007A2275" w:rsidRDefault="007A2275" w:rsidP="00634B89">
            <w:pPr>
              <w:jc w:val="both"/>
              <w:rPr>
                <w:sz w:val="18"/>
                <w:szCs w:val="18"/>
              </w:rPr>
            </w:pPr>
            <w:r w:rsidRPr="007A2275">
              <w:rPr>
                <w:sz w:val="18"/>
                <w:szCs w:val="18"/>
              </w:rPr>
              <w:t>16.04. - 20.04.2018 г. /гара Курило/</w:t>
            </w:r>
          </w:p>
        </w:tc>
      </w:tr>
      <w:tr w:rsidR="007A2275" w:rsidRPr="00E4151B" w:rsidTr="007A2275">
        <w:trPr>
          <w:trHeight w:val="151"/>
        </w:trPr>
        <w:tc>
          <w:tcPr>
            <w:tcW w:w="206" w:type="pct"/>
          </w:tcPr>
          <w:p w:rsidR="007A2275" w:rsidRPr="007A2275" w:rsidRDefault="007A2275" w:rsidP="007A2275">
            <w:pPr>
              <w:jc w:val="center"/>
              <w:rPr>
                <w:bCs/>
                <w:color w:val="000000"/>
                <w:sz w:val="18"/>
                <w:szCs w:val="18"/>
              </w:rPr>
            </w:pPr>
            <w:r w:rsidRPr="007A2275">
              <w:rPr>
                <w:bCs/>
                <w:color w:val="000000"/>
                <w:sz w:val="18"/>
                <w:szCs w:val="18"/>
              </w:rPr>
              <w:t>4</w:t>
            </w:r>
          </w:p>
        </w:tc>
        <w:tc>
          <w:tcPr>
            <w:tcW w:w="1932" w:type="pct"/>
          </w:tcPr>
          <w:p w:rsidR="007A2275" w:rsidRPr="007A2275" w:rsidRDefault="007A2275" w:rsidP="00634B89">
            <w:pPr>
              <w:rPr>
                <w:color w:val="000000"/>
                <w:sz w:val="18"/>
                <w:szCs w:val="18"/>
              </w:rPr>
            </w:pPr>
            <w:r w:rsidRPr="007A2275">
              <w:rPr>
                <w:sz w:val="18"/>
                <w:szCs w:val="18"/>
              </w:rPr>
              <w:t>ДП НКЖИ</w:t>
            </w:r>
          </w:p>
        </w:tc>
        <w:tc>
          <w:tcPr>
            <w:tcW w:w="2862" w:type="pct"/>
          </w:tcPr>
          <w:p w:rsidR="007A2275" w:rsidRPr="007A2275" w:rsidRDefault="007A2275" w:rsidP="00634B89">
            <w:pPr>
              <w:jc w:val="both"/>
              <w:rPr>
                <w:sz w:val="18"/>
                <w:szCs w:val="18"/>
              </w:rPr>
            </w:pPr>
            <w:r w:rsidRPr="007A2275">
              <w:rPr>
                <w:sz w:val="18"/>
                <w:szCs w:val="18"/>
              </w:rPr>
              <w:t>25.09. - 31.10.2018 г. /6 осни вагони/</w:t>
            </w:r>
          </w:p>
        </w:tc>
      </w:tr>
      <w:tr w:rsidR="007A2275" w:rsidRPr="00E4151B" w:rsidTr="007A2275">
        <w:trPr>
          <w:trHeight w:val="155"/>
        </w:trPr>
        <w:tc>
          <w:tcPr>
            <w:tcW w:w="206" w:type="pct"/>
          </w:tcPr>
          <w:p w:rsidR="007A2275" w:rsidRPr="007A2275" w:rsidRDefault="007A2275" w:rsidP="007A2275">
            <w:pPr>
              <w:jc w:val="center"/>
              <w:rPr>
                <w:bCs/>
                <w:color w:val="000000"/>
                <w:sz w:val="18"/>
                <w:szCs w:val="18"/>
              </w:rPr>
            </w:pPr>
            <w:r w:rsidRPr="007A2275">
              <w:rPr>
                <w:bCs/>
                <w:color w:val="000000"/>
                <w:sz w:val="18"/>
                <w:szCs w:val="18"/>
              </w:rPr>
              <w:t>5</w:t>
            </w:r>
          </w:p>
        </w:tc>
        <w:tc>
          <w:tcPr>
            <w:tcW w:w="1932" w:type="pct"/>
          </w:tcPr>
          <w:p w:rsidR="007A2275" w:rsidRPr="007A2275" w:rsidRDefault="007A2275" w:rsidP="00634B89">
            <w:pPr>
              <w:rPr>
                <w:color w:val="000000"/>
                <w:sz w:val="18"/>
                <w:szCs w:val="18"/>
              </w:rPr>
            </w:pPr>
            <w:r w:rsidRPr="007A2275">
              <w:rPr>
                <w:bCs/>
                <w:sz w:val="18"/>
                <w:szCs w:val="18"/>
              </w:rPr>
              <w:t xml:space="preserve">„Ди Би Карго България“ ЕООД   </w:t>
            </w:r>
          </w:p>
        </w:tc>
        <w:tc>
          <w:tcPr>
            <w:tcW w:w="2862" w:type="pct"/>
          </w:tcPr>
          <w:p w:rsidR="007A2275" w:rsidRPr="007A2275" w:rsidRDefault="007A2275" w:rsidP="00634B89">
            <w:pPr>
              <w:jc w:val="both"/>
              <w:rPr>
                <w:sz w:val="18"/>
                <w:szCs w:val="18"/>
              </w:rPr>
            </w:pPr>
            <w:r w:rsidRPr="007A2275">
              <w:rPr>
                <w:sz w:val="18"/>
                <w:szCs w:val="18"/>
              </w:rPr>
              <w:t>25.09. - 31.10.2018 г. /6 осни вагони/</w:t>
            </w:r>
          </w:p>
        </w:tc>
      </w:tr>
      <w:tr w:rsidR="007A2275" w:rsidRPr="00E4151B" w:rsidTr="007A2275">
        <w:trPr>
          <w:trHeight w:val="155"/>
        </w:trPr>
        <w:tc>
          <w:tcPr>
            <w:tcW w:w="206" w:type="pct"/>
          </w:tcPr>
          <w:p w:rsidR="007A2275" w:rsidRPr="007A2275" w:rsidRDefault="007A2275" w:rsidP="007A2275">
            <w:pPr>
              <w:jc w:val="center"/>
              <w:rPr>
                <w:bCs/>
                <w:color w:val="000000"/>
                <w:sz w:val="18"/>
                <w:szCs w:val="18"/>
              </w:rPr>
            </w:pPr>
            <w:r w:rsidRPr="007A2275">
              <w:rPr>
                <w:bCs/>
                <w:color w:val="000000"/>
                <w:sz w:val="18"/>
                <w:szCs w:val="18"/>
              </w:rPr>
              <w:t>6</w:t>
            </w:r>
          </w:p>
        </w:tc>
        <w:tc>
          <w:tcPr>
            <w:tcW w:w="1932" w:type="pct"/>
          </w:tcPr>
          <w:p w:rsidR="007A2275" w:rsidRPr="007A2275" w:rsidRDefault="007A2275" w:rsidP="00634B89">
            <w:pPr>
              <w:rPr>
                <w:color w:val="000000"/>
                <w:sz w:val="18"/>
                <w:szCs w:val="18"/>
              </w:rPr>
            </w:pPr>
            <w:r w:rsidRPr="007A2275">
              <w:rPr>
                <w:bCs/>
                <w:sz w:val="18"/>
                <w:szCs w:val="18"/>
              </w:rPr>
              <w:t>„БДЖ-Пътнически превози“ ЕООД</w:t>
            </w:r>
          </w:p>
        </w:tc>
        <w:tc>
          <w:tcPr>
            <w:tcW w:w="2862" w:type="pct"/>
          </w:tcPr>
          <w:p w:rsidR="007A2275" w:rsidRPr="007A2275" w:rsidRDefault="007A2275" w:rsidP="00634B89">
            <w:pPr>
              <w:jc w:val="both"/>
              <w:rPr>
                <w:sz w:val="18"/>
                <w:szCs w:val="18"/>
              </w:rPr>
            </w:pPr>
            <w:r w:rsidRPr="007A2275">
              <w:rPr>
                <w:sz w:val="18"/>
                <w:szCs w:val="18"/>
              </w:rPr>
              <w:t>20.09 – 16.11.2018 г. /лок. 46-219/</w:t>
            </w:r>
          </w:p>
        </w:tc>
      </w:tr>
      <w:tr w:rsidR="007A2275" w:rsidRPr="00E4151B" w:rsidTr="007A2275">
        <w:trPr>
          <w:trHeight w:val="155"/>
        </w:trPr>
        <w:tc>
          <w:tcPr>
            <w:tcW w:w="206" w:type="pct"/>
          </w:tcPr>
          <w:p w:rsidR="007A2275" w:rsidRPr="007A2275" w:rsidRDefault="007A2275" w:rsidP="007A2275">
            <w:pPr>
              <w:jc w:val="center"/>
              <w:rPr>
                <w:bCs/>
                <w:color w:val="000000"/>
                <w:sz w:val="18"/>
                <w:szCs w:val="18"/>
              </w:rPr>
            </w:pPr>
            <w:r w:rsidRPr="007A2275">
              <w:rPr>
                <w:bCs/>
                <w:color w:val="000000"/>
                <w:sz w:val="18"/>
                <w:szCs w:val="18"/>
              </w:rPr>
              <w:t>7</w:t>
            </w:r>
          </w:p>
        </w:tc>
        <w:tc>
          <w:tcPr>
            <w:tcW w:w="1932" w:type="pct"/>
          </w:tcPr>
          <w:p w:rsidR="007A2275" w:rsidRPr="007A2275" w:rsidRDefault="007A2275" w:rsidP="00634B89">
            <w:pPr>
              <w:rPr>
                <w:color w:val="000000"/>
                <w:sz w:val="18"/>
                <w:szCs w:val="18"/>
              </w:rPr>
            </w:pPr>
            <w:r w:rsidRPr="007A2275">
              <w:rPr>
                <w:bCs/>
                <w:sz w:val="18"/>
                <w:szCs w:val="18"/>
              </w:rPr>
              <w:t>„Газтреид“</w:t>
            </w:r>
          </w:p>
        </w:tc>
        <w:tc>
          <w:tcPr>
            <w:tcW w:w="2862" w:type="pct"/>
          </w:tcPr>
          <w:p w:rsidR="007A2275" w:rsidRPr="007A2275" w:rsidRDefault="007A2275" w:rsidP="00634B89">
            <w:pPr>
              <w:jc w:val="both"/>
              <w:rPr>
                <w:sz w:val="18"/>
                <w:szCs w:val="18"/>
              </w:rPr>
            </w:pPr>
            <w:r w:rsidRPr="007A2275">
              <w:rPr>
                <w:sz w:val="18"/>
                <w:szCs w:val="18"/>
              </w:rPr>
              <w:t xml:space="preserve">12.11. – 16.11.2018 г. /изпускане на газ от цистерни в гара Попово/ </w:t>
            </w:r>
          </w:p>
        </w:tc>
      </w:tr>
    </w:tbl>
    <w:p w:rsidR="001256A7" w:rsidRPr="005E37E8" w:rsidRDefault="00CB4F39" w:rsidP="00CB4F39">
      <w:pPr>
        <w:spacing w:before="60"/>
        <w:ind w:firstLine="567"/>
        <w:jc w:val="both"/>
        <w:rPr>
          <w:noProof w:val="0"/>
          <w:lang w:eastAsia="fr-FR"/>
        </w:rPr>
      </w:pPr>
      <w:r>
        <w:rPr>
          <w:noProof w:val="0"/>
          <w:lang w:eastAsia="fr-FR"/>
        </w:rPr>
        <w:t xml:space="preserve">Одитите на СУБ на ДП „НКЖИ“ и БЖК </w:t>
      </w:r>
      <w:r w:rsidR="001256A7" w:rsidRPr="005B5772">
        <w:rPr>
          <w:noProof w:val="0"/>
          <w:lang w:eastAsia="fr-FR"/>
        </w:rPr>
        <w:t>бяха проведени в във връзка с подадени заявления за подновяване на СБ за превоз на товари</w:t>
      </w:r>
      <w:r>
        <w:rPr>
          <w:noProof w:val="0"/>
          <w:lang w:eastAsia="fr-FR"/>
        </w:rPr>
        <w:t xml:space="preserve"> и УБ</w:t>
      </w:r>
      <w:r w:rsidR="007A2275">
        <w:rPr>
          <w:noProof w:val="0"/>
          <w:lang w:eastAsia="fr-FR"/>
        </w:rPr>
        <w:t xml:space="preserve">. </w:t>
      </w:r>
      <w:r w:rsidR="007A2275" w:rsidRPr="005E37E8">
        <w:rPr>
          <w:noProof w:val="0"/>
          <w:lang w:eastAsia="fr-FR"/>
        </w:rPr>
        <w:t xml:space="preserve">Одитите на </w:t>
      </w:r>
      <w:r w:rsidR="007A2275" w:rsidRPr="005E37E8">
        <w:rPr>
          <w:color w:val="000000"/>
        </w:rPr>
        <w:t xml:space="preserve">„Ди Би Карго България“ ЕООД, ДП „Транспортно строителство и възстановяване“, „Порт Рейл“ ООД и „Рейл Карго Кериър - България“ ЕООД </w:t>
      </w:r>
      <w:r w:rsidR="005E37E8">
        <w:rPr>
          <w:color w:val="000000"/>
        </w:rPr>
        <w:t xml:space="preserve">бяха извършени съгласно одобрен план за извъшване </w:t>
      </w:r>
      <w:r w:rsidR="005E37E8">
        <w:rPr>
          <w:color w:val="000000"/>
        </w:rPr>
        <w:lastRenderedPageBreak/>
        <w:t>на годишен надзорен одит.</w:t>
      </w:r>
      <w:r w:rsidR="007A2275" w:rsidRPr="005E37E8">
        <w:rPr>
          <w:color w:val="000000"/>
        </w:rPr>
        <w:t xml:space="preserve"> </w:t>
      </w:r>
      <w:r w:rsidR="00936C3B">
        <w:rPr>
          <w:color w:val="000000"/>
        </w:rPr>
        <w:t>Одитите описани в таблица 8 от настоящият доклад бяха проведени извънредно, като бе проверен подвижен състав или инфраструктура описана в дай-дясната графа на таблицата.</w:t>
      </w:r>
      <w:r w:rsidR="001256A7" w:rsidRPr="005E37E8">
        <w:rPr>
          <w:noProof w:val="0"/>
          <w:lang w:eastAsia="fr-FR"/>
        </w:rPr>
        <w:t>(</w:t>
      </w:r>
      <w:r w:rsidR="001256A7" w:rsidRPr="005E37E8">
        <w:rPr>
          <w:i/>
          <w:iCs/>
          <w:noProof w:val="0"/>
          <w:lang w:eastAsia="fr-FR"/>
        </w:rPr>
        <w:t xml:space="preserve">повече информация вижте в </w:t>
      </w:r>
      <w:r w:rsidR="001256A7" w:rsidRPr="005E37E8">
        <w:rPr>
          <w:b/>
          <w:bCs/>
          <w:i/>
          <w:iCs/>
          <w:noProof w:val="0"/>
          <w:lang w:eastAsia="fr-FR"/>
        </w:rPr>
        <w:t xml:space="preserve">раздел E.1 </w:t>
      </w:r>
      <w:r w:rsidR="001256A7" w:rsidRPr="005E37E8">
        <w:rPr>
          <w:i/>
          <w:iCs/>
          <w:noProof w:val="0"/>
          <w:lang w:eastAsia="fr-FR"/>
        </w:rPr>
        <w:t>на доклада</w:t>
      </w:r>
      <w:r w:rsidR="001256A7" w:rsidRPr="005E37E8">
        <w:rPr>
          <w:noProof w:val="0"/>
          <w:lang w:eastAsia="fr-FR"/>
        </w:rPr>
        <w:t>).</w:t>
      </w:r>
    </w:p>
    <w:p w:rsidR="009374E6" w:rsidRPr="00A74A9B" w:rsidRDefault="005E37E8" w:rsidP="009374E6">
      <w:pPr>
        <w:spacing w:before="60"/>
        <w:ind w:firstLine="709"/>
        <w:jc w:val="both"/>
        <w:rPr>
          <w:noProof w:val="0"/>
          <w:lang w:val="ru-RU" w:eastAsia="fr-FR"/>
        </w:rPr>
      </w:pPr>
      <w:r>
        <w:rPr>
          <w:noProof w:val="0"/>
          <w:lang w:eastAsia="fr-FR"/>
        </w:rPr>
        <w:t>През 2018</w:t>
      </w:r>
      <w:r w:rsidR="001256A7" w:rsidRPr="00E4151B">
        <w:rPr>
          <w:noProof w:val="0"/>
          <w:lang w:eastAsia="fr-FR"/>
        </w:rPr>
        <w:t xml:space="preserve"> г. в проведените надзорни одити на СУБ на големите и средни ЖП и УИ (ДП НКЖИ) в Българ</w:t>
      </w:r>
      <w:r>
        <w:rPr>
          <w:noProof w:val="0"/>
          <w:lang w:eastAsia="fr-FR"/>
        </w:rPr>
        <w:t>ия взеха участие средно около 14-15</w:t>
      </w:r>
      <w:r w:rsidR="001256A7" w:rsidRPr="00E4151B">
        <w:rPr>
          <w:noProof w:val="0"/>
          <w:lang w:eastAsia="fr-FR"/>
        </w:rPr>
        <w:t xml:space="preserve"> служители, а</w:t>
      </w:r>
      <w:r>
        <w:rPr>
          <w:noProof w:val="0"/>
          <w:lang w:eastAsia="fr-FR"/>
        </w:rPr>
        <w:t xml:space="preserve"> за малките ЖП между 5 и 11</w:t>
      </w:r>
      <w:r w:rsidR="001256A7" w:rsidRPr="00E4151B">
        <w:rPr>
          <w:noProof w:val="0"/>
          <w:lang w:eastAsia="fr-FR"/>
        </w:rPr>
        <w:t xml:space="preserve"> служители от ГДЖИ към ИАЖА, които бяха ангажирани с тази дейност общо около 3</w:t>
      </w:r>
      <w:r>
        <w:rPr>
          <w:noProof w:val="0"/>
          <w:lang w:eastAsia="fr-FR"/>
        </w:rPr>
        <w:t>21</w:t>
      </w:r>
      <w:r w:rsidR="001256A7" w:rsidRPr="00E4151B">
        <w:rPr>
          <w:noProof w:val="0"/>
          <w:lang w:eastAsia="fr-FR"/>
        </w:rPr>
        <w:t>0часа. Досега НОБ на България не е използвал услугите на външни експерти за извършване на надзорни дейности върху С</w:t>
      </w:r>
      <w:r w:rsidR="009374E6">
        <w:rPr>
          <w:noProof w:val="0"/>
          <w:lang w:eastAsia="fr-FR"/>
        </w:rPr>
        <w:t xml:space="preserve">УБ на сертифицираните ЖП и УИ. </w:t>
      </w:r>
    </w:p>
    <w:p w:rsidR="00D329A8" w:rsidRDefault="009374E6" w:rsidP="00D329A8">
      <w:pPr>
        <w:spacing w:before="60"/>
        <w:ind w:firstLine="709"/>
        <w:jc w:val="both"/>
      </w:pPr>
      <w:r w:rsidRPr="00D329A8">
        <w:t>През 2018 г. са проведени общо 23 надзорни одити на ЛОП и  лица, изпълняващи функции по поддръжка както следва:</w:t>
      </w:r>
    </w:p>
    <w:p w:rsidR="00D329A8" w:rsidRDefault="00D329A8" w:rsidP="00D329A8">
      <w:pPr>
        <w:spacing w:before="60"/>
        <w:ind w:firstLine="709"/>
        <w:jc w:val="center"/>
        <w:rPr>
          <w:bCs/>
          <w:color w:val="000000"/>
          <w:sz w:val="16"/>
          <w:szCs w:val="16"/>
        </w:rPr>
      </w:pPr>
      <w:r w:rsidRPr="00D329A8">
        <w:rPr>
          <w:b/>
          <w:sz w:val="16"/>
        </w:rPr>
        <w:t>Таблица 9</w:t>
      </w:r>
      <w:r w:rsidRPr="00D329A8">
        <w:rPr>
          <w:sz w:val="16"/>
        </w:rPr>
        <w:t xml:space="preserve"> </w:t>
      </w:r>
      <w:r w:rsidRPr="00A74A9B">
        <w:rPr>
          <w:lang w:val="ru-RU"/>
        </w:rPr>
        <w:t>–</w:t>
      </w:r>
      <w:r w:rsidRPr="00D329A8">
        <w:rPr>
          <w:sz w:val="16"/>
          <w:szCs w:val="16"/>
        </w:rPr>
        <w:t xml:space="preserve">Извършени надзорни одити на ЛОП </w:t>
      </w:r>
      <w:r w:rsidRPr="00D329A8">
        <w:rPr>
          <w:bCs/>
          <w:color w:val="000000"/>
          <w:sz w:val="16"/>
          <w:szCs w:val="16"/>
        </w:rPr>
        <w:t>през 2018 г.</w:t>
      </w:r>
    </w:p>
    <w:tbl>
      <w:tblPr>
        <w:tblW w:w="97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
        <w:gridCol w:w="4253"/>
        <w:gridCol w:w="5528"/>
      </w:tblGrid>
      <w:tr w:rsidR="00D329A8" w:rsidRPr="00604B78" w:rsidTr="00BE21F6">
        <w:trPr>
          <w:gridBefore w:val="1"/>
          <w:wBefore w:w="15" w:type="dxa"/>
          <w:trHeight w:val="186"/>
        </w:trPr>
        <w:tc>
          <w:tcPr>
            <w:tcW w:w="9781" w:type="dxa"/>
            <w:gridSpan w:val="2"/>
            <w:tcBorders>
              <w:bottom w:val="single" w:sz="4" w:space="0" w:color="auto"/>
            </w:tcBorders>
            <w:shd w:val="clear" w:color="auto" w:fill="FFFFFF" w:themeFill="background1"/>
          </w:tcPr>
          <w:p w:rsidR="00D329A8" w:rsidRPr="00BE21F6" w:rsidRDefault="00D329A8" w:rsidP="00BE21F6">
            <w:pPr>
              <w:jc w:val="center"/>
              <w:rPr>
                <w:rFonts w:ascii="Palatino Linotype" w:hAnsi="Palatino Linotype"/>
                <w:b/>
                <w:bCs/>
                <w:sz w:val="18"/>
                <w:szCs w:val="18"/>
              </w:rPr>
            </w:pPr>
            <w:r w:rsidRPr="00BE21F6">
              <w:rPr>
                <w:sz w:val="18"/>
                <w:szCs w:val="18"/>
              </w:rPr>
              <w:t>Лица отговорни за поддръжка (ЛОП) на товарни вагони (по изискванията на Регламент (ЕС) № 445/2011)- период</w:t>
            </w:r>
          </w:p>
        </w:tc>
      </w:tr>
      <w:tr w:rsidR="00D329A8" w:rsidRPr="00C45020" w:rsidTr="00D329A8">
        <w:tblPrEx>
          <w:tblCellMar>
            <w:left w:w="108" w:type="dxa"/>
            <w:right w:w="108" w:type="dxa"/>
          </w:tblCellMar>
        </w:tblPrEx>
        <w:trPr>
          <w:gridBefore w:val="1"/>
          <w:wBefore w:w="15" w:type="dxa"/>
        </w:trPr>
        <w:tc>
          <w:tcPr>
            <w:tcW w:w="4253" w:type="dxa"/>
            <w:shd w:val="clear" w:color="auto" w:fill="FFFFFF" w:themeFill="background1"/>
          </w:tcPr>
          <w:p w:rsidR="00D329A8" w:rsidRPr="00BE21F6" w:rsidRDefault="00D329A8" w:rsidP="00EF7453">
            <w:pPr>
              <w:rPr>
                <w:sz w:val="18"/>
                <w:szCs w:val="18"/>
              </w:rPr>
            </w:pPr>
            <w:r w:rsidRPr="00BE21F6">
              <w:rPr>
                <w:sz w:val="18"/>
                <w:szCs w:val="18"/>
              </w:rPr>
              <w:t>„Ди Би Карго – България“ ЕООД</w:t>
            </w:r>
          </w:p>
        </w:tc>
        <w:tc>
          <w:tcPr>
            <w:tcW w:w="5528" w:type="dxa"/>
            <w:shd w:val="clear" w:color="auto" w:fill="FFFFFF" w:themeFill="background1"/>
          </w:tcPr>
          <w:p w:rsidR="00D329A8" w:rsidRPr="00BE21F6" w:rsidRDefault="00D329A8" w:rsidP="00EF7453">
            <w:pPr>
              <w:rPr>
                <w:sz w:val="18"/>
                <w:szCs w:val="18"/>
              </w:rPr>
            </w:pPr>
            <w:r w:rsidRPr="00BE21F6">
              <w:rPr>
                <w:sz w:val="18"/>
                <w:szCs w:val="18"/>
              </w:rPr>
              <w:t>07.03 – 08.03.2018 г.</w:t>
            </w:r>
          </w:p>
        </w:tc>
      </w:tr>
      <w:tr w:rsidR="00D329A8" w:rsidRPr="00C45020" w:rsidTr="00D329A8">
        <w:tblPrEx>
          <w:tblCellMar>
            <w:left w:w="108" w:type="dxa"/>
            <w:right w:w="108" w:type="dxa"/>
          </w:tblCellMar>
        </w:tblPrEx>
        <w:trPr>
          <w:gridBefore w:val="1"/>
          <w:wBefore w:w="15" w:type="dxa"/>
        </w:trPr>
        <w:tc>
          <w:tcPr>
            <w:tcW w:w="4253" w:type="dxa"/>
            <w:shd w:val="clear" w:color="auto" w:fill="FFFFFF" w:themeFill="background1"/>
          </w:tcPr>
          <w:p w:rsidR="00D329A8" w:rsidRPr="00BE21F6" w:rsidRDefault="00D329A8" w:rsidP="00EF7453">
            <w:pPr>
              <w:rPr>
                <w:sz w:val="18"/>
                <w:szCs w:val="18"/>
              </w:rPr>
            </w:pPr>
            <w:r w:rsidRPr="00BE21F6">
              <w:rPr>
                <w:sz w:val="18"/>
                <w:szCs w:val="18"/>
              </w:rPr>
              <w:t>ДП „НК</w:t>
            </w:r>
            <w:r w:rsidR="0076441C">
              <w:rPr>
                <w:sz w:val="18"/>
                <w:szCs w:val="18"/>
              </w:rPr>
              <w:t xml:space="preserve"> </w:t>
            </w:r>
            <w:r w:rsidRPr="00BE21F6">
              <w:rPr>
                <w:sz w:val="18"/>
                <w:szCs w:val="18"/>
              </w:rPr>
              <w:t xml:space="preserve">ЖИ“   </w:t>
            </w:r>
          </w:p>
        </w:tc>
        <w:tc>
          <w:tcPr>
            <w:tcW w:w="5528" w:type="dxa"/>
            <w:shd w:val="clear" w:color="auto" w:fill="FFFFFF" w:themeFill="background1"/>
          </w:tcPr>
          <w:p w:rsidR="00D329A8" w:rsidRPr="00BE21F6" w:rsidRDefault="00D329A8" w:rsidP="00EF7453">
            <w:pPr>
              <w:rPr>
                <w:sz w:val="18"/>
                <w:szCs w:val="18"/>
              </w:rPr>
            </w:pPr>
            <w:r w:rsidRPr="00BE21F6">
              <w:rPr>
                <w:sz w:val="18"/>
                <w:szCs w:val="18"/>
              </w:rPr>
              <w:t>23.04 – 27.04.2018 г.</w:t>
            </w:r>
          </w:p>
        </w:tc>
      </w:tr>
      <w:tr w:rsidR="00D329A8" w:rsidRPr="00C45020" w:rsidTr="00D329A8">
        <w:tblPrEx>
          <w:tblCellMar>
            <w:left w:w="108" w:type="dxa"/>
            <w:right w:w="108" w:type="dxa"/>
          </w:tblCellMar>
        </w:tblPrEx>
        <w:trPr>
          <w:gridBefore w:val="1"/>
          <w:wBefore w:w="15" w:type="dxa"/>
        </w:trPr>
        <w:tc>
          <w:tcPr>
            <w:tcW w:w="4253" w:type="dxa"/>
            <w:shd w:val="clear" w:color="auto" w:fill="FFFFFF" w:themeFill="background1"/>
          </w:tcPr>
          <w:p w:rsidR="00D329A8" w:rsidRPr="00BE21F6" w:rsidRDefault="00D329A8" w:rsidP="0076441C">
            <w:pPr>
              <w:rPr>
                <w:sz w:val="18"/>
                <w:szCs w:val="18"/>
              </w:rPr>
            </w:pPr>
            <w:r w:rsidRPr="00BE21F6">
              <w:rPr>
                <w:sz w:val="18"/>
                <w:szCs w:val="18"/>
              </w:rPr>
              <w:t>„БДЖ</w:t>
            </w:r>
            <w:r w:rsidR="0076441C">
              <w:rPr>
                <w:sz w:val="18"/>
                <w:szCs w:val="18"/>
              </w:rPr>
              <w:t xml:space="preserve"> </w:t>
            </w:r>
            <w:r w:rsidRPr="00BE21F6">
              <w:rPr>
                <w:sz w:val="18"/>
                <w:szCs w:val="18"/>
              </w:rPr>
              <w:t>ТП“ ЕООД</w:t>
            </w:r>
          </w:p>
        </w:tc>
        <w:tc>
          <w:tcPr>
            <w:tcW w:w="5528" w:type="dxa"/>
            <w:shd w:val="clear" w:color="auto" w:fill="FFFFFF" w:themeFill="background1"/>
          </w:tcPr>
          <w:p w:rsidR="00D329A8" w:rsidRPr="00BE21F6" w:rsidRDefault="00D329A8" w:rsidP="00EF7453">
            <w:pPr>
              <w:rPr>
                <w:sz w:val="18"/>
                <w:szCs w:val="18"/>
              </w:rPr>
            </w:pPr>
            <w:r w:rsidRPr="00BE21F6">
              <w:rPr>
                <w:sz w:val="18"/>
                <w:szCs w:val="18"/>
              </w:rPr>
              <w:t>21.05 - 31.05.2018 г.</w:t>
            </w:r>
          </w:p>
        </w:tc>
      </w:tr>
      <w:tr w:rsidR="00D329A8" w:rsidRPr="00D334D1" w:rsidTr="00D329A8">
        <w:tblPrEx>
          <w:tblCellMar>
            <w:left w:w="108" w:type="dxa"/>
            <w:right w:w="108" w:type="dxa"/>
          </w:tblCellMar>
        </w:tblPrEx>
        <w:trPr>
          <w:gridBefore w:val="1"/>
          <w:wBefore w:w="15" w:type="dxa"/>
        </w:trPr>
        <w:tc>
          <w:tcPr>
            <w:tcW w:w="4253" w:type="dxa"/>
            <w:shd w:val="clear" w:color="auto" w:fill="FFFFFF" w:themeFill="background1"/>
          </w:tcPr>
          <w:p w:rsidR="00D329A8" w:rsidRPr="00BE21F6" w:rsidRDefault="00D329A8" w:rsidP="00EF7453">
            <w:pPr>
              <w:rPr>
                <w:sz w:val="18"/>
                <w:szCs w:val="18"/>
              </w:rPr>
            </w:pPr>
            <w:r w:rsidRPr="00BE21F6">
              <w:rPr>
                <w:sz w:val="18"/>
                <w:szCs w:val="18"/>
              </w:rPr>
              <w:t>„Булмаркет Рейл Карго“ ЕООД</w:t>
            </w:r>
          </w:p>
        </w:tc>
        <w:tc>
          <w:tcPr>
            <w:tcW w:w="5528" w:type="dxa"/>
            <w:shd w:val="clear" w:color="auto" w:fill="FFFFFF" w:themeFill="background1"/>
          </w:tcPr>
          <w:p w:rsidR="00D329A8" w:rsidRPr="00BE21F6" w:rsidRDefault="00D329A8" w:rsidP="00EF7453">
            <w:pPr>
              <w:rPr>
                <w:sz w:val="18"/>
                <w:szCs w:val="18"/>
              </w:rPr>
            </w:pPr>
            <w:r w:rsidRPr="00BE21F6">
              <w:rPr>
                <w:sz w:val="18"/>
                <w:szCs w:val="18"/>
              </w:rPr>
              <w:t>19.10.2018 г.</w:t>
            </w:r>
          </w:p>
        </w:tc>
      </w:tr>
      <w:tr w:rsidR="00D329A8" w:rsidRPr="00D334D1" w:rsidTr="00D329A8">
        <w:tblPrEx>
          <w:tblCellMar>
            <w:left w:w="108" w:type="dxa"/>
            <w:right w:w="108" w:type="dxa"/>
          </w:tblCellMar>
        </w:tblPrEx>
        <w:trPr>
          <w:gridBefore w:val="1"/>
          <w:wBefore w:w="15" w:type="dxa"/>
        </w:trPr>
        <w:tc>
          <w:tcPr>
            <w:tcW w:w="4253" w:type="dxa"/>
            <w:shd w:val="clear" w:color="auto" w:fill="FFFFFF" w:themeFill="background1"/>
          </w:tcPr>
          <w:p w:rsidR="00D329A8" w:rsidRPr="00BE21F6" w:rsidRDefault="00D329A8" w:rsidP="00EF7453">
            <w:pPr>
              <w:rPr>
                <w:sz w:val="18"/>
                <w:szCs w:val="18"/>
              </w:rPr>
            </w:pPr>
            <w:r w:rsidRPr="00BE21F6">
              <w:rPr>
                <w:sz w:val="18"/>
                <w:szCs w:val="18"/>
              </w:rPr>
              <w:t xml:space="preserve">„Българска Железопътна Компания” АД </w:t>
            </w:r>
          </w:p>
        </w:tc>
        <w:tc>
          <w:tcPr>
            <w:tcW w:w="5528" w:type="dxa"/>
            <w:shd w:val="clear" w:color="auto" w:fill="FFFFFF" w:themeFill="background1"/>
          </w:tcPr>
          <w:p w:rsidR="00D329A8" w:rsidRPr="00BE21F6" w:rsidRDefault="00D329A8" w:rsidP="00EF7453">
            <w:pPr>
              <w:jc w:val="both"/>
              <w:rPr>
                <w:sz w:val="18"/>
                <w:szCs w:val="18"/>
              </w:rPr>
            </w:pPr>
            <w:r w:rsidRPr="00BE21F6">
              <w:rPr>
                <w:sz w:val="18"/>
                <w:szCs w:val="18"/>
              </w:rPr>
              <w:t>14.09.2018 г.</w:t>
            </w:r>
          </w:p>
        </w:tc>
      </w:tr>
      <w:tr w:rsidR="00D329A8" w:rsidRPr="00604B78" w:rsidTr="00BE2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9796" w:type="dxa"/>
            <w:gridSpan w:val="3"/>
            <w:tcBorders>
              <w:top w:val="nil"/>
              <w:left w:val="single" w:sz="4" w:space="0" w:color="auto"/>
              <w:bottom w:val="single" w:sz="4" w:space="0" w:color="auto"/>
              <w:right w:val="single" w:sz="4" w:space="0" w:color="auto"/>
            </w:tcBorders>
            <w:shd w:val="clear" w:color="auto" w:fill="FFFFFF" w:themeFill="background1"/>
          </w:tcPr>
          <w:p w:rsidR="00D329A8" w:rsidRPr="00BE21F6" w:rsidRDefault="00D329A8" w:rsidP="00BE21F6">
            <w:pPr>
              <w:jc w:val="center"/>
              <w:rPr>
                <w:sz w:val="18"/>
                <w:szCs w:val="18"/>
              </w:rPr>
            </w:pPr>
            <w:r w:rsidRPr="00BE21F6">
              <w:rPr>
                <w:sz w:val="18"/>
                <w:szCs w:val="18"/>
              </w:rPr>
              <w:t>Лица отговорни за поддръжка (ЛОП) на железопътни превозни средства (по изискванията на Наредба № 59)</w:t>
            </w:r>
          </w:p>
        </w:tc>
      </w:tr>
      <w:tr w:rsidR="00D329A8" w:rsidRPr="00F433AA" w:rsidTr="00BE2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
        </w:trPr>
        <w:tc>
          <w:tcPr>
            <w:tcW w:w="4268" w:type="dxa"/>
            <w:gridSpan w:val="2"/>
            <w:tcBorders>
              <w:top w:val="single" w:sz="4" w:space="0" w:color="auto"/>
              <w:left w:val="single" w:sz="4" w:space="0" w:color="auto"/>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„Ди Би Карго – България“ ЕООД</w:t>
            </w:r>
          </w:p>
        </w:tc>
        <w:tc>
          <w:tcPr>
            <w:tcW w:w="5528" w:type="dxa"/>
            <w:tcBorders>
              <w:top w:val="single" w:sz="4" w:space="0" w:color="auto"/>
              <w:left w:val="nil"/>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07.03 – 08.03.2018 г.</w:t>
            </w:r>
          </w:p>
        </w:tc>
      </w:tr>
      <w:tr w:rsidR="00D329A8" w:rsidRPr="00F433AA" w:rsidTr="00BE2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
        </w:trPr>
        <w:tc>
          <w:tcPr>
            <w:tcW w:w="4268" w:type="dxa"/>
            <w:gridSpan w:val="2"/>
            <w:tcBorders>
              <w:top w:val="single" w:sz="4" w:space="0" w:color="auto"/>
              <w:left w:val="single" w:sz="4" w:space="0" w:color="auto"/>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ДП „НК</w:t>
            </w:r>
            <w:r w:rsidR="0076441C">
              <w:rPr>
                <w:sz w:val="18"/>
                <w:szCs w:val="18"/>
              </w:rPr>
              <w:t xml:space="preserve"> </w:t>
            </w:r>
            <w:r w:rsidRPr="00BE21F6">
              <w:rPr>
                <w:sz w:val="18"/>
                <w:szCs w:val="18"/>
              </w:rPr>
              <w:t xml:space="preserve">ЖИ“   </w:t>
            </w:r>
          </w:p>
        </w:tc>
        <w:tc>
          <w:tcPr>
            <w:tcW w:w="5528" w:type="dxa"/>
            <w:tcBorders>
              <w:top w:val="single" w:sz="4" w:space="0" w:color="auto"/>
              <w:left w:val="nil"/>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23.04 – 27.04.2018 г.</w:t>
            </w:r>
          </w:p>
        </w:tc>
      </w:tr>
      <w:tr w:rsidR="00D329A8" w:rsidRPr="00F433AA" w:rsidTr="00BE2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
        </w:trPr>
        <w:tc>
          <w:tcPr>
            <w:tcW w:w="4268" w:type="dxa"/>
            <w:gridSpan w:val="2"/>
            <w:tcBorders>
              <w:top w:val="single" w:sz="4" w:space="0" w:color="auto"/>
              <w:left w:val="single" w:sz="4" w:space="0" w:color="auto"/>
              <w:bottom w:val="single" w:sz="4" w:space="0" w:color="auto"/>
              <w:right w:val="single" w:sz="4" w:space="0" w:color="auto"/>
            </w:tcBorders>
            <w:shd w:val="clear" w:color="auto" w:fill="auto"/>
          </w:tcPr>
          <w:p w:rsidR="00D329A8" w:rsidRPr="00BE21F6" w:rsidRDefault="00D329A8" w:rsidP="0076441C">
            <w:pPr>
              <w:rPr>
                <w:sz w:val="18"/>
                <w:szCs w:val="18"/>
              </w:rPr>
            </w:pPr>
            <w:r w:rsidRPr="00BE21F6">
              <w:rPr>
                <w:sz w:val="18"/>
                <w:szCs w:val="18"/>
              </w:rPr>
              <w:t>„БДЖ ТП“ ЕООД</w:t>
            </w:r>
          </w:p>
        </w:tc>
        <w:tc>
          <w:tcPr>
            <w:tcW w:w="5528" w:type="dxa"/>
            <w:tcBorders>
              <w:top w:val="single" w:sz="4" w:space="0" w:color="auto"/>
              <w:left w:val="nil"/>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21.05 - 31.05.2018 г.</w:t>
            </w:r>
          </w:p>
        </w:tc>
      </w:tr>
      <w:tr w:rsidR="00D329A8" w:rsidRPr="00F433AA" w:rsidTr="00BE2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
        </w:trPr>
        <w:tc>
          <w:tcPr>
            <w:tcW w:w="4268" w:type="dxa"/>
            <w:gridSpan w:val="2"/>
            <w:tcBorders>
              <w:top w:val="single" w:sz="4" w:space="0" w:color="auto"/>
              <w:left w:val="single" w:sz="4" w:space="0" w:color="auto"/>
              <w:bottom w:val="single" w:sz="4" w:space="0" w:color="auto"/>
              <w:right w:val="single" w:sz="4" w:space="0" w:color="auto"/>
            </w:tcBorders>
            <w:shd w:val="clear" w:color="auto" w:fill="auto"/>
          </w:tcPr>
          <w:p w:rsidR="00D329A8" w:rsidRPr="00BE21F6" w:rsidRDefault="00D329A8" w:rsidP="0076441C">
            <w:pPr>
              <w:rPr>
                <w:sz w:val="18"/>
                <w:szCs w:val="18"/>
              </w:rPr>
            </w:pPr>
            <w:r w:rsidRPr="00BE21F6">
              <w:rPr>
                <w:sz w:val="18"/>
                <w:szCs w:val="18"/>
              </w:rPr>
              <w:t>„БДЖ ПП“ ЕООД</w:t>
            </w:r>
          </w:p>
        </w:tc>
        <w:tc>
          <w:tcPr>
            <w:tcW w:w="5528" w:type="dxa"/>
            <w:tcBorders>
              <w:top w:val="single" w:sz="4" w:space="0" w:color="auto"/>
              <w:left w:val="nil"/>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09.07 – 12.07.2018 г.</w:t>
            </w:r>
          </w:p>
        </w:tc>
      </w:tr>
      <w:tr w:rsidR="00D329A8" w:rsidRPr="00F433AA" w:rsidTr="00BE2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4268" w:type="dxa"/>
            <w:gridSpan w:val="2"/>
            <w:tcBorders>
              <w:top w:val="single" w:sz="4" w:space="0" w:color="auto"/>
              <w:left w:val="single" w:sz="4" w:space="0" w:color="auto"/>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„Експрес Сервиз“ ООД</w:t>
            </w:r>
          </w:p>
        </w:tc>
        <w:tc>
          <w:tcPr>
            <w:tcW w:w="5528" w:type="dxa"/>
            <w:tcBorders>
              <w:top w:val="single" w:sz="4" w:space="0" w:color="auto"/>
              <w:left w:val="nil"/>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17.10 – 19.10.2018 г.</w:t>
            </w:r>
          </w:p>
        </w:tc>
      </w:tr>
      <w:tr w:rsidR="00D329A8" w:rsidRPr="00F433AA" w:rsidTr="00BE2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
        </w:trPr>
        <w:tc>
          <w:tcPr>
            <w:tcW w:w="4268" w:type="dxa"/>
            <w:gridSpan w:val="2"/>
            <w:tcBorders>
              <w:top w:val="single" w:sz="4" w:space="0" w:color="auto"/>
              <w:left w:val="single" w:sz="4" w:space="0" w:color="auto"/>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„Булмаркет Рейл Карго“ ЕООД</w:t>
            </w:r>
          </w:p>
        </w:tc>
        <w:tc>
          <w:tcPr>
            <w:tcW w:w="5528" w:type="dxa"/>
            <w:tcBorders>
              <w:top w:val="single" w:sz="4" w:space="0" w:color="auto"/>
              <w:left w:val="nil"/>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19.10.2018 г.</w:t>
            </w:r>
          </w:p>
        </w:tc>
      </w:tr>
      <w:tr w:rsidR="00D329A8" w:rsidRPr="00F433AA" w:rsidTr="00BE2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4268" w:type="dxa"/>
            <w:gridSpan w:val="2"/>
            <w:tcBorders>
              <w:top w:val="single" w:sz="4" w:space="0" w:color="auto"/>
              <w:left w:val="single" w:sz="4" w:space="0" w:color="auto"/>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ДП „ТСВ“</w:t>
            </w:r>
          </w:p>
        </w:tc>
        <w:tc>
          <w:tcPr>
            <w:tcW w:w="5528" w:type="dxa"/>
            <w:tcBorders>
              <w:top w:val="single" w:sz="4" w:space="0" w:color="auto"/>
              <w:left w:val="nil"/>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16.09 – 19.09.2018 г.</w:t>
            </w:r>
          </w:p>
        </w:tc>
      </w:tr>
      <w:tr w:rsidR="00D329A8" w:rsidRPr="00F433AA" w:rsidTr="00BE2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
        </w:trPr>
        <w:tc>
          <w:tcPr>
            <w:tcW w:w="4268" w:type="dxa"/>
            <w:gridSpan w:val="2"/>
            <w:tcBorders>
              <w:top w:val="single" w:sz="4" w:space="0" w:color="auto"/>
              <w:left w:val="single" w:sz="4" w:space="0" w:color="auto"/>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 xml:space="preserve">„ТБД - Товарни превози” ЕАД </w:t>
            </w:r>
          </w:p>
        </w:tc>
        <w:tc>
          <w:tcPr>
            <w:tcW w:w="5528" w:type="dxa"/>
            <w:tcBorders>
              <w:top w:val="single" w:sz="4" w:space="0" w:color="auto"/>
              <w:left w:val="nil"/>
              <w:bottom w:val="single" w:sz="4" w:space="0" w:color="auto"/>
              <w:right w:val="single" w:sz="4" w:space="0" w:color="auto"/>
            </w:tcBorders>
            <w:shd w:val="clear" w:color="auto" w:fill="auto"/>
          </w:tcPr>
          <w:p w:rsidR="00D329A8" w:rsidRPr="00BE21F6" w:rsidRDefault="00D329A8" w:rsidP="00EF7453">
            <w:pPr>
              <w:jc w:val="both"/>
              <w:rPr>
                <w:sz w:val="18"/>
                <w:szCs w:val="18"/>
              </w:rPr>
            </w:pPr>
            <w:r w:rsidRPr="00BE21F6">
              <w:rPr>
                <w:sz w:val="18"/>
                <w:szCs w:val="18"/>
              </w:rPr>
              <w:t>20.11.2018 г.</w:t>
            </w:r>
          </w:p>
        </w:tc>
      </w:tr>
      <w:tr w:rsidR="00D329A8" w:rsidRPr="00F433AA" w:rsidTr="00BE2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6"/>
        </w:trPr>
        <w:tc>
          <w:tcPr>
            <w:tcW w:w="9796" w:type="dxa"/>
            <w:gridSpan w:val="3"/>
            <w:tcBorders>
              <w:top w:val="single" w:sz="4" w:space="0" w:color="auto"/>
              <w:left w:val="single" w:sz="4" w:space="0" w:color="auto"/>
              <w:bottom w:val="single" w:sz="4" w:space="0" w:color="auto"/>
              <w:right w:val="single" w:sz="4" w:space="0" w:color="auto"/>
            </w:tcBorders>
            <w:shd w:val="clear" w:color="auto" w:fill="auto"/>
          </w:tcPr>
          <w:p w:rsidR="00D329A8" w:rsidRPr="00BE21F6" w:rsidRDefault="00D329A8" w:rsidP="00BE21F6">
            <w:pPr>
              <w:jc w:val="center"/>
              <w:rPr>
                <w:sz w:val="18"/>
                <w:szCs w:val="18"/>
              </w:rPr>
            </w:pPr>
            <w:r w:rsidRPr="00BE21F6">
              <w:rPr>
                <w:sz w:val="18"/>
                <w:szCs w:val="18"/>
              </w:rPr>
              <w:t>Лица изпълняващи функции по поддръжка на товарни вагони (по изискванията на Регламент (ЕС) № 445/2011)</w:t>
            </w:r>
          </w:p>
        </w:tc>
      </w:tr>
      <w:tr w:rsidR="00D329A8" w:rsidRPr="00F433AA" w:rsidTr="00BE2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4268" w:type="dxa"/>
            <w:gridSpan w:val="2"/>
            <w:tcBorders>
              <w:top w:val="single" w:sz="4" w:space="0" w:color="auto"/>
              <w:left w:val="single" w:sz="4" w:space="0" w:color="auto"/>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„РВП Илиенци“ ЕООД</w:t>
            </w:r>
          </w:p>
        </w:tc>
        <w:tc>
          <w:tcPr>
            <w:tcW w:w="5528" w:type="dxa"/>
            <w:tcBorders>
              <w:top w:val="single" w:sz="4" w:space="0" w:color="auto"/>
              <w:left w:val="nil"/>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03.04.2018 г.</w:t>
            </w:r>
          </w:p>
        </w:tc>
      </w:tr>
      <w:tr w:rsidR="00D329A8" w:rsidRPr="00F433AA" w:rsidTr="00BE2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4"/>
        </w:trPr>
        <w:tc>
          <w:tcPr>
            <w:tcW w:w="4268" w:type="dxa"/>
            <w:gridSpan w:val="2"/>
            <w:tcBorders>
              <w:top w:val="single" w:sz="4" w:space="0" w:color="auto"/>
              <w:left w:val="single" w:sz="4" w:space="0" w:color="auto"/>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 xml:space="preserve">„Ремотекс М“ ООД   </w:t>
            </w:r>
          </w:p>
        </w:tc>
        <w:tc>
          <w:tcPr>
            <w:tcW w:w="5528" w:type="dxa"/>
            <w:tcBorders>
              <w:top w:val="single" w:sz="4" w:space="0" w:color="auto"/>
              <w:left w:val="nil"/>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15.05 – 16.05.2018 г.</w:t>
            </w:r>
          </w:p>
        </w:tc>
      </w:tr>
      <w:tr w:rsidR="00D329A8" w:rsidRPr="00F433AA" w:rsidTr="00BE2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5"/>
        </w:trPr>
        <w:tc>
          <w:tcPr>
            <w:tcW w:w="4268" w:type="dxa"/>
            <w:gridSpan w:val="2"/>
            <w:tcBorders>
              <w:top w:val="single" w:sz="4" w:space="0" w:color="auto"/>
              <w:left w:val="single" w:sz="4" w:space="0" w:color="auto"/>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„Коловаг“ АД</w:t>
            </w:r>
          </w:p>
        </w:tc>
        <w:tc>
          <w:tcPr>
            <w:tcW w:w="5528" w:type="dxa"/>
            <w:tcBorders>
              <w:top w:val="single" w:sz="4" w:space="0" w:color="auto"/>
              <w:left w:val="nil"/>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18.05.2018 г.</w:t>
            </w:r>
          </w:p>
        </w:tc>
      </w:tr>
      <w:tr w:rsidR="00D329A8" w:rsidRPr="00F433AA" w:rsidTr="00BE2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6"/>
        </w:trPr>
        <w:tc>
          <w:tcPr>
            <w:tcW w:w="4268" w:type="dxa"/>
            <w:gridSpan w:val="2"/>
            <w:tcBorders>
              <w:top w:val="single" w:sz="4" w:space="0" w:color="auto"/>
              <w:left w:val="single" w:sz="4" w:space="0" w:color="auto"/>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„Тракция“ АД</w:t>
            </w:r>
          </w:p>
        </w:tc>
        <w:tc>
          <w:tcPr>
            <w:tcW w:w="5528" w:type="dxa"/>
            <w:tcBorders>
              <w:top w:val="single" w:sz="4" w:space="0" w:color="auto"/>
              <w:left w:val="nil"/>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16.10.2018 г.</w:t>
            </w:r>
          </w:p>
        </w:tc>
      </w:tr>
      <w:tr w:rsidR="00D329A8" w:rsidRPr="00F433AA" w:rsidTr="00BE2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
        </w:trPr>
        <w:tc>
          <w:tcPr>
            <w:tcW w:w="4268" w:type="dxa"/>
            <w:gridSpan w:val="2"/>
            <w:tcBorders>
              <w:top w:val="single" w:sz="4" w:space="0" w:color="auto"/>
              <w:left w:val="single" w:sz="4" w:space="0" w:color="auto"/>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„Хан Крум“ АД</w:t>
            </w:r>
          </w:p>
        </w:tc>
        <w:tc>
          <w:tcPr>
            <w:tcW w:w="5528" w:type="dxa"/>
            <w:tcBorders>
              <w:top w:val="single" w:sz="4" w:space="0" w:color="auto"/>
              <w:left w:val="nil"/>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15.10.2018 г.</w:t>
            </w:r>
          </w:p>
        </w:tc>
      </w:tr>
      <w:tr w:rsidR="00D329A8" w:rsidRPr="00E82210" w:rsidTr="00BE2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2"/>
        </w:trPr>
        <w:tc>
          <w:tcPr>
            <w:tcW w:w="9796" w:type="dxa"/>
            <w:gridSpan w:val="3"/>
            <w:tcBorders>
              <w:top w:val="single" w:sz="4" w:space="0" w:color="auto"/>
              <w:left w:val="single" w:sz="4" w:space="0" w:color="auto"/>
              <w:bottom w:val="single" w:sz="4" w:space="0" w:color="auto"/>
              <w:right w:val="single" w:sz="4" w:space="0" w:color="auto"/>
            </w:tcBorders>
            <w:shd w:val="clear" w:color="auto" w:fill="auto"/>
          </w:tcPr>
          <w:p w:rsidR="00D329A8" w:rsidRPr="00BE21F6" w:rsidRDefault="00D329A8" w:rsidP="00BE21F6">
            <w:pPr>
              <w:jc w:val="center"/>
              <w:rPr>
                <w:sz w:val="18"/>
                <w:szCs w:val="18"/>
              </w:rPr>
            </w:pPr>
            <w:r w:rsidRPr="00BE21F6">
              <w:rPr>
                <w:sz w:val="18"/>
                <w:szCs w:val="18"/>
              </w:rPr>
              <w:t>Лица изпълняващи функции по поддръжка  на железопътни превозни средства (по изискванията на Наредба №59)</w:t>
            </w:r>
          </w:p>
        </w:tc>
      </w:tr>
      <w:tr w:rsidR="00D329A8" w:rsidRPr="00CF068A" w:rsidTr="00BE2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
        </w:trPr>
        <w:tc>
          <w:tcPr>
            <w:tcW w:w="4268" w:type="dxa"/>
            <w:gridSpan w:val="2"/>
            <w:tcBorders>
              <w:top w:val="single" w:sz="4" w:space="0" w:color="auto"/>
              <w:left w:val="single" w:sz="4" w:space="0" w:color="auto"/>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„РВП Илиенци“ ЕООД</w:t>
            </w:r>
          </w:p>
        </w:tc>
        <w:tc>
          <w:tcPr>
            <w:tcW w:w="5528" w:type="dxa"/>
            <w:tcBorders>
              <w:top w:val="single" w:sz="4" w:space="0" w:color="auto"/>
              <w:left w:val="nil"/>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03.04.2018 г.</w:t>
            </w:r>
          </w:p>
        </w:tc>
      </w:tr>
      <w:tr w:rsidR="00D329A8" w:rsidRPr="00CF068A" w:rsidTr="00BE2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1"/>
        </w:trPr>
        <w:tc>
          <w:tcPr>
            <w:tcW w:w="4268" w:type="dxa"/>
            <w:gridSpan w:val="2"/>
            <w:tcBorders>
              <w:top w:val="single" w:sz="4" w:space="0" w:color="auto"/>
              <w:left w:val="single" w:sz="4" w:space="0" w:color="auto"/>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 xml:space="preserve">„ЖП – Тракция“ ЕООД   </w:t>
            </w:r>
          </w:p>
        </w:tc>
        <w:tc>
          <w:tcPr>
            <w:tcW w:w="5528" w:type="dxa"/>
            <w:tcBorders>
              <w:top w:val="single" w:sz="4" w:space="0" w:color="auto"/>
              <w:left w:val="nil"/>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12.04 – 13.04.2018 г.</w:t>
            </w:r>
          </w:p>
        </w:tc>
      </w:tr>
      <w:tr w:rsidR="00D329A8" w:rsidRPr="00CF068A" w:rsidTr="00BE2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0"/>
        </w:trPr>
        <w:tc>
          <w:tcPr>
            <w:tcW w:w="4268" w:type="dxa"/>
            <w:gridSpan w:val="2"/>
            <w:tcBorders>
              <w:top w:val="single" w:sz="4" w:space="0" w:color="auto"/>
              <w:left w:val="single" w:sz="4" w:space="0" w:color="auto"/>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„Коловаг“ АД</w:t>
            </w:r>
          </w:p>
        </w:tc>
        <w:tc>
          <w:tcPr>
            <w:tcW w:w="5528" w:type="dxa"/>
            <w:tcBorders>
              <w:top w:val="single" w:sz="4" w:space="0" w:color="auto"/>
              <w:left w:val="nil"/>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18.05.2018 г.</w:t>
            </w:r>
          </w:p>
        </w:tc>
      </w:tr>
      <w:tr w:rsidR="00D329A8" w:rsidRPr="00CF068A" w:rsidTr="00BE2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4268" w:type="dxa"/>
            <w:gridSpan w:val="2"/>
            <w:tcBorders>
              <w:top w:val="single" w:sz="4" w:space="0" w:color="auto"/>
              <w:left w:val="single" w:sz="4" w:space="0" w:color="auto"/>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„Експрес Сервиз“ ООД</w:t>
            </w:r>
          </w:p>
        </w:tc>
        <w:tc>
          <w:tcPr>
            <w:tcW w:w="5528" w:type="dxa"/>
            <w:tcBorders>
              <w:top w:val="single" w:sz="4" w:space="0" w:color="auto"/>
              <w:left w:val="nil"/>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17.10 – 19.10.2018 г.</w:t>
            </w:r>
          </w:p>
        </w:tc>
      </w:tr>
      <w:tr w:rsidR="00D329A8" w:rsidRPr="00CF068A" w:rsidTr="00BE2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
        </w:trPr>
        <w:tc>
          <w:tcPr>
            <w:tcW w:w="4268" w:type="dxa"/>
            <w:gridSpan w:val="2"/>
            <w:tcBorders>
              <w:top w:val="single" w:sz="4" w:space="0" w:color="auto"/>
              <w:left w:val="single" w:sz="4" w:space="0" w:color="auto"/>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„Хан Крум“ АД</w:t>
            </w:r>
          </w:p>
        </w:tc>
        <w:tc>
          <w:tcPr>
            <w:tcW w:w="5528" w:type="dxa"/>
            <w:tcBorders>
              <w:top w:val="single" w:sz="4" w:space="0" w:color="auto"/>
              <w:left w:val="nil"/>
              <w:bottom w:val="single" w:sz="4" w:space="0" w:color="auto"/>
              <w:right w:val="single" w:sz="4" w:space="0" w:color="auto"/>
            </w:tcBorders>
            <w:shd w:val="clear" w:color="auto" w:fill="auto"/>
          </w:tcPr>
          <w:p w:rsidR="00D329A8" w:rsidRPr="00BE21F6" w:rsidRDefault="00D329A8" w:rsidP="00EF7453">
            <w:pPr>
              <w:rPr>
                <w:sz w:val="18"/>
                <w:szCs w:val="18"/>
              </w:rPr>
            </w:pPr>
            <w:r w:rsidRPr="00BE21F6">
              <w:rPr>
                <w:sz w:val="18"/>
                <w:szCs w:val="18"/>
              </w:rPr>
              <w:t>15.10.2018 г.</w:t>
            </w:r>
          </w:p>
        </w:tc>
      </w:tr>
    </w:tbl>
    <w:p w:rsidR="001256A7" w:rsidRPr="00D329A8" w:rsidRDefault="00D329A8" w:rsidP="00D329A8">
      <w:pPr>
        <w:spacing w:before="240"/>
        <w:ind w:firstLine="709"/>
        <w:jc w:val="both"/>
        <w:rPr>
          <w:noProof w:val="0"/>
          <w:lang w:eastAsia="fr-FR"/>
        </w:rPr>
      </w:pPr>
      <w:r w:rsidRPr="00D329A8">
        <w:rPr>
          <w:noProof w:val="0"/>
          <w:lang w:eastAsia="fr-FR"/>
        </w:rPr>
        <w:t>През 2018</w:t>
      </w:r>
      <w:r w:rsidR="001256A7" w:rsidRPr="00D329A8">
        <w:rPr>
          <w:noProof w:val="0"/>
          <w:lang w:eastAsia="fr-FR"/>
        </w:rPr>
        <w:t xml:space="preserve"> г. в изпълнение на годишния план за надзор на ИАЖА като сертифициращ</w:t>
      </w:r>
      <w:r w:rsidR="0030147B">
        <w:rPr>
          <w:noProof w:val="0"/>
          <w:lang w:eastAsia="fr-FR"/>
        </w:rPr>
        <w:t xml:space="preserve"> орган на ЛОП е извършил общо </w:t>
      </w:r>
      <w:r w:rsidR="0030147B" w:rsidRPr="00A74A9B">
        <w:rPr>
          <w:noProof w:val="0"/>
          <w:lang w:val="ru-RU" w:eastAsia="fr-FR"/>
        </w:rPr>
        <w:t>23</w:t>
      </w:r>
      <w:r w:rsidR="001256A7" w:rsidRPr="00D329A8">
        <w:rPr>
          <w:noProof w:val="0"/>
          <w:lang w:eastAsia="fr-FR"/>
        </w:rPr>
        <w:t xml:space="preserve"> бр. годишни надзорни одити на ЛОП на превозни средства. В тези одити са взели участие между 4-9 одитори  (служители на ГДЖИ), които са били ангажирани с тази дейност общо около 2750 часа. Досега НОБ на България като сертифициращ орган на ЛОП не е ползвал услугите на външни експерти за изпълнение на надзорната си дейност върху ЛОП. </w:t>
      </w:r>
    </w:p>
    <w:p w:rsidR="001256A7" w:rsidRPr="00E4151B" w:rsidRDefault="004B6599" w:rsidP="007B2924">
      <w:pPr>
        <w:ind w:firstLine="708"/>
        <w:jc w:val="both"/>
        <w:rPr>
          <w:noProof w:val="0"/>
          <w:lang w:eastAsia="fr-FR"/>
        </w:rPr>
      </w:pPr>
      <w:r w:rsidRPr="00826675">
        <w:rPr>
          <w:noProof w:val="0"/>
          <w:lang w:eastAsia="fr-FR"/>
        </w:rPr>
        <w:t>През 201</w:t>
      </w:r>
      <w:r w:rsidRPr="00A74A9B">
        <w:rPr>
          <w:noProof w:val="0"/>
          <w:lang w:val="ru-RU" w:eastAsia="fr-FR"/>
        </w:rPr>
        <w:t>8</w:t>
      </w:r>
      <w:r w:rsidR="001256A7" w:rsidRPr="00826675">
        <w:rPr>
          <w:noProof w:val="0"/>
          <w:lang w:eastAsia="fr-FR"/>
        </w:rPr>
        <w:t xml:space="preserve"> г. са извършени проверки и инспекции на железопътните предприятия и управителя на инфраструктурата, свързани с дейностите им по безопасността на превозите</w:t>
      </w:r>
      <w:r w:rsidRPr="00826675">
        <w:rPr>
          <w:noProof w:val="0"/>
          <w:lang w:eastAsia="fr-FR"/>
        </w:rPr>
        <w:t>, като в тях са взели участие 1</w:t>
      </w:r>
      <w:r w:rsidRPr="00A74A9B">
        <w:rPr>
          <w:noProof w:val="0"/>
          <w:lang w:val="ru-RU" w:eastAsia="fr-FR"/>
        </w:rPr>
        <w:t>3</w:t>
      </w:r>
      <w:r w:rsidR="001256A7" w:rsidRPr="00826675">
        <w:rPr>
          <w:noProof w:val="0"/>
          <w:lang w:eastAsia="fr-FR"/>
        </w:rPr>
        <w:t xml:space="preserve"> инспектори от районите железопътни</w:t>
      </w:r>
      <w:r w:rsidRPr="00826675">
        <w:rPr>
          <w:noProof w:val="0"/>
          <w:lang w:eastAsia="fr-FR"/>
        </w:rPr>
        <w:t xml:space="preserve"> инспекции в рамките на около </w:t>
      </w:r>
      <w:r w:rsidRPr="00A74A9B">
        <w:rPr>
          <w:noProof w:val="0"/>
          <w:lang w:val="ru-RU" w:eastAsia="fr-FR"/>
        </w:rPr>
        <w:t>84</w:t>
      </w:r>
      <w:r w:rsidR="001256A7" w:rsidRPr="00826675">
        <w:rPr>
          <w:noProof w:val="0"/>
          <w:lang w:eastAsia="fr-FR"/>
        </w:rPr>
        <w:t>00 часа.</w:t>
      </w:r>
    </w:p>
    <w:p w:rsidR="001256A7" w:rsidRPr="00E4151B" w:rsidRDefault="001256A7" w:rsidP="00EF1E96">
      <w:pPr>
        <w:pStyle w:val="Heading1"/>
        <w:numPr>
          <w:ilvl w:val="0"/>
          <w:numId w:val="10"/>
        </w:numPr>
        <w:rPr>
          <w:lang w:eastAsia="en-GB"/>
        </w:rPr>
      </w:pPr>
      <w:bookmarkStart w:id="136" w:name="_Toc462235808"/>
      <w:bookmarkStart w:id="137" w:name="_Toc462754790"/>
      <w:bookmarkStart w:id="138" w:name="_Toc490231017"/>
      <w:bookmarkStart w:id="139" w:name="_Toc490231909"/>
      <w:bookmarkStart w:id="140" w:name="_Toc490232037"/>
      <w:bookmarkStart w:id="141" w:name="_Toc491352165"/>
      <w:bookmarkStart w:id="142" w:name="_Toc491788098"/>
      <w:bookmarkStart w:id="143" w:name="_Toc491789288"/>
      <w:bookmarkStart w:id="144" w:name="_Toc491791285"/>
      <w:bookmarkStart w:id="145" w:name="_Toc525214765"/>
      <w:r w:rsidRPr="00E4151B">
        <w:rPr>
          <w:lang w:eastAsia="en-GB"/>
        </w:rPr>
        <w:t>Компетентност</w:t>
      </w:r>
      <w:bookmarkEnd w:id="136"/>
      <w:bookmarkEnd w:id="137"/>
      <w:bookmarkEnd w:id="138"/>
      <w:bookmarkEnd w:id="139"/>
      <w:bookmarkEnd w:id="140"/>
      <w:bookmarkEnd w:id="141"/>
      <w:bookmarkEnd w:id="142"/>
      <w:bookmarkEnd w:id="143"/>
      <w:bookmarkEnd w:id="144"/>
      <w:bookmarkEnd w:id="145"/>
    </w:p>
    <w:p w:rsidR="001256A7" w:rsidRPr="00E4151B" w:rsidRDefault="001256A7" w:rsidP="007B2924">
      <w:pPr>
        <w:ind w:firstLine="708"/>
        <w:jc w:val="both"/>
        <w:rPr>
          <w:noProof w:val="0"/>
          <w:lang w:eastAsia="fr-FR"/>
        </w:rPr>
      </w:pPr>
      <w:r w:rsidRPr="00E4151B">
        <w:rPr>
          <w:noProof w:val="0"/>
          <w:lang w:eastAsia="fr-FR"/>
        </w:rPr>
        <w:t xml:space="preserve">Служителите от НОБ на България, които осъществяват дейности по контрол и надзор на ЖИ и УИ е необходимо да притежават правоспособност, свързана с безопасността на превозите с железопътен транспорт в съответствие с изискванията на Наредба № 56 от 14.02.2003 г. за изискванията, условията и реда за обучение на кандидатите за придобиване на правоспособност, изисквана от персонала, отговорен за безопасността на превозите с железопътен транспорт, или признаване на такава правоспособност и реда за провеждане на проверочните изпити на лицата от персонала, отговорен за безопасността на превозите. </w:t>
      </w:r>
    </w:p>
    <w:p w:rsidR="001256A7" w:rsidRPr="00E4151B" w:rsidRDefault="00BB4B5A" w:rsidP="007B2924">
      <w:pPr>
        <w:ind w:firstLine="708"/>
        <w:jc w:val="both"/>
        <w:rPr>
          <w:noProof w:val="0"/>
          <w:lang w:eastAsia="fr-FR"/>
        </w:rPr>
      </w:pPr>
      <w:r>
        <w:rPr>
          <w:noProof w:val="0"/>
          <w:lang w:eastAsia="fr-FR"/>
        </w:rPr>
        <w:t>През 201</w:t>
      </w:r>
      <w:r w:rsidRPr="00A74A9B">
        <w:rPr>
          <w:noProof w:val="0"/>
          <w:lang w:val="ru-RU" w:eastAsia="fr-FR"/>
        </w:rPr>
        <w:t>8</w:t>
      </w:r>
      <w:r w:rsidR="001256A7" w:rsidRPr="00E4151B">
        <w:rPr>
          <w:noProof w:val="0"/>
          <w:lang w:eastAsia="fr-FR"/>
        </w:rPr>
        <w:t xml:space="preserve"> г. не са провеждани обучения на служители на НОБ на България за повишаване на тяхната компетентност и квалификация в надзорната дейност.</w:t>
      </w:r>
    </w:p>
    <w:p w:rsidR="001256A7" w:rsidRPr="00E4151B" w:rsidRDefault="001256A7" w:rsidP="00EF1E96">
      <w:pPr>
        <w:pStyle w:val="Heading1"/>
        <w:numPr>
          <w:ilvl w:val="0"/>
          <w:numId w:val="10"/>
        </w:numPr>
        <w:rPr>
          <w:lang w:eastAsia="fr-FR"/>
        </w:rPr>
      </w:pPr>
      <w:bookmarkStart w:id="146" w:name="_Toc462235809"/>
      <w:bookmarkStart w:id="147" w:name="_Toc462754791"/>
      <w:bookmarkStart w:id="148" w:name="_Toc490231018"/>
      <w:bookmarkStart w:id="149" w:name="_Toc490231910"/>
      <w:bookmarkStart w:id="150" w:name="_Toc490232038"/>
      <w:bookmarkStart w:id="151" w:name="_Toc491352166"/>
      <w:bookmarkStart w:id="152" w:name="_Toc491788099"/>
      <w:bookmarkStart w:id="153" w:name="_Toc491789289"/>
      <w:bookmarkStart w:id="154" w:name="_Toc491791286"/>
      <w:bookmarkStart w:id="155" w:name="_Toc525214766"/>
      <w:r w:rsidRPr="00E4151B">
        <w:rPr>
          <w:lang w:eastAsia="fr-FR"/>
        </w:rPr>
        <w:lastRenderedPageBreak/>
        <w:t>Вземане на решения</w:t>
      </w:r>
      <w:bookmarkEnd w:id="146"/>
      <w:bookmarkEnd w:id="147"/>
      <w:bookmarkEnd w:id="148"/>
      <w:bookmarkEnd w:id="149"/>
      <w:bookmarkEnd w:id="150"/>
      <w:bookmarkEnd w:id="151"/>
      <w:bookmarkEnd w:id="152"/>
      <w:bookmarkEnd w:id="153"/>
      <w:bookmarkEnd w:id="154"/>
      <w:bookmarkEnd w:id="155"/>
    </w:p>
    <w:p w:rsidR="001256A7" w:rsidRPr="00E4151B" w:rsidRDefault="001256A7" w:rsidP="007B2924">
      <w:pPr>
        <w:tabs>
          <w:tab w:val="left" w:pos="709"/>
        </w:tabs>
        <w:ind w:firstLine="360"/>
        <w:jc w:val="both"/>
        <w:rPr>
          <w:noProof w:val="0"/>
          <w:lang w:eastAsia="fr-FR"/>
        </w:rPr>
      </w:pPr>
      <w:r w:rsidRPr="00E4151B">
        <w:rPr>
          <w:noProof w:val="0"/>
          <w:lang w:eastAsia="fr-FR"/>
        </w:rPr>
        <w:tab/>
        <w:t>В Наредба № 59 са въведени следните принципи на надзора, предвидени в Регламент (ЕС) № 1078/2012:1) пропорционалност; 2) съгласуваност; 3) насоченост;4) прозрачност; 5) приоритети за ефективно използване на ресурсите и 6) управленска отговорност и сътрудничество.</w:t>
      </w:r>
    </w:p>
    <w:p w:rsidR="001256A7" w:rsidRPr="00E4151B" w:rsidRDefault="001256A7" w:rsidP="007B2924">
      <w:pPr>
        <w:ind w:firstLine="708"/>
        <w:jc w:val="both"/>
        <w:rPr>
          <w:noProof w:val="0"/>
          <w:lang w:eastAsia="fr-FR"/>
        </w:rPr>
      </w:pPr>
      <w:r w:rsidRPr="00E4151B">
        <w:rPr>
          <w:noProof w:val="0"/>
          <w:lang w:eastAsia="fr-FR"/>
        </w:rPr>
        <w:t>Извършваните одити са насочени към проверка на функционирането на СУБ на железопътните превозвачи и управителя на инфраструктурата, както и на системите за управление на поддръжката на жп возила от ЛОП. За констатираните несъответствия се изготвят препоръки със съответни срокове за изпълнение.</w:t>
      </w:r>
    </w:p>
    <w:p w:rsidR="001256A7" w:rsidRPr="00E4151B" w:rsidRDefault="001256A7" w:rsidP="007B2924">
      <w:pPr>
        <w:autoSpaceDE w:val="0"/>
        <w:autoSpaceDN w:val="0"/>
        <w:adjustRightInd w:val="0"/>
        <w:ind w:firstLine="708"/>
        <w:jc w:val="both"/>
        <w:rPr>
          <w:noProof w:val="0"/>
        </w:rPr>
      </w:pPr>
      <w:r w:rsidRPr="00E4151B">
        <w:rPr>
          <w:noProof w:val="0"/>
        </w:rPr>
        <w:t xml:space="preserve">При извършените проверки/инспекции на железопътната инфраструктура и превозвачите от НОБ са направени предписания и са предприети действия за привеждане в съответствие с изискванията за безопасност на обекти от железопътната инфраструктура и подвижния железопътен състав. При констатиране на неизправности, застрашаващи безопасността на превозите, проверяващите от НОБ спират от експлоатация елементи от ЖИ или ПЖПС до отстраняване на неизправностите. УИ и ЖП са задължени да изпълнят предписанията в указания срок. Изпълнението на предписанията и отстраняването на несъответствията с изискванията за безопасност са обект на последващ контрол от НОБ. </w:t>
      </w:r>
    </w:p>
    <w:p w:rsidR="001256A7" w:rsidRPr="00E4151B" w:rsidRDefault="001256A7" w:rsidP="007B2924">
      <w:pPr>
        <w:autoSpaceDE w:val="0"/>
        <w:autoSpaceDN w:val="0"/>
        <w:adjustRightInd w:val="0"/>
        <w:ind w:firstLine="709"/>
        <w:jc w:val="both"/>
        <w:rPr>
          <w:noProof w:val="0"/>
        </w:rPr>
      </w:pPr>
      <w:r w:rsidRPr="00E4151B">
        <w:rPr>
          <w:noProof w:val="0"/>
        </w:rPr>
        <w:t>При констатиране на нарушения, свързани с безопасността на превозите служители на НОБ съставят актове за административно н</w:t>
      </w:r>
      <w:r w:rsidR="007A0D28">
        <w:rPr>
          <w:noProof w:val="0"/>
        </w:rPr>
        <w:t>арушение съгласно ЗЖТ. През 201</w:t>
      </w:r>
      <w:r w:rsidR="007A0D28" w:rsidRPr="00A74A9B">
        <w:rPr>
          <w:noProof w:val="0"/>
          <w:lang w:val="ru-RU"/>
        </w:rPr>
        <w:t>8</w:t>
      </w:r>
      <w:r w:rsidRPr="00E4151B">
        <w:rPr>
          <w:noProof w:val="0"/>
        </w:rPr>
        <w:t xml:space="preserve"> г. от изпълнителния директор на ИАЖА са издадени </w:t>
      </w:r>
      <w:r w:rsidR="003677BF">
        <w:rPr>
          <w:noProof w:val="0"/>
        </w:rPr>
        <w:t>235</w:t>
      </w:r>
      <w:r w:rsidRPr="00E4151B">
        <w:rPr>
          <w:noProof w:val="0"/>
        </w:rPr>
        <w:t xml:space="preserve"> наказателни постановления въз основа на актове за нарушения на ЗЖТ, съставени от инспектори на ИАЖА и служители на Министерство на вътрешните работи.</w:t>
      </w:r>
    </w:p>
    <w:p w:rsidR="001256A7" w:rsidRPr="00E4151B" w:rsidRDefault="007A0D28" w:rsidP="007B2924">
      <w:pPr>
        <w:ind w:firstLine="708"/>
        <w:jc w:val="both"/>
        <w:rPr>
          <w:noProof w:val="0"/>
          <w:lang w:eastAsia="fr-FR"/>
        </w:rPr>
      </w:pPr>
      <w:r>
        <w:rPr>
          <w:noProof w:val="0"/>
          <w:lang w:eastAsia="fr-FR"/>
        </w:rPr>
        <w:t>През 201</w:t>
      </w:r>
      <w:r w:rsidRPr="00A74A9B">
        <w:rPr>
          <w:noProof w:val="0"/>
          <w:lang w:val="ru-RU" w:eastAsia="fr-FR"/>
        </w:rPr>
        <w:t>8</w:t>
      </w:r>
      <w:r w:rsidR="001256A7" w:rsidRPr="00E4151B">
        <w:rPr>
          <w:noProof w:val="0"/>
          <w:lang w:eastAsia="fr-FR"/>
        </w:rPr>
        <w:t xml:space="preserve"> г. не са постъпили жалби, подадени от ЖП и УИ срещу решения, взети от НОБ на България по време на извършване на надзорни дейности.</w:t>
      </w:r>
    </w:p>
    <w:p w:rsidR="001256A7" w:rsidRPr="00E4151B" w:rsidRDefault="001256A7" w:rsidP="00EF1E96">
      <w:pPr>
        <w:pStyle w:val="Heading1"/>
        <w:numPr>
          <w:ilvl w:val="0"/>
          <w:numId w:val="10"/>
        </w:numPr>
        <w:rPr>
          <w:lang w:eastAsia="fr-FR"/>
        </w:rPr>
      </w:pPr>
      <w:bookmarkStart w:id="156" w:name="_Toc462235810"/>
      <w:bookmarkStart w:id="157" w:name="_Toc462754792"/>
      <w:bookmarkStart w:id="158" w:name="_Toc490231019"/>
      <w:bookmarkStart w:id="159" w:name="_Toc490231911"/>
      <w:bookmarkStart w:id="160" w:name="_Toc490232039"/>
      <w:bookmarkStart w:id="161" w:name="_Toc491352167"/>
      <w:bookmarkStart w:id="162" w:name="_Toc491788100"/>
      <w:bookmarkStart w:id="163" w:name="_Toc491789290"/>
      <w:bookmarkStart w:id="164" w:name="_Toc491791287"/>
      <w:bookmarkStart w:id="165" w:name="_Toc525214767"/>
      <w:r w:rsidRPr="00E4151B">
        <w:rPr>
          <w:lang w:eastAsia="fr-FR"/>
        </w:rPr>
        <w:t>Координация и сътрудничество</w:t>
      </w:r>
      <w:bookmarkEnd w:id="156"/>
      <w:bookmarkEnd w:id="157"/>
      <w:bookmarkEnd w:id="158"/>
      <w:bookmarkEnd w:id="159"/>
      <w:bookmarkEnd w:id="160"/>
      <w:bookmarkEnd w:id="161"/>
      <w:bookmarkEnd w:id="162"/>
      <w:bookmarkEnd w:id="163"/>
      <w:bookmarkEnd w:id="164"/>
      <w:bookmarkEnd w:id="165"/>
    </w:p>
    <w:p w:rsidR="001256A7" w:rsidRPr="00E4151B" w:rsidRDefault="00CB2E2B" w:rsidP="007B2924">
      <w:pPr>
        <w:ind w:firstLine="708"/>
        <w:jc w:val="both"/>
        <w:rPr>
          <w:noProof w:val="0"/>
          <w:lang w:eastAsia="fr-FR"/>
        </w:rPr>
      </w:pPr>
      <w:r>
        <w:rPr>
          <w:noProof w:val="0"/>
          <w:lang w:eastAsia="fr-FR"/>
        </w:rPr>
        <w:t>През 2018</w:t>
      </w:r>
      <w:r w:rsidR="001256A7" w:rsidRPr="00E4151B">
        <w:rPr>
          <w:noProof w:val="0"/>
          <w:lang w:eastAsia="fr-FR"/>
        </w:rPr>
        <w:t xml:space="preserve"> г. НОБ на България не е сключвал споразумения с НОБ от други държави членки на ЕС за съвместно прилагане на надзорни дейности върху ЖП или УИ.</w:t>
      </w:r>
    </w:p>
    <w:p w:rsidR="001256A7" w:rsidRPr="00E4151B" w:rsidRDefault="001256A7" w:rsidP="00EF1E96">
      <w:pPr>
        <w:pStyle w:val="Heading1"/>
        <w:numPr>
          <w:ilvl w:val="0"/>
          <w:numId w:val="10"/>
        </w:numPr>
        <w:rPr>
          <w:lang w:eastAsia="fr-FR"/>
        </w:rPr>
      </w:pPr>
      <w:bookmarkStart w:id="166" w:name="_Toc462235811"/>
      <w:bookmarkStart w:id="167" w:name="_Toc462754793"/>
      <w:bookmarkStart w:id="168" w:name="_Toc490231020"/>
      <w:bookmarkStart w:id="169" w:name="_Toc490231912"/>
      <w:bookmarkStart w:id="170" w:name="_Toc490232040"/>
      <w:bookmarkStart w:id="171" w:name="_Toc491352168"/>
      <w:bookmarkStart w:id="172" w:name="_Toc491788101"/>
      <w:bookmarkStart w:id="173" w:name="_Toc491789291"/>
      <w:bookmarkStart w:id="174" w:name="_Toc491791288"/>
      <w:bookmarkStart w:id="175" w:name="_Toc525214768"/>
      <w:r w:rsidRPr="00E4151B">
        <w:rPr>
          <w:lang w:eastAsia="fr-FR"/>
        </w:rPr>
        <w:t>Изводи от предприетите мерки</w:t>
      </w:r>
      <w:bookmarkEnd w:id="166"/>
      <w:bookmarkEnd w:id="167"/>
      <w:bookmarkEnd w:id="168"/>
      <w:bookmarkEnd w:id="169"/>
      <w:bookmarkEnd w:id="170"/>
      <w:bookmarkEnd w:id="171"/>
      <w:bookmarkEnd w:id="172"/>
      <w:bookmarkEnd w:id="173"/>
      <w:bookmarkEnd w:id="174"/>
      <w:bookmarkEnd w:id="175"/>
    </w:p>
    <w:p w:rsidR="001256A7" w:rsidRPr="00E4151B" w:rsidRDefault="001256A7" w:rsidP="007B2924">
      <w:pPr>
        <w:ind w:firstLine="708"/>
        <w:jc w:val="both"/>
        <w:rPr>
          <w:noProof w:val="0"/>
          <w:lang w:eastAsia="en-US"/>
        </w:rPr>
      </w:pPr>
      <w:r w:rsidRPr="00E4151B">
        <w:rPr>
          <w:noProof w:val="0"/>
          <w:lang w:eastAsia="en-US"/>
        </w:rPr>
        <w:t>Резу</w:t>
      </w:r>
      <w:r w:rsidR="00CB2E2B">
        <w:rPr>
          <w:noProof w:val="0"/>
          <w:lang w:eastAsia="en-US"/>
        </w:rPr>
        <w:t>лтатите от направените през 2018</w:t>
      </w:r>
      <w:r w:rsidRPr="00E4151B">
        <w:rPr>
          <w:noProof w:val="0"/>
          <w:lang w:eastAsia="en-US"/>
        </w:rPr>
        <w:t xml:space="preserve"> г. одити на СУБ на ЖП и УИ, притежаващи СБ и УБ налагат извода, че те изпълняват изискванията на европейското и национално законодателство, свързани с ОМБ и ОКБ и поддържат функциониращи СУБ. Констатирани са пропуски по прилагане на </w:t>
      </w:r>
      <w:r w:rsidRPr="00E4151B">
        <w:rPr>
          <w:noProof w:val="0"/>
          <w:lang w:eastAsia="fr-FR"/>
        </w:rPr>
        <w:t xml:space="preserve">Регламент (ЕС) № 1078/2012 и </w:t>
      </w:r>
      <w:r w:rsidRPr="00E4151B">
        <w:t>Регламент (ЕС) № 402/2013</w:t>
      </w:r>
      <w:r w:rsidRPr="00E4151B">
        <w:rPr>
          <w:noProof w:val="0"/>
          <w:lang w:eastAsia="en-US"/>
        </w:rPr>
        <w:t xml:space="preserve">. Железопътните предприятия, в резултат на препоръките и предписанията на НОБ, предприемат своевременни действия за коригиране по констатираните несъответствия по прилагане на СУБ. </w:t>
      </w:r>
    </w:p>
    <w:p w:rsidR="001256A7" w:rsidRPr="00E4151B" w:rsidRDefault="001256A7" w:rsidP="00EF1E96">
      <w:pPr>
        <w:pStyle w:val="Heading2"/>
        <w:numPr>
          <w:ilvl w:val="0"/>
          <w:numId w:val="7"/>
        </w:numPr>
        <w:rPr>
          <w:spacing w:val="0"/>
          <w:lang w:eastAsia="en-US"/>
        </w:rPr>
      </w:pPr>
      <w:bookmarkStart w:id="176" w:name="_Toc462235812"/>
      <w:bookmarkStart w:id="177" w:name="_Toc462754794"/>
      <w:bookmarkStart w:id="178" w:name="_Toc490231021"/>
      <w:bookmarkStart w:id="179" w:name="_Toc490231913"/>
      <w:bookmarkStart w:id="180" w:name="_Toc490232041"/>
      <w:bookmarkStart w:id="181" w:name="_Toc491352169"/>
      <w:bookmarkStart w:id="182" w:name="_Toc491788102"/>
      <w:bookmarkStart w:id="183" w:name="_Toc491789292"/>
      <w:bookmarkStart w:id="184" w:name="_Toc491791289"/>
      <w:bookmarkStart w:id="185" w:name="_Toc525214769"/>
      <w:r w:rsidRPr="00E4151B">
        <w:rPr>
          <w:spacing w:val="0"/>
          <w:lang w:eastAsia="en-US"/>
        </w:rPr>
        <w:t>Издаване на сертификати и удостоверения за безопасност</w:t>
      </w:r>
      <w:bookmarkEnd w:id="176"/>
      <w:bookmarkEnd w:id="177"/>
      <w:bookmarkEnd w:id="178"/>
      <w:bookmarkEnd w:id="179"/>
      <w:bookmarkEnd w:id="180"/>
      <w:bookmarkEnd w:id="181"/>
      <w:bookmarkEnd w:id="182"/>
      <w:bookmarkEnd w:id="183"/>
      <w:bookmarkEnd w:id="184"/>
      <w:bookmarkEnd w:id="185"/>
    </w:p>
    <w:p w:rsidR="001256A7" w:rsidRPr="00E4151B" w:rsidRDefault="001256A7" w:rsidP="00EF1E96">
      <w:pPr>
        <w:pStyle w:val="Heading1"/>
        <w:numPr>
          <w:ilvl w:val="0"/>
          <w:numId w:val="11"/>
        </w:numPr>
        <w:rPr>
          <w:lang w:eastAsia="fr-FR"/>
        </w:rPr>
      </w:pPr>
      <w:bookmarkStart w:id="186" w:name="_Toc462235813"/>
      <w:bookmarkStart w:id="187" w:name="_Toc462754795"/>
      <w:bookmarkStart w:id="188" w:name="_Toc490231022"/>
      <w:bookmarkStart w:id="189" w:name="_Toc490231914"/>
      <w:bookmarkStart w:id="190" w:name="_Toc490232042"/>
      <w:bookmarkStart w:id="191" w:name="_Toc491352170"/>
      <w:bookmarkStart w:id="192" w:name="_Toc491788103"/>
      <w:bookmarkStart w:id="193" w:name="_Toc491789293"/>
      <w:bookmarkStart w:id="194" w:name="_Toc491791290"/>
      <w:bookmarkStart w:id="195" w:name="_Toc525214770"/>
      <w:r w:rsidRPr="00E4151B">
        <w:rPr>
          <w:lang w:eastAsia="fr-FR"/>
        </w:rPr>
        <w:t>Ръководство</w:t>
      </w:r>
      <w:bookmarkEnd w:id="186"/>
      <w:bookmarkEnd w:id="187"/>
      <w:bookmarkEnd w:id="188"/>
      <w:bookmarkEnd w:id="189"/>
      <w:bookmarkEnd w:id="190"/>
      <w:bookmarkEnd w:id="191"/>
      <w:bookmarkEnd w:id="192"/>
      <w:bookmarkEnd w:id="193"/>
      <w:bookmarkEnd w:id="194"/>
      <w:bookmarkEnd w:id="195"/>
      <w:r w:rsidRPr="00E4151B">
        <w:rPr>
          <w:lang w:eastAsia="fr-FR"/>
        </w:rPr>
        <w:tab/>
      </w:r>
    </w:p>
    <w:p w:rsidR="00FE31F3" w:rsidRPr="00FD6633" w:rsidRDefault="006D1C18" w:rsidP="007B2924">
      <w:pPr>
        <w:ind w:firstLine="720"/>
        <w:jc w:val="both"/>
        <w:rPr>
          <w:color w:val="000000" w:themeColor="text1"/>
        </w:rPr>
      </w:pPr>
      <w:r w:rsidRPr="00FD6633">
        <w:rPr>
          <w:color w:val="000000" w:themeColor="text1"/>
        </w:rPr>
        <w:t>През 2018 г. не са настъпвали промени в ръководството и структурата на НОБ.</w:t>
      </w:r>
    </w:p>
    <w:p w:rsidR="001256A7" w:rsidRPr="00E4151B" w:rsidRDefault="00CC34BA" w:rsidP="007B2924">
      <w:pPr>
        <w:ind w:firstLine="720"/>
        <w:jc w:val="both"/>
      </w:pPr>
      <w:r>
        <w:t>През 2018</w:t>
      </w:r>
      <w:r w:rsidR="001256A7" w:rsidRPr="00E4151B">
        <w:t xml:space="preserve"> г. в ИАЖА бяха депозирани следните заявления за издаване на сертификати </w:t>
      </w:r>
      <w:r w:rsidR="00936C3B">
        <w:t xml:space="preserve">и удостоверения </w:t>
      </w:r>
      <w:r w:rsidR="001256A7" w:rsidRPr="00E4151B">
        <w:t>за безопасност (СБ)</w:t>
      </w:r>
      <w:r w:rsidR="00936C3B">
        <w:t xml:space="preserve"> и (УБ)</w:t>
      </w:r>
      <w:r w:rsidR="001256A7" w:rsidRPr="00E4151B">
        <w:t>:</w:t>
      </w:r>
    </w:p>
    <w:p w:rsidR="001256A7" w:rsidRPr="00E4151B" w:rsidRDefault="009C65B1" w:rsidP="00EF1E96">
      <w:pPr>
        <w:pStyle w:val="ListParagraph"/>
        <w:numPr>
          <w:ilvl w:val="0"/>
          <w:numId w:val="17"/>
        </w:numPr>
        <w:ind w:left="426" w:firstLine="283"/>
        <w:jc w:val="both"/>
      </w:pPr>
      <w:r>
        <w:t>1</w:t>
      </w:r>
      <w:r w:rsidR="001256A7" w:rsidRPr="00E4151B">
        <w:t xml:space="preserve"> бр. за </w:t>
      </w:r>
      <w:r>
        <w:t>подновяване на УБ</w:t>
      </w:r>
      <w:r w:rsidR="001256A7" w:rsidRPr="00E4151B">
        <w:t xml:space="preserve"> </w:t>
      </w:r>
      <w:r>
        <w:t xml:space="preserve"> на управител на инфраструктура (ДП „НКЖИ“</w:t>
      </w:r>
      <w:r w:rsidR="001256A7" w:rsidRPr="00E4151B">
        <w:t>);</w:t>
      </w:r>
    </w:p>
    <w:p w:rsidR="001256A7" w:rsidRPr="00E4151B" w:rsidRDefault="001256A7" w:rsidP="00EF1E96">
      <w:pPr>
        <w:pStyle w:val="ListParagraph"/>
        <w:numPr>
          <w:ilvl w:val="0"/>
          <w:numId w:val="17"/>
        </w:numPr>
        <w:ind w:left="426" w:firstLine="283"/>
        <w:jc w:val="both"/>
      </w:pPr>
      <w:r w:rsidRPr="00E4151B">
        <w:t xml:space="preserve">1 бр. за издаване на </w:t>
      </w:r>
      <w:r w:rsidR="009F55A2">
        <w:t>подновяване</w:t>
      </w:r>
      <w:r w:rsidRPr="00E4151B">
        <w:t xml:space="preserve"> СБ надействащи ЖП за превоз на товари, вкл. превоз на опасни товари, по вс</w:t>
      </w:r>
      <w:r w:rsidR="009F55A2">
        <w:t>ички линии от националната ЖИ (</w:t>
      </w:r>
      <w:r w:rsidRPr="00E4151B">
        <w:t>„</w:t>
      </w:r>
      <w:r w:rsidR="009C65B1">
        <w:t xml:space="preserve">Българска железопътна компания“ </w:t>
      </w:r>
      <w:r w:rsidRPr="00E4151B">
        <w:t>АД);</w:t>
      </w:r>
    </w:p>
    <w:p w:rsidR="001256A7" w:rsidRPr="00E4151B" w:rsidRDefault="009C65B1" w:rsidP="00EF1E96">
      <w:pPr>
        <w:pStyle w:val="ListParagraph"/>
        <w:numPr>
          <w:ilvl w:val="0"/>
          <w:numId w:val="17"/>
        </w:numPr>
        <w:ind w:left="426" w:firstLine="283"/>
        <w:jc w:val="both"/>
      </w:pPr>
      <w:r>
        <w:t>1</w:t>
      </w:r>
      <w:r w:rsidR="001256A7" w:rsidRPr="00E4151B">
        <w:t xml:space="preserve"> бр. за </w:t>
      </w:r>
      <w:r>
        <w:t>издаване на нов</w:t>
      </w:r>
      <w:r w:rsidR="001256A7" w:rsidRPr="00E4151B">
        <w:t xml:space="preserve"> на СБ (част „А“ и „Б“)  на ЖП </w:t>
      </w:r>
      <w:r>
        <w:t xml:space="preserve">не притежаващо лицензия за извършване на маневрена </w:t>
      </w:r>
      <w:r w:rsidR="009F55A2">
        <w:t xml:space="preserve">дейност </w:t>
      </w:r>
      <w:r w:rsidR="001256A7" w:rsidRPr="00E4151B">
        <w:t>(„</w:t>
      </w:r>
      <w:r w:rsidR="009F55A2">
        <w:t>Зърнени храни 99</w:t>
      </w:r>
      <w:r w:rsidR="001256A7" w:rsidRPr="00E4151B">
        <w:t>“ Е</w:t>
      </w:r>
      <w:r>
        <w:t>АД</w:t>
      </w:r>
      <w:r w:rsidR="009F55A2">
        <w:t>)</w:t>
      </w:r>
      <w:r>
        <w:t xml:space="preserve"> манервената дейност ще се извършва в района на </w:t>
      </w:r>
      <w:r w:rsidR="009F55A2">
        <w:t xml:space="preserve">ж.п. </w:t>
      </w:r>
      <w:r>
        <w:t>гара Любимец</w:t>
      </w:r>
      <w:r w:rsidR="001256A7" w:rsidRPr="00E4151B">
        <w:t>);</w:t>
      </w:r>
    </w:p>
    <w:p w:rsidR="001256A7" w:rsidRPr="00A74A9B" w:rsidRDefault="001256A7" w:rsidP="009F55A2">
      <w:pPr>
        <w:spacing w:before="60"/>
        <w:ind w:firstLine="720"/>
        <w:jc w:val="both"/>
        <w:rPr>
          <w:lang w:val="ru-RU"/>
        </w:rPr>
      </w:pPr>
      <w:r w:rsidRPr="00E4151B">
        <w:t>Някои под</w:t>
      </w:r>
      <w:r w:rsidR="00936C3B">
        <w:t>робности за издадените през 2018</w:t>
      </w:r>
      <w:r w:rsidRPr="00E4151B">
        <w:t xml:space="preserve"> г. сертификати </w:t>
      </w:r>
      <w:r w:rsidR="009F55A2">
        <w:t xml:space="preserve">и удостоверения </w:t>
      </w:r>
      <w:r w:rsidRPr="00E4151B">
        <w:t xml:space="preserve">за безопасност са представени в таблица </w:t>
      </w:r>
      <w:r w:rsidR="00035817" w:rsidRPr="00A74A9B">
        <w:rPr>
          <w:lang w:val="ru-RU"/>
        </w:rPr>
        <w:t>10</w:t>
      </w:r>
      <w:r w:rsidRPr="00E4151B">
        <w:t xml:space="preserve"> долу:</w:t>
      </w:r>
    </w:p>
    <w:p w:rsidR="00035817" w:rsidRPr="00A74A9B" w:rsidRDefault="00035817" w:rsidP="009F55A2">
      <w:pPr>
        <w:spacing w:before="60"/>
        <w:ind w:firstLine="720"/>
        <w:jc w:val="both"/>
        <w:rPr>
          <w:lang w:val="ru-RU"/>
        </w:rPr>
      </w:pPr>
    </w:p>
    <w:p w:rsidR="001256A7" w:rsidRPr="00A930EA" w:rsidRDefault="001256A7" w:rsidP="009F55A2">
      <w:pPr>
        <w:pStyle w:val="Caption"/>
        <w:keepNext/>
        <w:spacing w:before="60" w:after="60"/>
        <w:jc w:val="center"/>
        <w:rPr>
          <w:b w:val="0"/>
          <w:bCs w:val="0"/>
          <w:color w:val="000000"/>
          <w:sz w:val="16"/>
          <w:szCs w:val="16"/>
        </w:rPr>
      </w:pPr>
      <w:r>
        <w:rPr>
          <w:color w:val="000000"/>
          <w:sz w:val="16"/>
          <w:szCs w:val="16"/>
        </w:rPr>
        <w:lastRenderedPageBreak/>
        <w:t>Т</w:t>
      </w:r>
      <w:r w:rsidRPr="00A930EA">
        <w:rPr>
          <w:color w:val="000000"/>
          <w:sz w:val="16"/>
          <w:szCs w:val="16"/>
        </w:rPr>
        <w:t xml:space="preserve">аблица </w:t>
      </w:r>
      <w:r w:rsidR="00D329A8">
        <w:rPr>
          <w:color w:val="000000"/>
          <w:sz w:val="16"/>
          <w:szCs w:val="16"/>
        </w:rPr>
        <w:t>10</w:t>
      </w:r>
      <w:r w:rsidRPr="00A930EA">
        <w:rPr>
          <w:color w:val="000000"/>
          <w:sz w:val="16"/>
          <w:szCs w:val="16"/>
        </w:rPr>
        <w:t xml:space="preserve"> </w:t>
      </w:r>
      <w:r w:rsidRPr="00A930EA">
        <w:rPr>
          <w:b w:val="0"/>
          <w:bCs w:val="0"/>
          <w:color w:val="000000"/>
          <w:sz w:val="16"/>
          <w:szCs w:val="16"/>
        </w:rPr>
        <w:t>- Изда</w:t>
      </w:r>
      <w:r w:rsidR="00936C3B">
        <w:rPr>
          <w:b w:val="0"/>
          <w:bCs w:val="0"/>
          <w:color w:val="000000"/>
          <w:sz w:val="16"/>
          <w:szCs w:val="16"/>
        </w:rPr>
        <w:t>дени от НОБ на Българияпрез 2018</w:t>
      </w:r>
      <w:r w:rsidRPr="00A930EA">
        <w:rPr>
          <w:b w:val="0"/>
          <w:bCs w:val="0"/>
          <w:color w:val="000000"/>
          <w:sz w:val="16"/>
          <w:szCs w:val="16"/>
        </w:rPr>
        <w:t xml:space="preserve"> г. СБ и УБ на ЖП и УИ</w:t>
      </w:r>
    </w:p>
    <w:tbl>
      <w:tblPr>
        <w:tblStyle w:val="TableGrid"/>
        <w:tblW w:w="5000" w:type="pct"/>
        <w:tblLayout w:type="fixed"/>
        <w:tblLook w:val="00A0" w:firstRow="1" w:lastRow="0" w:firstColumn="1" w:lastColumn="0" w:noHBand="0" w:noVBand="0"/>
      </w:tblPr>
      <w:tblGrid>
        <w:gridCol w:w="1668"/>
        <w:gridCol w:w="1276"/>
        <w:gridCol w:w="1133"/>
        <w:gridCol w:w="993"/>
        <w:gridCol w:w="1275"/>
        <w:gridCol w:w="1277"/>
        <w:gridCol w:w="1133"/>
        <w:gridCol w:w="1100"/>
      </w:tblGrid>
      <w:tr w:rsidR="00634B89" w:rsidRPr="00E4151B" w:rsidTr="00634B89">
        <w:trPr>
          <w:trHeight w:val="173"/>
        </w:trPr>
        <w:tc>
          <w:tcPr>
            <w:tcW w:w="846" w:type="pct"/>
            <w:vMerge w:val="restart"/>
          </w:tcPr>
          <w:p w:rsidR="001256A7" w:rsidRPr="004521C6" w:rsidRDefault="001256A7" w:rsidP="004521C6">
            <w:pPr>
              <w:jc w:val="center"/>
              <w:rPr>
                <w:b/>
                <w:bCs/>
                <w:noProof w:val="0"/>
                <w:color w:val="000000"/>
                <w:sz w:val="18"/>
                <w:szCs w:val="18"/>
              </w:rPr>
            </w:pPr>
            <w:r w:rsidRPr="004521C6">
              <w:rPr>
                <w:b/>
                <w:bCs/>
                <w:noProof w:val="0"/>
                <w:color w:val="000000"/>
                <w:sz w:val="18"/>
                <w:szCs w:val="18"/>
              </w:rPr>
              <w:t>Подател</w:t>
            </w:r>
          </w:p>
          <w:p w:rsidR="001256A7" w:rsidRPr="004521C6" w:rsidRDefault="001256A7" w:rsidP="004521C6">
            <w:pPr>
              <w:jc w:val="center"/>
              <w:rPr>
                <w:b/>
                <w:bCs/>
                <w:noProof w:val="0"/>
                <w:color w:val="000000"/>
                <w:sz w:val="18"/>
                <w:szCs w:val="18"/>
              </w:rPr>
            </w:pPr>
            <w:r w:rsidRPr="004521C6">
              <w:rPr>
                <w:b/>
                <w:bCs/>
                <w:noProof w:val="0"/>
                <w:color w:val="000000"/>
                <w:sz w:val="18"/>
                <w:szCs w:val="18"/>
              </w:rPr>
              <w:t>Име на ЖП</w:t>
            </w:r>
          </w:p>
        </w:tc>
        <w:tc>
          <w:tcPr>
            <w:tcW w:w="647" w:type="pct"/>
            <w:vMerge w:val="restart"/>
          </w:tcPr>
          <w:p w:rsidR="001256A7" w:rsidRPr="004521C6" w:rsidRDefault="001256A7" w:rsidP="004521C6">
            <w:pPr>
              <w:jc w:val="center"/>
              <w:rPr>
                <w:b/>
                <w:bCs/>
                <w:noProof w:val="0"/>
                <w:color w:val="000000"/>
                <w:sz w:val="18"/>
                <w:szCs w:val="18"/>
              </w:rPr>
            </w:pPr>
            <w:r w:rsidRPr="004521C6">
              <w:rPr>
                <w:b/>
                <w:bCs/>
                <w:noProof w:val="0"/>
                <w:color w:val="000000"/>
                <w:sz w:val="18"/>
                <w:szCs w:val="18"/>
              </w:rPr>
              <w:t>Дата на подаване на заявлението</w:t>
            </w:r>
          </w:p>
        </w:tc>
        <w:tc>
          <w:tcPr>
            <w:tcW w:w="575" w:type="pct"/>
            <w:vMerge w:val="restart"/>
          </w:tcPr>
          <w:p w:rsidR="001256A7" w:rsidRPr="004521C6" w:rsidRDefault="001256A7" w:rsidP="004521C6">
            <w:pPr>
              <w:jc w:val="center"/>
              <w:rPr>
                <w:b/>
                <w:bCs/>
                <w:noProof w:val="0"/>
                <w:color w:val="000000"/>
                <w:sz w:val="18"/>
                <w:szCs w:val="18"/>
              </w:rPr>
            </w:pPr>
            <w:r w:rsidRPr="004521C6">
              <w:rPr>
                <w:b/>
                <w:bCs/>
                <w:noProof w:val="0"/>
                <w:color w:val="000000"/>
                <w:sz w:val="18"/>
                <w:szCs w:val="18"/>
              </w:rPr>
              <w:t>Дата на издаване на СБ/УБ</w:t>
            </w:r>
          </w:p>
        </w:tc>
        <w:tc>
          <w:tcPr>
            <w:tcW w:w="1799" w:type="pct"/>
            <w:gridSpan w:val="3"/>
          </w:tcPr>
          <w:p w:rsidR="001256A7" w:rsidRPr="004521C6" w:rsidRDefault="001256A7" w:rsidP="004521C6">
            <w:pPr>
              <w:jc w:val="center"/>
              <w:rPr>
                <w:b/>
                <w:bCs/>
                <w:noProof w:val="0"/>
                <w:color w:val="000000"/>
                <w:sz w:val="18"/>
                <w:szCs w:val="18"/>
              </w:rPr>
            </w:pPr>
            <w:r w:rsidRPr="004521C6">
              <w:rPr>
                <w:b/>
                <w:bCs/>
                <w:noProof w:val="0"/>
                <w:color w:val="000000"/>
                <w:sz w:val="18"/>
                <w:szCs w:val="18"/>
              </w:rPr>
              <w:t>Вид СБ/УБ</w:t>
            </w:r>
          </w:p>
        </w:tc>
        <w:tc>
          <w:tcPr>
            <w:tcW w:w="1133" w:type="pct"/>
            <w:gridSpan w:val="2"/>
          </w:tcPr>
          <w:p w:rsidR="001256A7" w:rsidRPr="004521C6" w:rsidRDefault="001256A7" w:rsidP="004521C6">
            <w:pPr>
              <w:jc w:val="center"/>
              <w:rPr>
                <w:b/>
                <w:bCs/>
                <w:noProof w:val="0"/>
                <w:color w:val="000000"/>
                <w:sz w:val="18"/>
                <w:szCs w:val="18"/>
              </w:rPr>
            </w:pPr>
            <w:r w:rsidRPr="004521C6">
              <w:rPr>
                <w:b/>
                <w:bCs/>
                <w:noProof w:val="0"/>
                <w:color w:val="000000"/>
                <w:sz w:val="18"/>
                <w:szCs w:val="18"/>
              </w:rPr>
              <w:t>Валидност</w:t>
            </w:r>
          </w:p>
        </w:tc>
      </w:tr>
      <w:tr w:rsidR="00634B89" w:rsidRPr="00E4151B" w:rsidTr="00634B89">
        <w:trPr>
          <w:trHeight w:val="254"/>
        </w:trPr>
        <w:tc>
          <w:tcPr>
            <w:tcW w:w="846" w:type="pct"/>
            <w:vMerge/>
          </w:tcPr>
          <w:p w:rsidR="001256A7" w:rsidRPr="004521C6" w:rsidRDefault="001256A7" w:rsidP="004521C6">
            <w:pPr>
              <w:jc w:val="both"/>
              <w:rPr>
                <w:b/>
                <w:bCs/>
                <w:noProof w:val="0"/>
                <w:color w:val="000000"/>
                <w:sz w:val="18"/>
                <w:szCs w:val="18"/>
              </w:rPr>
            </w:pPr>
          </w:p>
        </w:tc>
        <w:tc>
          <w:tcPr>
            <w:tcW w:w="647" w:type="pct"/>
            <w:vMerge/>
          </w:tcPr>
          <w:p w:rsidR="001256A7" w:rsidRPr="004521C6" w:rsidRDefault="001256A7" w:rsidP="004521C6">
            <w:pPr>
              <w:jc w:val="center"/>
              <w:rPr>
                <w:b/>
                <w:bCs/>
                <w:noProof w:val="0"/>
                <w:color w:val="000000"/>
                <w:sz w:val="18"/>
                <w:szCs w:val="18"/>
              </w:rPr>
            </w:pPr>
          </w:p>
        </w:tc>
        <w:tc>
          <w:tcPr>
            <w:tcW w:w="575" w:type="pct"/>
            <w:vMerge/>
          </w:tcPr>
          <w:p w:rsidR="001256A7" w:rsidRPr="004521C6" w:rsidRDefault="001256A7" w:rsidP="004521C6">
            <w:pPr>
              <w:jc w:val="center"/>
              <w:rPr>
                <w:b/>
                <w:bCs/>
                <w:noProof w:val="0"/>
                <w:color w:val="000000"/>
                <w:sz w:val="18"/>
                <w:szCs w:val="18"/>
              </w:rPr>
            </w:pPr>
          </w:p>
        </w:tc>
        <w:tc>
          <w:tcPr>
            <w:tcW w:w="504" w:type="pct"/>
          </w:tcPr>
          <w:p w:rsidR="001256A7" w:rsidRPr="004521C6" w:rsidRDefault="001256A7" w:rsidP="004521C6">
            <w:pPr>
              <w:jc w:val="center"/>
              <w:rPr>
                <w:b/>
                <w:bCs/>
                <w:noProof w:val="0"/>
                <w:color w:val="000000"/>
                <w:sz w:val="18"/>
                <w:szCs w:val="18"/>
              </w:rPr>
            </w:pPr>
            <w:proofErr w:type="spellStart"/>
            <w:r w:rsidRPr="004521C6">
              <w:rPr>
                <w:b/>
                <w:bCs/>
                <w:noProof w:val="0"/>
                <w:color w:val="000000"/>
                <w:sz w:val="18"/>
                <w:szCs w:val="18"/>
              </w:rPr>
              <w:t>Удосто</w:t>
            </w:r>
            <w:proofErr w:type="spellEnd"/>
            <w:r w:rsidRPr="004521C6">
              <w:rPr>
                <w:b/>
                <w:bCs/>
                <w:noProof w:val="0"/>
                <w:color w:val="000000"/>
                <w:sz w:val="18"/>
                <w:szCs w:val="18"/>
              </w:rPr>
              <w:t>-</w:t>
            </w:r>
          </w:p>
          <w:p w:rsidR="001256A7" w:rsidRPr="004521C6" w:rsidRDefault="001256A7" w:rsidP="004521C6">
            <w:pPr>
              <w:jc w:val="center"/>
              <w:rPr>
                <w:b/>
                <w:bCs/>
                <w:noProof w:val="0"/>
                <w:color w:val="000000"/>
                <w:sz w:val="18"/>
                <w:szCs w:val="18"/>
              </w:rPr>
            </w:pPr>
            <w:proofErr w:type="spellStart"/>
            <w:r w:rsidRPr="004521C6">
              <w:rPr>
                <w:b/>
                <w:bCs/>
                <w:noProof w:val="0"/>
                <w:color w:val="000000"/>
                <w:sz w:val="18"/>
                <w:szCs w:val="18"/>
              </w:rPr>
              <w:t>верение</w:t>
            </w:r>
            <w:proofErr w:type="spellEnd"/>
          </w:p>
        </w:tc>
        <w:tc>
          <w:tcPr>
            <w:tcW w:w="647" w:type="pct"/>
          </w:tcPr>
          <w:p w:rsidR="001256A7" w:rsidRPr="004521C6" w:rsidRDefault="001256A7" w:rsidP="004521C6">
            <w:pPr>
              <w:jc w:val="center"/>
              <w:rPr>
                <w:b/>
                <w:bCs/>
                <w:noProof w:val="0"/>
                <w:color w:val="000000"/>
                <w:sz w:val="18"/>
                <w:szCs w:val="18"/>
              </w:rPr>
            </w:pPr>
            <w:r w:rsidRPr="004521C6">
              <w:rPr>
                <w:b/>
                <w:bCs/>
                <w:noProof w:val="0"/>
                <w:color w:val="000000"/>
                <w:sz w:val="18"/>
                <w:szCs w:val="18"/>
              </w:rPr>
              <w:t>Сертификат част „А“</w:t>
            </w:r>
          </w:p>
        </w:tc>
        <w:tc>
          <w:tcPr>
            <w:tcW w:w="648" w:type="pct"/>
          </w:tcPr>
          <w:p w:rsidR="001256A7" w:rsidRPr="004521C6" w:rsidRDefault="001256A7" w:rsidP="004521C6">
            <w:pPr>
              <w:jc w:val="center"/>
              <w:rPr>
                <w:b/>
                <w:bCs/>
                <w:noProof w:val="0"/>
                <w:color w:val="000000"/>
                <w:sz w:val="18"/>
                <w:szCs w:val="18"/>
              </w:rPr>
            </w:pPr>
            <w:r w:rsidRPr="004521C6">
              <w:rPr>
                <w:b/>
                <w:bCs/>
                <w:noProof w:val="0"/>
                <w:color w:val="000000"/>
                <w:sz w:val="18"/>
                <w:szCs w:val="18"/>
              </w:rPr>
              <w:t>Сертификат част „Б“</w:t>
            </w:r>
          </w:p>
        </w:tc>
        <w:tc>
          <w:tcPr>
            <w:tcW w:w="575" w:type="pct"/>
          </w:tcPr>
          <w:p w:rsidR="001256A7" w:rsidRPr="004521C6" w:rsidRDefault="001256A7" w:rsidP="004521C6">
            <w:pPr>
              <w:jc w:val="center"/>
              <w:rPr>
                <w:b/>
                <w:bCs/>
                <w:noProof w:val="0"/>
                <w:color w:val="000000"/>
                <w:sz w:val="18"/>
                <w:szCs w:val="18"/>
              </w:rPr>
            </w:pPr>
            <w:r w:rsidRPr="004521C6">
              <w:rPr>
                <w:b/>
                <w:bCs/>
                <w:noProof w:val="0"/>
                <w:color w:val="000000"/>
                <w:sz w:val="18"/>
                <w:szCs w:val="18"/>
              </w:rPr>
              <w:t>От</w:t>
            </w:r>
          </w:p>
        </w:tc>
        <w:tc>
          <w:tcPr>
            <w:tcW w:w="558" w:type="pct"/>
          </w:tcPr>
          <w:p w:rsidR="001256A7" w:rsidRPr="004521C6" w:rsidRDefault="001256A7" w:rsidP="004521C6">
            <w:pPr>
              <w:jc w:val="center"/>
              <w:rPr>
                <w:b/>
                <w:bCs/>
                <w:noProof w:val="0"/>
                <w:color w:val="000000"/>
                <w:sz w:val="18"/>
                <w:szCs w:val="18"/>
              </w:rPr>
            </w:pPr>
            <w:r w:rsidRPr="004521C6">
              <w:rPr>
                <w:b/>
                <w:bCs/>
                <w:noProof w:val="0"/>
                <w:color w:val="000000"/>
                <w:sz w:val="18"/>
                <w:szCs w:val="18"/>
              </w:rPr>
              <w:t>До</w:t>
            </w:r>
          </w:p>
        </w:tc>
      </w:tr>
      <w:tr w:rsidR="00634B89" w:rsidRPr="00E4151B" w:rsidTr="00634B89">
        <w:trPr>
          <w:trHeight w:val="185"/>
        </w:trPr>
        <w:tc>
          <w:tcPr>
            <w:tcW w:w="846" w:type="pct"/>
          </w:tcPr>
          <w:p w:rsidR="001256A7" w:rsidRPr="004521C6" w:rsidRDefault="00634B89" w:rsidP="004521C6">
            <w:pPr>
              <w:jc w:val="center"/>
              <w:rPr>
                <w:b/>
                <w:bCs/>
                <w:noProof w:val="0"/>
                <w:color w:val="000000"/>
                <w:sz w:val="18"/>
                <w:szCs w:val="18"/>
              </w:rPr>
            </w:pPr>
            <w:r>
              <w:rPr>
                <w:b/>
                <w:bCs/>
                <w:noProof w:val="0"/>
                <w:color w:val="000000"/>
                <w:sz w:val="18"/>
                <w:szCs w:val="18"/>
              </w:rPr>
              <w:t>ДП „НКЖИ“</w:t>
            </w:r>
          </w:p>
        </w:tc>
        <w:tc>
          <w:tcPr>
            <w:tcW w:w="647" w:type="pct"/>
          </w:tcPr>
          <w:p w:rsidR="001256A7" w:rsidRPr="004521C6" w:rsidRDefault="00634B89" w:rsidP="004521C6">
            <w:pPr>
              <w:jc w:val="center"/>
              <w:rPr>
                <w:noProof w:val="0"/>
                <w:color w:val="000000"/>
                <w:sz w:val="18"/>
                <w:szCs w:val="18"/>
              </w:rPr>
            </w:pPr>
            <w:r>
              <w:rPr>
                <w:noProof w:val="0"/>
                <w:color w:val="000000"/>
                <w:sz w:val="18"/>
                <w:szCs w:val="18"/>
              </w:rPr>
              <w:t>15.01.2018</w:t>
            </w:r>
          </w:p>
        </w:tc>
        <w:tc>
          <w:tcPr>
            <w:tcW w:w="575" w:type="pct"/>
          </w:tcPr>
          <w:p w:rsidR="001256A7" w:rsidRPr="004521C6" w:rsidRDefault="00634B89" w:rsidP="004521C6">
            <w:pPr>
              <w:jc w:val="center"/>
              <w:rPr>
                <w:noProof w:val="0"/>
                <w:color w:val="000000"/>
                <w:sz w:val="18"/>
                <w:szCs w:val="18"/>
              </w:rPr>
            </w:pPr>
            <w:r>
              <w:rPr>
                <w:noProof w:val="0"/>
                <w:color w:val="000000"/>
                <w:sz w:val="18"/>
                <w:szCs w:val="18"/>
              </w:rPr>
              <w:t>21.06.2018</w:t>
            </w:r>
          </w:p>
        </w:tc>
        <w:tc>
          <w:tcPr>
            <w:tcW w:w="504" w:type="pct"/>
          </w:tcPr>
          <w:p w:rsidR="001256A7" w:rsidRPr="004521C6" w:rsidRDefault="00634B89" w:rsidP="004521C6">
            <w:pPr>
              <w:jc w:val="center"/>
              <w:rPr>
                <w:noProof w:val="0"/>
                <w:color w:val="000000"/>
                <w:sz w:val="18"/>
                <w:szCs w:val="18"/>
              </w:rPr>
            </w:pPr>
            <w:r>
              <w:rPr>
                <w:noProof w:val="0"/>
                <w:color w:val="000000"/>
                <w:sz w:val="18"/>
                <w:szCs w:val="18"/>
              </w:rPr>
              <w:t>ДА</w:t>
            </w:r>
          </w:p>
        </w:tc>
        <w:tc>
          <w:tcPr>
            <w:tcW w:w="647" w:type="pct"/>
          </w:tcPr>
          <w:p w:rsidR="001256A7" w:rsidRPr="004521C6" w:rsidRDefault="00634B89" w:rsidP="004521C6">
            <w:pPr>
              <w:jc w:val="center"/>
              <w:rPr>
                <w:noProof w:val="0"/>
                <w:color w:val="000000"/>
                <w:sz w:val="18"/>
                <w:szCs w:val="18"/>
              </w:rPr>
            </w:pPr>
            <w:r>
              <w:rPr>
                <w:noProof w:val="0"/>
                <w:color w:val="000000"/>
                <w:sz w:val="18"/>
                <w:szCs w:val="18"/>
              </w:rPr>
              <w:t>-</w:t>
            </w:r>
          </w:p>
        </w:tc>
        <w:tc>
          <w:tcPr>
            <w:tcW w:w="648" w:type="pct"/>
          </w:tcPr>
          <w:p w:rsidR="001256A7" w:rsidRPr="004521C6" w:rsidRDefault="00634B89" w:rsidP="004521C6">
            <w:pPr>
              <w:jc w:val="center"/>
              <w:rPr>
                <w:noProof w:val="0"/>
                <w:color w:val="000000"/>
                <w:sz w:val="18"/>
                <w:szCs w:val="18"/>
              </w:rPr>
            </w:pPr>
            <w:r>
              <w:rPr>
                <w:noProof w:val="0"/>
                <w:color w:val="000000"/>
                <w:sz w:val="18"/>
                <w:szCs w:val="18"/>
              </w:rPr>
              <w:t>-</w:t>
            </w:r>
          </w:p>
        </w:tc>
        <w:tc>
          <w:tcPr>
            <w:tcW w:w="575" w:type="pct"/>
          </w:tcPr>
          <w:p w:rsidR="001256A7" w:rsidRPr="004521C6" w:rsidRDefault="00634B89" w:rsidP="004521C6">
            <w:pPr>
              <w:jc w:val="center"/>
              <w:rPr>
                <w:noProof w:val="0"/>
                <w:color w:val="000000"/>
                <w:sz w:val="18"/>
                <w:szCs w:val="18"/>
              </w:rPr>
            </w:pPr>
            <w:r>
              <w:rPr>
                <w:noProof w:val="0"/>
                <w:color w:val="000000"/>
                <w:sz w:val="18"/>
                <w:szCs w:val="18"/>
              </w:rPr>
              <w:t>01.07.2018</w:t>
            </w:r>
          </w:p>
        </w:tc>
        <w:tc>
          <w:tcPr>
            <w:tcW w:w="558" w:type="pct"/>
          </w:tcPr>
          <w:p w:rsidR="001256A7" w:rsidRPr="004521C6" w:rsidRDefault="00634B89" w:rsidP="004521C6">
            <w:pPr>
              <w:jc w:val="center"/>
              <w:rPr>
                <w:noProof w:val="0"/>
                <w:color w:val="000000"/>
                <w:sz w:val="18"/>
                <w:szCs w:val="18"/>
              </w:rPr>
            </w:pPr>
            <w:r>
              <w:rPr>
                <w:noProof w:val="0"/>
                <w:color w:val="000000"/>
                <w:sz w:val="18"/>
                <w:szCs w:val="18"/>
              </w:rPr>
              <w:t>30.06.2023</w:t>
            </w:r>
          </w:p>
        </w:tc>
      </w:tr>
      <w:tr w:rsidR="00634B89" w:rsidRPr="00E4151B" w:rsidTr="00634B89">
        <w:trPr>
          <w:trHeight w:val="485"/>
        </w:trPr>
        <w:tc>
          <w:tcPr>
            <w:tcW w:w="846" w:type="pct"/>
          </w:tcPr>
          <w:p w:rsidR="001256A7" w:rsidRPr="004521C6" w:rsidRDefault="00634B89" w:rsidP="004521C6">
            <w:pPr>
              <w:jc w:val="center"/>
              <w:rPr>
                <w:b/>
                <w:bCs/>
                <w:noProof w:val="0"/>
                <w:color w:val="000000"/>
                <w:sz w:val="18"/>
                <w:szCs w:val="18"/>
              </w:rPr>
            </w:pPr>
            <w:r>
              <w:rPr>
                <w:b/>
                <w:bCs/>
                <w:noProof w:val="0"/>
                <w:color w:val="000000"/>
                <w:sz w:val="18"/>
                <w:szCs w:val="18"/>
              </w:rPr>
              <w:t>„</w:t>
            </w:r>
            <w:proofErr w:type="spellStart"/>
            <w:r>
              <w:rPr>
                <w:b/>
                <w:bCs/>
                <w:noProof w:val="0"/>
                <w:color w:val="000000"/>
                <w:sz w:val="18"/>
                <w:szCs w:val="18"/>
              </w:rPr>
              <w:t>Монди</w:t>
            </w:r>
            <w:proofErr w:type="spellEnd"/>
            <w:r>
              <w:rPr>
                <w:b/>
                <w:bCs/>
                <w:noProof w:val="0"/>
                <w:color w:val="000000"/>
                <w:sz w:val="18"/>
                <w:szCs w:val="18"/>
              </w:rPr>
              <w:t xml:space="preserve"> Стамболийски“ ЕАД </w:t>
            </w:r>
          </w:p>
        </w:tc>
        <w:tc>
          <w:tcPr>
            <w:tcW w:w="647" w:type="pct"/>
          </w:tcPr>
          <w:p w:rsidR="001256A7" w:rsidRPr="004521C6" w:rsidRDefault="00634B89" w:rsidP="004521C6">
            <w:pPr>
              <w:jc w:val="center"/>
              <w:rPr>
                <w:noProof w:val="0"/>
                <w:color w:val="000000"/>
                <w:sz w:val="18"/>
                <w:szCs w:val="18"/>
              </w:rPr>
            </w:pPr>
            <w:r>
              <w:rPr>
                <w:noProof w:val="0"/>
                <w:color w:val="000000"/>
                <w:sz w:val="18"/>
                <w:szCs w:val="18"/>
              </w:rPr>
              <w:t>18.12.2017</w:t>
            </w:r>
          </w:p>
        </w:tc>
        <w:tc>
          <w:tcPr>
            <w:tcW w:w="575" w:type="pct"/>
          </w:tcPr>
          <w:p w:rsidR="001256A7" w:rsidRPr="004521C6" w:rsidRDefault="00634B89" w:rsidP="004521C6">
            <w:pPr>
              <w:jc w:val="center"/>
              <w:rPr>
                <w:noProof w:val="0"/>
                <w:color w:val="000000"/>
                <w:sz w:val="18"/>
                <w:szCs w:val="18"/>
              </w:rPr>
            </w:pPr>
            <w:r>
              <w:rPr>
                <w:noProof w:val="0"/>
                <w:color w:val="000000"/>
                <w:sz w:val="18"/>
                <w:szCs w:val="18"/>
              </w:rPr>
              <w:t>15.06.2018</w:t>
            </w:r>
          </w:p>
        </w:tc>
        <w:tc>
          <w:tcPr>
            <w:tcW w:w="504" w:type="pct"/>
          </w:tcPr>
          <w:p w:rsidR="001256A7" w:rsidRPr="004521C6" w:rsidRDefault="00634B89" w:rsidP="004521C6">
            <w:pPr>
              <w:jc w:val="center"/>
              <w:rPr>
                <w:noProof w:val="0"/>
                <w:color w:val="000000"/>
                <w:sz w:val="18"/>
                <w:szCs w:val="18"/>
              </w:rPr>
            </w:pPr>
            <w:r>
              <w:rPr>
                <w:noProof w:val="0"/>
                <w:color w:val="000000"/>
                <w:sz w:val="18"/>
                <w:szCs w:val="18"/>
              </w:rPr>
              <w:t>-</w:t>
            </w:r>
          </w:p>
        </w:tc>
        <w:tc>
          <w:tcPr>
            <w:tcW w:w="647" w:type="pct"/>
          </w:tcPr>
          <w:p w:rsidR="001256A7" w:rsidRPr="004521C6" w:rsidRDefault="00634B89" w:rsidP="004521C6">
            <w:pPr>
              <w:jc w:val="center"/>
              <w:rPr>
                <w:noProof w:val="0"/>
                <w:color w:val="000000"/>
                <w:sz w:val="18"/>
                <w:szCs w:val="18"/>
              </w:rPr>
            </w:pPr>
            <w:r>
              <w:rPr>
                <w:noProof w:val="0"/>
                <w:color w:val="000000"/>
                <w:sz w:val="18"/>
                <w:szCs w:val="18"/>
              </w:rPr>
              <w:t>ДА</w:t>
            </w:r>
          </w:p>
        </w:tc>
        <w:tc>
          <w:tcPr>
            <w:tcW w:w="648" w:type="pct"/>
          </w:tcPr>
          <w:p w:rsidR="001256A7" w:rsidRPr="004521C6" w:rsidRDefault="00634B89" w:rsidP="004521C6">
            <w:pPr>
              <w:jc w:val="center"/>
              <w:rPr>
                <w:noProof w:val="0"/>
                <w:color w:val="000000"/>
                <w:sz w:val="18"/>
                <w:szCs w:val="18"/>
              </w:rPr>
            </w:pPr>
            <w:r>
              <w:rPr>
                <w:noProof w:val="0"/>
                <w:color w:val="000000"/>
                <w:sz w:val="18"/>
                <w:szCs w:val="18"/>
              </w:rPr>
              <w:t>ДА</w:t>
            </w:r>
          </w:p>
        </w:tc>
        <w:tc>
          <w:tcPr>
            <w:tcW w:w="575" w:type="pct"/>
          </w:tcPr>
          <w:p w:rsidR="001256A7" w:rsidRPr="004521C6" w:rsidRDefault="00634B89" w:rsidP="004521C6">
            <w:pPr>
              <w:jc w:val="center"/>
              <w:rPr>
                <w:noProof w:val="0"/>
                <w:color w:val="000000"/>
                <w:sz w:val="18"/>
                <w:szCs w:val="18"/>
              </w:rPr>
            </w:pPr>
            <w:r>
              <w:rPr>
                <w:noProof w:val="0"/>
                <w:color w:val="000000"/>
                <w:sz w:val="18"/>
                <w:szCs w:val="18"/>
              </w:rPr>
              <w:t>18.06.2018</w:t>
            </w:r>
          </w:p>
        </w:tc>
        <w:tc>
          <w:tcPr>
            <w:tcW w:w="558" w:type="pct"/>
          </w:tcPr>
          <w:p w:rsidR="001256A7" w:rsidRPr="004521C6" w:rsidRDefault="00634B89" w:rsidP="004521C6">
            <w:pPr>
              <w:jc w:val="center"/>
              <w:rPr>
                <w:noProof w:val="0"/>
                <w:color w:val="000000"/>
                <w:sz w:val="18"/>
                <w:szCs w:val="18"/>
              </w:rPr>
            </w:pPr>
            <w:r>
              <w:rPr>
                <w:noProof w:val="0"/>
                <w:color w:val="000000"/>
                <w:sz w:val="18"/>
                <w:szCs w:val="18"/>
              </w:rPr>
              <w:t>17.06.2020</w:t>
            </w:r>
          </w:p>
        </w:tc>
      </w:tr>
      <w:tr w:rsidR="00634B89" w:rsidRPr="00E4151B" w:rsidTr="00634B89">
        <w:trPr>
          <w:trHeight w:val="485"/>
        </w:trPr>
        <w:tc>
          <w:tcPr>
            <w:tcW w:w="846" w:type="pct"/>
          </w:tcPr>
          <w:p w:rsidR="00634B89" w:rsidRPr="004521C6" w:rsidRDefault="00634B89" w:rsidP="004521C6">
            <w:pPr>
              <w:jc w:val="center"/>
              <w:rPr>
                <w:b/>
                <w:bCs/>
                <w:noProof w:val="0"/>
                <w:color w:val="000000"/>
                <w:sz w:val="18"/>
                <w:szCs w:val="18"/>
              </w:rPr>
            </w:pPr>
            <w:r>
              <w:rPr>
                <w:b/>
                <w:bCs/>
                <w:noProof w:val="0"/>
                <w:color w:val="000000"/>
                <w:sz w:val="18"/>
                <w:szCs w:val="18"/>
              </w:rPr>
              <w:t>„Българска железопътна компания“ ЕАД</w:t>
            </w:r>
          </w:p>
        </w:tc>
        <w:tc>
          <w:tcPr>
            <w:tcW w:w="647" w:type="pct"/>
          </w:tcPr>
          <w:p w:rsidR="00634B89" w:rsidRPr="004521C6" w:rsidRDefault="00BF6243" w:rsidP="004521C6">
            <w:pPr>
              <w:jc w:val="center"/>
              <w:rPr>
                <w:noProof w:val="0"/>
                <w:color w:val="000000"/>
                <w:sz w:val="18"/>
                <w:szCs w:val="18"/>
              </w:rPr>
            </w:pPr>
            <w:r>
              <w:rPr>
                <w:noProof w:val="0"/>
                <w:color w:val="000000"/>
                <w:sz w:val="18"/>
                <w:szCs w:val="18"/>
              </w:rPr>
              <w:t>11.06.2018</w:t>
            </w:r>
          </w:p>
        </w:tc>
        <w:tc>
          <w:tcPr>
            <w:tcW w:w="575" w:type="pct"/>
          </w:tcPr>
          <w:p w:rsidR="00634B89" w:rsidRPr="004521C6" w:rsidRDefault="00634B89" w:rsidP="004521C6">
            <w:pPr>
              <w:jc w:val="center"/>
              <w:rPr>
                <w:noProof w:val="0"/>
                <w:color w:val="000000"/>
                <w:sz w:val="18"/>
                <w:szCs w:val="18"/>
              </w:rPr>
            </w:pPr>
            <w:r>
              <w:rPr>
                <w:noProof w:val="0"/>
                <w:color w:val="000000"/>
                <w:sz w:val="18"/>
                <w:szCs w:val="18"/>
              </w:rPr>
              <w:t>10.12.2018</w:t>
            </w:r>
          </w:p>
        </w:tc>
        <w:tc>
          <w:tcPr>
            <w:tcW w:w="504" w:type="pct"/>
          </w:tcPr>
          <w:p w:rsidR="00634B89" w:rsidRPr="004521C6" w:rsidRDefault="00634B89" w:rsidP="00634B89">
            <w:pPr>
              <w:jc w:val="center"/>
              <w:rPr>
                <w:noProof w:val="0"/>
                <w:color w:val="000000"/>
                <w:sz w:val="18"/>
                <w:szCs w:val="18"/>
              </w:rPr>
            </w:pPr>
            <w:r>
              <w:rPr>
                <w:noProof w:val="0"/>
                <w:color w:val="000000"/>
                <w:sz w:val="18"/>
                <w:szCs w:val="18"/>
              </w:rPr>
              <w:t>-</w:t>
            </w:r>
          </w:p>
        </w:tc>
        <w:tc>
          <w:tcPr>
            <w:tcW w:w="647" w:type="pct"/>
          </w:tcPr>
          <w:p w:rsidR="00634B89" w:rsidRPr="004521C6" w:rsidRDefault="00634B89" w:rsidP="00634B89">
            <w:pPr>
              <w:jc w:val="center"/>
              <w:rPr>
                <w:noProof w:val="0"/>
                <w:color w:val="000000"/>
                <w:sz w:val="18"/>
                <w:szCs w:val="18"/>
              </w:rPr>
            </w:pPr>
            <w:r>
              <w:rPr>
                <w:noProof w:val="0"/>
                <w:color w:val="000000"/>
                <w:sz w:val="18"/>
                <w:szCs w:val="18"/>
              </w:rPr>
              <w:t>ДА</w:t>
            </w:r>
          </w:p>
        </w:tc>
        <w:tc>
          <w:tcPr>
            <w:tcW w:w="648" w:type="pct"/>
          </w:tcPr>
          <w:p w:rsidR="00634B89" w:rsidRPr="004521C6" w:rsidRDefault="00634B89" w:rsidP="00634B89">
            <w:pPr>
              <w:jc w:val="center"/>
              <w:rPr>
                <w:noProof w:val="0"/>
                <w:color w:val="000000"/>
                <w:sz w:val="18"/>
                <w:szCs w:val="18"/>
              </w:rPr>
            </w:pPr>
            <w:r>
              <w:rPr>
                <w:noProof w:val="0"/>
                <w:color w:val="000000"/>
                <w:sz w:val="18"/>
                <w:szCs w:val="18"/>
              </w:rPr>
              <w:t>ДА</w:t>
            </w:r>
          </w:p>
        </w:tc>
        <w:tc>
          <w:tcPr>
            <w:tcW w:w="575" w:type="pct"/>
          </w:tcPr>
          <w:p w:rsidR="00634B89" w:rsidRPr="004521C6" w:rsidRDefault="00634B89" w:rsidP="004521C6">
            <w:pPr>
              <w:jc w:val="center"/>
              <w:rPr>
                <w:noProof w:val="0"/>
                <w:color w:val="000000"/>
                <w:sz w:val="18"/>
                <w:szCs w:val="18"/>
              </w:rPr>
            </w:pPr>
            <w:r>
              <w:rPr>
                <w:noProof w:val="0"/>
                <w:color w:val="000000"/>
                <w:sz w:val="18"/>
                <w:szCs w:val="18"/>
              </w:rPr>
              <w:t>31.12.2018</w:t>
            </w:r>
          </w:p>
        </w:tc>
        <w:tc>
          <w:tcPr>
            <w:tcW w:w="558" w:type="pct"/>
          </w:tcPr>
          <w:p w:rsidR="00634B89" w:rsidRPr="004521C6" w:rsidRDefault="00634B89" w:rsidP="004521C6">
            <w:pPr>
              <w:jc w:val="center"/>
              <w:rPr>
                <w:noProof w:val="0"/>
                <w:color w:val="000000"/>
                <w:sz w:val="18"/>
                <w:szCs w:val="18"/>
              </w:rPr>
            </w:pPr>
            <w:r>
              <w:rPr>
                <w:noProof w:val="0"/>
                <w:color w:val="000000"/>
                <w:sz w:val="18"/>
                <w:szCs w:val="18"/>
              </w:rPr>
              <w:t>30.12.2023</w:t>
            </w:r>
          </w:p>
        </w:tc>
      </w:tr>
    </w:tbl>
    <w:p w:rsidR="001256A7" w:rsidRPr="00E4151B" w:rsidRDefault="001256A7" w:rsidP="007B2924">
      <w:pPr>
        <w:pStyle w:val="Heading1"/>
        <w:rPr>
          <w:lang w:eastAsia="fr-FR"/>
        </w:rPr>
      </w:pPr>
      <w:bookmarkStart w:id="196" w:name="_Toc462235814"/>
      <w:bookmarkStart w:id="197" w:name="_Toc462754796"/>
      <w:bookmarkStart w:id="198" w:name="_Toc490231023"/>
      <w:bookmarkStart w:id="199" w:name="_Toc490231915"/>
      <w:bookmarkStart w:id="200" w:name="_Toc490232043"/>
      <w:bookmarkStart w:id="201" w:name="_Toc491352171"/>
      <w:bookmarkStart w:id="202" w:name="_Toc491788104"/>
      <w:bookmarkStart w:id="203" w:name="_Toc491789294"/>
      <w:bookmarkStart w:id="204" w:name="_Toc491791291"/>
      <w:bookmarkStart w:id="205" w:name="_Toc525214771"/>
      <w:r w:rsidRPr="00E4151B">
        <w:rPr>
          <w:lang w:eastAsia="fr-FR"/>
        </w:rPr>
        <w:t>E.2.</w:t>
      </w:r>
      <w:r w:rsidRPr="00E4151B">
        <w:rPr>
          <w:lang w:eastAsia="fr-FR"/>
        </w:rPr>
        <w:tab/>
        <w:t>Контакти с други НОБ</w:t>
      </w:r>
      <w:bookmarkEnd w:id="196"/>
      <w:bookmarkEnd w:id="197"/>
      <w:bookmarkEnd w:id="198"/>
      <w:bookmarkEnd w:id="199"/>
      <w:bookmarkEnd w:id="200"/>
      <w:bookmarkEnd w:id="201"/>
      <w:bookmarkEnd w:id="202"/>
      <w:bookmarkEnd w:id="203"/>
      <w:bookmarkEnd w:id="204"/>
      <w:bookmarkEnd w:id="205"/>
    </w:p>
    <w:p w:rsidR="001256A7" w:rsidRPr="00E4151B" w:rsidRDefault="007846B4" w:rsidP="007B2924">
      <w:pPr>
        <w:ind w:firstLine="709"/>
        <w:jc w:val="both"/>
        <w:rPr>
          <w:noProof w:val="0"/>
          <w:lang w:eastAsia="fr-FR"/>
        </w:rPr>
      </w:pPr>
      <w:r>
        <w:rPr>
          <w:noProof w:val="0"/>
          <w:lang w:eastAsia="fr-FR"/>
        </w:rPr>
        <w:t>През 2018</w:t>
      </w:r>
      <w:r w:rsidR="001256A7" w:rsidRPr="00E4151B">
        <w:rPr>
          <w:noProof w:val="0"/>
          <w:lang w:eastAsia="fr-FR"/>
        </w:rPr>
        <w:t xml:space="preserve"> г. не са постъпвали запитвания от НОБ на други държави членки на Европейския съюз за предоставяне на информация за сертификати за безопасност част „A“ на железопътни превозвачи, сертифицирани от НОБ на България, кандидатстващи за сертификат за безопасност част „Б“ в друга държава членка.</w:t>
      </w:r>
    </w:p>
    <w:p w:rsidR="001256A7" w:rsidRPr="00E4151B" w:rsidRDefault="001256A7" w:rsidP="007B2924">
      <w:pPr>
        <w:ind w:firstLine="708"/>
        <w:jc w:val="both"/>
        <w:rPr>
          <w:noProof w:val="0"/>
          <w:lang w:eastAsia="fr-FR"/>
        </w:rPr>
      </w:pPr>
      <w:r w:rsidRPr="00E4151B">
        <w:rPr>
          <w:noProof w:val="0"/>
          <w:lang w:eastAsia="fr-FR"/>
        </w:rPr>
        <w:t>През 201</w:t>
      </w:r>
      <w:r w:rsidR="007846B4">
        <w:rPr>
          <w:noProof w:val="0"/>
          <w:lang w:eastAsia="fr-FR"/>
        </w:rPr>
        <w:t>8</w:t>
      </w:r>
      <w:r w:rsidRPr="00E4151B">
        <w:rPr>
          <w:noProof w:val="0"/>
          <w:lang w:eastAsia="fr-FR"/>
        </w:rPr>
        <w:t xml:space="preserve"> г. НОБ на България не е отправял запитвания за предоставяне на информация </w:t>
      </w:r>
      <w:r>
        <w:rPr>
          <w:noProof w:val="0"/>
          <w:lang w:eastAsia="fr-FR"/>
        </w:rPr>
        <w:t xml:space="preserve">във връзка със </w:t>
      </w:r>
      <w:r w:rsidRPr="00E4151B">
        <w:rPr>
          <w:noProof w:val="0"/>
          <w:lang w:eastAsia="fr-FR"/>
        </w:rPr>
        <w:t>сертификати за безопасност част „А“, издавани в други държави членки на ЕС.</w:t>
      </w:r>
    </w:p>
    <w:p w:rsidR="001256A7" w:rsidRPr="00E4151B" w:rsidRDefault="001256A7" w:rsidP="007B2924">
      <w:pPr>
        <w:pStyle w:val="Heading1"/>
        <w:rPr>
          <w:lang w:eastAsia="fr-FR"/>
        </w:rPr>
      </w:pPr>
      <w:bookmarkStart w:id="206" w:name="_Toc462235815"/>
      <w:bookmarkStart w:id="207" w:name="_Toc462754797"/>
      <w:bookmarkStart w:id="208" w:name="_Toc490231024"/>
      <w:bookmarkStart w:id="209" w:name="_Toc490231916"/>
      <w:bookmarkStart w:id="210" w:name="_Toc490232044"/>
      <w:bookmarkStart w:id="211" w:name="_Toc491352172"/>
      <w:bookmarkStart w:id="212" w:name="_Toc491788105"/>
      <w:bookmarkStart w:id="213" w:name="_Toc491789295"/>
      <w:bookmarkStart w:id="214" w:name="_Toc491791292"/>
      <w:bookmarkStart w:id="215" w:name="_Toc525214772"/>
      <w:r w:rsidRPr="00E4151B">
        <w:rPr>
          <w:lang w:eastAsia="fr-FR"/>
        </w:rPr>
        <w:t>E.3.</w:t>
      </w:r>
      <w:r w:rsidRPr="00E4151B">
        <w:rPr>
          <w:lang w:eastAsia="fr-FR"/>
        </w:rPr>
        <w:tab/>
        <w:t>Процедурни въпроси</w:t>
      </w:r>
      <w:bookmarkEnd w:id="206"/>
      <w:bookmarkEnd w:id="207"/>
      <w:bookmarkEnd w:id="208"/>
      <w:bookmarkEnd w:id="209"/>
      <w:bookmarkEnd w:id="210"/>
      <w:bookmarkEnd w:id="211"/>
      <w:bookmarkEnd w:id="212"/>
      <w:bookmarkEnd w:id="213"/>
      <w:bookmarkEnd w:id="214"/>
      <w:bookmarkEnd w:id="215"/>
    </w:p>
    <w:p w:rsidR="001256A7" w:rsidRPr="00E4151B" w:rsidRDefault="001256A7" w:rsidP="007B2924">
      <w:pPr>
        <w:ind w:firstLine="709"/>
        <w:jc w:val="both"/>
        <w:rPr>
          <w:noProof w:val="0"/>
          <w:lang w:eastAsia="fr-FR"/>
        </w:rPr>
      </w:pPr>
      <w:r w:rsidRPr="00E4151B">
        <w:rPr>
          <w:noProof w:val="0"/>
          <w:lang w:eastAsia="fr-FR"/>
        </w:rPr>
        <w:t>Наблюденията на НОБ на Бъ</w:t>
      </w:r>
      <w:r w:rsidR="007846B4">
        <w:rPr>
          <w:noProof w:val="0"/>
          <w:lang w:eastAsia="fr-FR"/>
        </w:rPr>
        <w:t>лгария при прилагането през 2018</w:t>
      </w:r>
      <w:r w:rsidRPr="00E4151B">
        <w:rPr>
          <w:noProof w:val="0"/>
          <w:lang w:eastAsia="fr-FR"/>
        </w:rPr>
        <w:t xml:space="preserve"> г. на ОМБ за оценка на съответствието с изискванията за получаване на сертификати за безопасност (Регламент (ЕС) № 1158/2010/ЕС) и разрешителни за безопасност (Регламент (ЕС) № 1169/2010/ЕС) показват, че УИ (</w:t>
      </w:r>
      <w:r w:rsidR="002C1651">
        <w:rPr>
          <w:noProof w:val="0"/>
        </w:rPr>
        <w:t>ДП „НК ЖИ“</w:t>
      </w:r>
      <w:r w:rsidRPr="00E4151B">
        <w:rPr>
          <w:noProof w:val="0"/>
          <w:lang w:eastAsia="fr-FR"/>
        </w:rPr>
        <w:t xml:space="preserve">) и железопътните предприятия (ЖП) са адаптирали техните системи за управление на безопасността (СУБ) към тях. </w:t>
      </w:r>
    </w:p>
    <w:p w:rsidR="001256A7" w:rsidRPr="00E4151B" w:rsidRDefault="001256A7" w:rsidP="007B2924">
      <w:pPr>
        <w:ind w:firstLine="709"/>
        <w:jc w:val="both"/>
        <w:rPr>
          <w:noProof w:val="0"/>
          <w:lang w:eastAsia="fr-FR"/>
        </w:rPr>
      </w:pPr>
      <w:r w:rsidRPr="00E4151B">
        <w:rPr>
          <w:noProof w:val="0"/>
          <w:lang w:eastAsia="fr-FR"/>
        </w:rPr>
        <w:t xml:space="preserve">Основна  сфера за подобряване на дейността на жп сектора в България в областта на безопасността е прилагането на ОМБ за </w:t>
      </w:r>
      <w:r w:rsidRPr="00E4151B">
        <w:rPr>
          <w:noProof w:val="0"/>
          <w:lang w:eastAsia="en-US"/>
        </w:rPr>
        <w:t xml:space="preserve">определяне и оценка на риска </w:t>
      </w:r>
      <w:r w:rsidRPr="00E4151B">
        <w:rPr>
          <w:noProof w:val="0"/>
          <w:lang w:eastAsia="fr-FR"/>
        </w:rPr>
        <w:t>съгласно изискванията на Регламент (ЕО) № 352/2009, отменен с Регламент (ЕС) № 402/2013.</w:t>
      </w:r>
    </w:p>
    <w:p w:rsidR="001256A7" w:rsidRPr="00E4151B" w:rsidRDefault="001256A7" w:rsidP="007B2924">
      <w:pPr>
        <w:ind w:firstLine="709"/>
        <w:jc w:val="both"/>
        <w:rPr>
          <w:noProof w:val="0"/>
          <w:lang w:eastAsia="fr-FR"/>
        </w:rPr>
      </w:pPr>
      <w:r w:rsidRPr="00E4151B">
        <w:rPr>
          <w:noProof w:val="0"/>
          <w:lang w:eastAsia="fr-FR"/>
        </w:rPr>
        <w:t>Друга основна сфера за подобряване дейността на жп сектора в областта на безопасността е повишаване на критериите от страна на железопътните предприятия при прилагането на ОМБ за мониторинг (наблюдение) съгласно изискванията на Регламент № 1078/2012/ЕС.</w:t>
      </w:r>
    </w:p>
    <w:p w:rsidR="001256A7" w:rsidRPr="00E4151B" w:rsidRDefault="001256A7" w:rsidP="007B2924">
      <w:pPr>
        <w:pStyle w:val="Heading1"/>
        <w:rPr>
          <w:lang w:eastAsia="fr-FR"/>
        </w:rPr>
      </w:pPr>
      <w:bookmarkStart w:id="216" w:name="_Toc462235816"/>
      <w:bookmarkStart w:id="217" w:name="_Toc462754798"/>
      <w:bookmarkStart w:id="218" w:name="_Toc490231025"/>
      <w:bookmarkStart w:id="219" w:name="_Toc490231917"/>
      <w:bookmarkStart w:id="220" w:name="_Toc490232045"/>
      <w:bookmarkStart w:id="221" w:name="_Toc491352173"/>
      <w:bookmarkStart w:id="222" w:name="_Toc491788106"/>
      <w:bookmarkStart w:id="223" w:name="_Toc491789296"/>
      <w:bookmarkStart w:id="224" w:name="_Toc491791293"/>
      <w:bookmarkStart w:id="225" w:name="_Toc525214773"/>
      <w:r w:rsidRPr="00E4151B">
        <w:rPr>
          <w:lang w:eastAsia="fr-FR"/>
        </w:rPr>
        <w:t>E.4.</w:t>
      </w:r>
      <w:r w:rsidRPr="00E4151B">
        <w:rPr>
          <w:lang w:eastAsia="fr-FR"/>
        </w:rPr>
        <w:tab/>
        <w:t>Обратна връзка</w:t>
      </w:r>
      <w:bookmarkEnd w:id="216"/>
      <w:bookmarkEnd w:id="217"/>
      <w:bookmarkEnd w:id="218"/>
      <w:bookmarkEnd w:id="219"/>
      <w:bookmarkEnd w:id="220"/>
      <w:bookmarkEnd w:id="221"/>
      <w:bookmarkEnd w:id="222"/>
      <w:bookmarkEnd w:id="223"/>
      <w:bookmarkEnd w:id="224"/>
      <w:bookmarkEnd w:id="225"/>
    </w:p>
    <w:p w:rsidR="001256A7" w:rsidRPr="00E4151B" w:rsidRDefault="002269F6" w:rsidP="007B2924">
      <w:pPr>
        <w:ind w:firstLine="426"/>
        <w:jc w:val="both"/>
        <w:rPr>
          <w:noProof w:val="0"/>
          <w:lang w:eastAsia="en-US"/>
        </w:rPr>
      </w:pPr>
      <w:r>
        <w:drawing>
          <wp:anchor distT="0" distB="0" distL="114300" distR="114300" simplePos="0" relativeHeight="251693056" behindDoc="0" locked="0" layoutInCell="1" allowOverlap="1" wp14:anchorId="45B78306" wp14:editId="2C2A67CE">
            <wp:simplePos x="0" y="0"/>
            <wp:positionH relativeFrom="column">
              <wp:posOffset>3265805</wp:posOffset>
            </wp:positionH>
            <wp:positionV relativeFrom="paragraph">
              <wp:posOffset>31750</wp:posOffset>
            </wp:positionV>
            <wp:extent cx="2844800" cy="2360930"/>
            <wp:effectExtent l="0" t="0" r="0"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Yabalkovo-1a.jpg"/>
                    <pic:cNvPicPr/>
                  </pic:nvPicPr>
                  <pic:blipFill>
                    <a:blip r:embed="rId31">
                      <a:extLst>
                        <a:ext uri="{28A0092B-C50C-407E-A947-70E740481C1C}">
                          <a14:useLocalDpi xmlns:a14="http://schemas.microsoft.com/office/drawing/2010/main" val="0"/>
                        </a:ext>
                      </a:extLst>
                    </a:blip>
                    <a:stretch>
                      <a:fillRect/>
                    </a:stretch>
                  </pic:blipFill>
                  <pic:spPr>
                    <a:xfrm>
                      <a:off x="0" y="0"/>
                      <a:ext cx="2844800" cy="2360930"/>
                    </a:xfrm>
                    <a:prstGeom prst="rect">
                      <a:avLst/>
                    </a:prstGeom>
                  </pic:spPr>
                </pic:pic>
              </a:graphicData>
            </a:graphic>
            <wp14:sizeRelH relativeFrom="page">
              <wp14:pctWidth>0</wp14:pctWidth>
            </wp14:sizeRelH>
            <wp14:sizeRelV relativeFrom="page">
              <wp14:pctHeight>0</wp14:pctHeight>
            </wp14:sizeRelV>
          </wp:anchor>
        </w:drawing>
      </w:r>
      <w:r w:rsidR="001256A7" w:rsidRPr="00E4151B">
        <w:rPr>
          <w:noProof w:val="0"/>
          <w:lang w:eastAsia="en-US"/>
        </w:rPr>
        <w:tab/>
        <w:t xml:space="preserve">НОБ на България има добро взаимодействие и сътрудничество с ЖП и УИ. Провеждат се периодично срещи и заседания на работни групи, на които се обсъждат различни въпроси, свързани с възникнали проблеми при осъществяването на безопасността на превозите с железопътен транспорт, прилагането на ТСОС и национални правила, промяна на съществуващи национални технически правила и правила за безопасност и др. </w:t>
      </w:r>
    </w:p>
    <w:p w:rsidR="001256A7" w:rsidRDefault="001256A7" w:rsidP="007B2924">
      <w:pPr>
        <w:ind w:firstLine="709"/>
        <w:jc w:val="both"/>
        <w:rPr>
          <w:noProof w:val="0"/>
          <w:lang w:eastAsia="en-US"/>
        </w:rPr>
      </w:pPr>
      <w:r w:rsidRPr="00E4151B">
        <w:rPr>
          <w:noProof w:val="0"/>
          <w:lang w:eastAsia="en-US"/>
        </w:rPr>
        <w:t xml:space="preserve">ИАЖА осъществява обратна връзка от фирмите и гражданите за качеството на предлаганите от нея услуги по следните начини: </w:t>
      </w:r>
    </w:p>
    <w:p w:rsidR="001256A7" w:rsidRDefault="001256A7" w:rsidP="00A930EA">
      <w:pPr>
        <w:ind w:firstLine="567"/>
        <w:jc w:val="both"/>
        <w:rPr>
          <w:noProof w:val="0"/>
          <w:lang w:eastAsia="en-US"/>
        </w:rPr>
      </w:pPr>
      <w:r w:rsidRPr="00E4151B">
        <w:rPr>
          <w:noProof w:val="0"/>
          <w:lang w:eastAsia="en-US"/>
        </w:rPr>
        <w:t xml:space="preserve">1) чрез своята интернет-страница и по електронната поща; </w:t>
      </w:r>
    </w:p>
    <w:p w:rsidR="001256A7" w:rsidRDefault="001256A7" w:rsidP="00A930EA">
      <w:pPr>
        <w:ind w:firstLine="567"/>
        <w:jc w:val="both"/>
        <w:rPr>
          <w:noProof w:val="0"/>
          <w:lang w:eastAsia="en-US"/>
        </w:rPr>
      </w:pPr>
      <w:r w:rsidRPr="00E4151B">
        <w:rPr>
          <w:noProof w:val="0"/>
          <w:lang w:eastAsia="en-US"/>
        </w:rPr>
        <w:t>2) на място - във фронт-офиса или пощенската кутия</w:t>
      </w:r>
      <w:r>
        <w:rPr>
          <w:noProof w:val="0"/>
          <w:lang w:eastAsia="en-US"/>
        </w:rPr>
        <w:t>, разположена на входа на ИАЖА</w:t>
      </w:r>
      <w:r w:rsidRPr="00A74A9B">
        <w:rPr>
          <w:noProof w:val="0"/>
          <w:lang w:val="ru-RU" w:eastAsia="en-US"/>
        </w:rPr>
        <w:t>;</w:t>
      </w:r>
      <w:r w:rsidRPr="00E4151B">
        <w:rPr>
          <w:noProof w:val="0"/>
          <w:lang w:eastAsia="en-US"/>
        </w:rPr>
        <w:t xml:space="preserve"> </w:t>
      </w:r>
    </w:p>
    <w:p w:rsidR="001256A7" w:rsidRPr="00E4151B" w:rsidRDefault="001256A7" w:rsidP="00A930EA">
      <w:pPr>
        <w:ind w:firstLine="567"/>
        <w:jc w:val="both"/>
        <w:rPr>
          <w:noProof w:val="0"/>
          <w:lang w:eastAsia="en-US"/>
        </w:rPr>
      </w:pPr>
      <w:r w:rsidRPr="00E4151B">
        <w:rPr>
          <w:noProof w:val="0"/>
          <w:lang w:eastAsia="en-US"/>
        </w:rPr>
        <w:t>3) чрез обикновената поща.</w:t>
      </w:r>
    </w:p>
    <w:p w:rsidR="001256A7" w:rsidRPr="00E4151B" w:rsidRDefault="001256A7" w:rsidP="007B2924">
      <w:pPr>
        <w:tabs>
          <w:tab w:val="left" w:pos="709"/>
          <w:tab w:val="left" w:pos="2674"/>
        </w:tabs>
        <w:jc w:val="both"/>
        <w:rPr>
          <w:noProof w:val="0"/>
          <w:lang w:eastAsia="en-US"/>
        </w:rPr>
      </w:pPr>
      <w:r w:rsidRPr="00E4151B">
        <w:rPr>
          <w:noProof w:val="0"/>
          <w:lang w:eastAsia="en-US"/>
        </w:rPr>
        <w:tab/>
        <w:t>Инструментите, които ИАЖА е създала за измерване на удовлетвореността на гражданите и фирмите е чрез попълване от потребителите по електронен път или на място (фронт</w:t>
      </w:r>
      <w:r w:rsidRPr="00A74A9B">
        <w:rPr>
          <w:noProof w:val="0"/>
          <w:lang w:val="ru-RU" w:eastAsia="en-US"/>
        </w:rPr>
        <w:t xml:space="preserve"> </w:t>
      </w:r>
      <w:r w:rsidRPr="00E4151B">
        <w:rPr>
          <w:noProof w:val="0"/>
          <w:lang w:eastAsia="en-US"/>
        </w:rPr>
        <w:t>-</w:t>
      </w:r>
      <w:r w:rsidRPr="00A74A9B">
        <w:rPr>
          <w:noProof w:val="0"/>
          <w:lang w:val="ru-RU" w:eastAsia="en-US"/>
        </w:rPr>
        <w:t xml:space="preserve"> </w:t>
      </w:r>
      <w:r w:rsidRPr="00E4151B">
        <w:rPr>
          <w:noProof w:val="0"/>
          <w:lang w:eastAsia="en-US"/>
        </w:rPr>
        <w:t xml:space="preserve">офиса) на анкетна карта за обратна връзка. Анкетната карта съдържа въпроси, свързани с обща оценка за работата и компетентността на служителите на ИАЖА, </w:t>
      </w:r>
      <w:r w:rsidRPr="00E4151B">
        <w:rPr>
          <w:noProof w:val="0"/>
          <w:lang w:eastAsia="en-US"/>
        </w:rPr>
        <w:lastRenderedPageBreak/>
        <w:t>взаимодействието им с гражданите и наличието на корупционни практики.</w:t>
      </w:r>
    </w:p>
    <w:p w:rsidR="001256A7" w:rsidRPr="00E4151B" w:rsidRDefault="001256A7" w:rsidP="007B2924">
      <w:pPr>
        <w:ind w:firstLine="708"/>
        <w:jc w:val="both"/>
        <w:rPr>
          <w:noProof w:val="0"/>
          <w:lang w:eastAsia="en-US"/>
        </w:rPr>
      </w:pPr>
      <w:r w:rsidRPr="00E4151B">
        <w:rPr>
          <w:noProof w:val="0"/>
          <w:lang w:eastAsia="en-US"/>
        </w:rPr>
        <w:t>Получените данни чрез различните комуникационни канали се анализират и служат за обособяване на потребителите в целеви групи. Потребителите, неправителствените организации на гражданите и бизнеса и обществеността се уведомяват за предприетите действия и за резултатите чрез интернет страницата на ИАЖА и на хартиен носител чрез фронт офиса на ИА „Железопътна администрация".</w:t>
      </w:r>
    </w:p>
    <w:p w:rsidR="001256A7" w:rsidRPr="00E4151B" w:rsidRDefault="001256A7" w:rsidP="007B2924">
      <w:pPr>
        <w:ind w:firstLine="708"/>
        <w:jc w:val="both"/>
        <w:rPr>
          <w:noProof w:val="0"/>
          <w:lang w:eastAsia="en-US"/>
        </w:rPr>
      </w:pPr>
      <w:r w:rsidRPr="00E4151B">
        <w:rPr>
          <w:noProof w:val="0"/>
          <w:lang w:eastAsia="en-US"/>
        </w:rPr>
        <w:t xml:space="preserve">Информацията, която интересува гражданите, може да се получи от информационното табло на входа на МТИТС на ул. „Кузман Шапкарев” № 7, Харта на клиента и интернет страницата на ИАЖА. </w:t>
      </w:r>
    </w:p>
    <w:p w:rsidR="001256A7" w:rsidRPr="00E4151B" w:rsidRDefault="001256A7" w:rsidP="007B2924">
      <w:pPr>
        <w:ind w:firstLine="708"/>
        <w:jc w:val="both"/>
        <w:rPr>
          <w:noProof w:val="0"/>
          <w:lang w:eastAsia="en-US"/>
        </w:rPr>
      </w:pPr>
      <w:r w:rsidRPr="00E4151B">
        <w:rPr>
          <w:noProof w:val="0"/>
          <w:lang w:eastAsia="en-US"/>
        </w:rPr>
        <w:t>От 2011 г. е</w:t>
      </w:r>
      <w:r w:rsidRPr="00A74A9B">
        <w:rPr>
          <w:noProof w:val="0"/>
          <w:lang w:val="ru-RU" w:eastAsia="en-US"/>
        </w:rPr>
        <w:t xml:space="preserve"> </w:t>
      </w:r>
      <w:r w:rsidRPr="00E4151B">
        <w:rPr>
          <w:noProof w:val="0"/>
          <w:lang w:eastAsia="en-US"/>
        </w:rPr>
        <w:t>в действие директен телефон (+359 2 940 9400) и специален интернет сайт</w:t>
      </w:r>
      <w:r w:rsidRPr="00A74A9B">
        <w:rPr>
          <w:noProof w:val="0"/>
          <w:lang w:val="ru-RU" w:eastAsia="en-US"/>
        </w:rPr>
        <w:t xml:space="preserve"> </w:t>
      </w:r>
      <w:r w:rsidRPr="00E4151B">
        <w:rPr>
          <w:noProof w:val="0"/>
          <w:lang w:eastAsia="en-US"/>
        </w:rPr>
        <w:t>(</w:t>
      </w:r>
      <w:hyperlink r:id="rId32" w:history="1">
        <w:r w:rsidRPr="00E4151B">
          <w:rPr>
            <w:rStyle w:val="Hyperlink"/>
            <w:noProof w:val="0"/>
            <w:color w:val="auto"/>
            <w:u w:val="none"/>
            <w:lang w:eastAsia="en-US"/>
          </w:rPr>
          <w:t>www.transportinfo.bg</w:t>
        </w:r>
      </w:hyperlink>
      <w:r w:rsidRPr="00E4151B">
        <w:rPr>
          <w:noProof w:val="0"/>
          <w:lang w:eastAsia="en-US"/>
        </w:rPr>
        <w:t xml:space="preserve">), на които граждани и фирми могат да подават сигнали за нередности в транспорта, включително и в железопътния транспорт. </w:t>
      </w:r>
    </w:p>
    <w:p w:rsidR="001256A7" w:rsidRPr="006C225D" w:rsidRDefault="001256A7" w:rsidP="00781D4D">
      <w:pPr>
        <w:pStyle w:val="Heading2"/>
        <w:numPr>
          <w:ilvl w:val="0"/>
          <w:numId w:val="7"/>
        </w:numPr>
        <w:spacing w:after="0"/>
        <w:ind w:left="363" w:hanging="357"/>
        <w:rPr>
          <w:spacing w:val="0"/>
          <w:lang w:eastAsia="en-US"/>
        </w:rPr>
      </w:pPr>
      <w:bookmarkStart w:id="226" w:name="_Toc462235817"/>
      <w:bookmarkStart w:id="227" w:name="_Toc462754799"/>
      <w:bookmarkStart w:id="228" w:name="_Toc490231026"/>
      <w:bookmarkStart w:id="229" w:name="_Toc490231918"/>
      <w:bookmarkStart w:id="230" w:name="_Toc490232046"/>
      <w:bookmarkStart w:id="231" w:name="_Toc491352174"/>
      <w:bookmarkStart w:id="232" w:name="_Toc491788107"/>
      <w:bookmarkStart w:id="233" w:name="_Toc491789297"/>
      <w:bookmarkStart w:id="234" w:name="_Toc491791294"/>
      <w:bookmarkStart w:id="235" w:name="_Toc525214774"/>
      <w:r w:rsidRPr="006C225D">
        <w:rPr>
          <w:spacing w:val="0"/>
          <w:lang w:eastAsia="en-US"/>
        </w:rPr>
        <w:t>Промени в законодателството</w:t>
      </w:r>
      <w:bookmarkEnd w:id="226"/>
      <w:bookmarkEnd w:id="227"/>
      <w:bookmarkEnd w:id="228"/>
      <w:bookmarkEnd w:id="229"/>
      <w:bookmarkEnd w:id="230"/>
      <w:bookmarkEnd w:id="231"/>
      <w:bookmarkEnd w:id="232"/>
      <w:bookmarkEnd w:id="233"/>
      <w:bookmarkEnd w:id="234"/>
      <w:bookmarkEnd w:id="235"/>
    </w:p>
    <w:p w:rsidR="001256A7" w:rsidRPr="00E4151B" w:rsidRDefault="001256A7" w:rsidP="00781D4D">
      <w:pPr>
        <w:pStyle w:val="Heading1"/>
        <w:numPr>
          <w:ilvl w:val="0"/>
          <w:numId w:val="13"/>
        </w:numPr>
        <w:spacing w:before="0"/>
        <w:ind w:left="1083" w:hanging="357"/>
        <w:rPr>
          <w:lang w:eastAsia="en-US"/>
        </w:rPr>
      </w:pPr>
      <w:bookmarkStart w:id="236" w:name="_Toc462235818"/>
      <w:bookmarkStart w:id="237" w:name="_Toc462754800"/>
      <w:bookmarkStart w:id="238" w:name="_Toc490231027"/>
      <w:bookmarkStart w:id="239" w:name="_Toc490231919"/>
      <w:bookmarkStart w:id="240" w:name="_Toc490232047"/>
      <w:bookmarkStart w:id="241" w:name="_Toc491352175"/>
      <w:bookmarkStart w:id="242" w:name="_Toc491788108"/>
      <w:bookmarkStart w:id="243" w:name="_Toc491789298"/>
      <w:bookmarkStart w:id="244" w:name="_Toc491791295"/>
      <w:bookmarkStart w:id="245" w:name="_Toc525214775"/>
      <w:r w:rsidRPr="00E4151B">
        <w:rPr>
          <w:lang w:eastAsia="en-US"/>
        </w:rPr>
        <w:t>Директива за железопътна безопасност (ДЖБ)</w:t>
      </w:r>
      <w:bookmarkEnd w:id="236"/>
      <w:bookmarkEnd w:id="237"/>
      <w:bookmarkEnd w:id="238"/>
      <w:bookmarkEnd w:id="239"/>
      <w:bookmarkEnd w:id="240"/>
      <w:bookmarkEnd w:id="241"/>
      <w:bookmarkEnd w:id="242"/>
      <w:bookmarkEnd w:id="243"/>
      <w:bookmarkEnd w:id="244"/>
      <w:bookmarkEnd w:id="245"/>
    </w:p>
    <w:p w:rsidR="001256A7" w:rsidRPr="00FD6633" w:rsidRDefault="004B17FE" w:rsidP="007B2924">
      <w:pPr>
        <w:ind w:firstLine="709"/>
        <w:jc w:val="both"/>
        <w:rPr>
          <w:noProof w:val="0"/>
          <w:color w:val="000000" w:themeColor="text1"/>
          <w:lang w:eastAsia="en-US"/>
        </w:rPr>
      </w:pPr>
      <w:r w:rsidRPr="00FD6633">
        <w:rPr>
          <w:noProof w:val="0"/>
          <w:color w:val="000000" w:themeColor="text1"/>
          <w:lang w:eastAsia="en-US"/>
        </w:rPr>
        <w:t>През 2018</w:t>
      </w:r>
      <w:r w:rsidR="001256A7" w:rsidRPr="00FD6633">
        <w:rPr>
          <w:noProof w:val="0"/>
          <w:color w:val="000000" w:themeColor="text1"/>
          <w:lang w:eastAsia="en-US"/>
        </w:rPr>
        <w:t xml:space="preserve"> г. в българското законодателство в областта на железопътния транспорт са извършвани промени във връзка с транспониране на ДЖБ (Директива 2004/49/ЕО). В посочената година бе подготвен проект на Закон за изменение и допълнение на Закона за железопътния транспорт във връзка с промяна на разпоредби във връзка с получено мотивирано становище и допълнително официално уведомително писмо № С(2016) 2382 по процедура за нарушение № 2013/2076 по описа на Европейската комисия във връзка с неправилното транспониране и прилагане на Директива 2004/49/ЕО на Европейския парламент и на Съвета от 29 април 2004 година относно безопасността на железопътния транспорт в Общността и за изменение на Директива 95/18/ЕО на Съвета относно лицензирането на железопътните предприятия и Директива 2001/14/ЕО относно разпределяне на капацитета на железопътната инфраструктура и събиране на такси за ползване на железопътната инфраструктура и за сертифициране за безопасност.</w:t>
      </w:r>
    </w:p>
    <w:p w:rsidR="001256A7" w:rsidRPr="00FD6633" w:rsidRDefault="001256A7" w:rsidP="007B2924">
      <w:pPr>
        <w:ind w:firstLine="709"/>
        <w:jc w:val="both"/>
        <w:rPr>
          <w:noProof w:val="0"/>
          <w:color w:val="000000" w:themeColor="text1"/>
          <w:lang w:eastAsia="en-US"/>
        </w:rPr>
      </w:pPr>
      <w:r w:rsidRPr="00FD6633">
        <w:rPr>
          <w:noProof w:val="0"/>
          <w:color w:val="000000" w:themeColor="text1"/>
          <w:lang w:eastAsia="en-US"/>
        </w:rPr>
        <w:t xml:space="preserve">В </w:t>
      </w:r>
      <w:r w:rsidRPr="00FD6633">
        <w:rPr>
          <w:b/>
          <w:bCs/>
          <w:i/>
          <w:iCs/>
          <w:noProof w:val="0"/>
          <w:color w:val="000000" w:themeColor="text1"/>
          <w:lang w:eastAsia="en-US"/>
        </w:rPr>
        <w:t>таблица 1</w:t>
      </w:r>
      <w:r w:rsidRPr="00FD6633">
        <w:rPr>
          <w:noProof w:val="0"/>
          <w:color w:val="000000" w:themeColor="text1"/>
          <w:lang w:eastAsia="en-US"/>
        </w:rPr>
        <w:t xml:space="preserve"> към </w:t>
      </w:r>
      <w:r w:rsidRPr="00FD6633">
        <w:rPr>
          <w:b/>
          <w:bCs/>
          <w:i/>
          <w:iCs/>
          <w:noProof w:val="0"/>
          <w:color w:val="000000" w:themeColor="text1"/>
          <w:lang w:eastAsia="en-US"/>
        </w:rPr>
        <w:t>Приложение В</w:t>
      </w:r>
      <w:r w:rsidRPr="00FD6633">
        <w:rPr>
          <w:noProof w:val="0"/>
          <w:color w:val="000000" w:themeColor="text1"/>
          <w:lang w:eastAsia="en-US"/>
        </w:rPr>
        <w:t xml:space="preserve"> на настоящия доклад са представени подробности за направените промени в българското  законодателство, свързани с ДЖБ.</w:t>
      </w:r>
    </w:p>
    <w:p w:rsidR="001256A7" w:rsidRPr="00E4151B" w:rsidRDefault="001256A7" w:rsidP="00EF1E96">
      <w:pPr>
        <w:pStyle w:val="Heading1"/>
        <w:numPr>
          <w:ilvl w:val="0"/>
          <w:numId w:val="13"/>
        </w:numPr>
        <w:rPr>
          <w:lang w:eastAsia="en-US"/>
        </w:rPr>
      </w:pPr>
      <w:bookmarkStart w:id="246" w:name="_Toc462235819"/>
      <w:bookmarkStart w:id="247" w:name="_Toc462754801"/>
      <w:bookmarkStart w:id="248" w:name="_Toc490231028"/>
      <w:bookmarkStart w:id="249" w:name="_Toc490231920"/>
      <w:bookmarkStart w:id="250" w:name="_Toc490232048"/>
      <w:bookmarkStart w:id="251" w:name="_Toc491352176"/>
      <w:bookmarkStart w:id="252" w:name="_Toc491788109"/>
      <w:bookmarkStart w:id="253" w:name="_Toc491789299"/>
      <w:bookmarkStart w:id="254" w:name="_Toc491791296"/>
      <w:bookmarkStart w:id="255" w:name="_Toc525214776"/>
      <w:r w:rsidRPr="00E4151B">
        <w:rPr>
          <w:lang w:eastAsia="en-US"/>
        </w:rPr>
        <w:t>Законодателни и регулаторни промени</w:t>
      </w:r>
      <w:bookmarkEnd w:id="246"/>
      <w:r w:rsidRPr="00E4151B">
        <w:rPr>
          <w:lang w:eastAsia="en-US"/>
        </w:rPr>
        <w:t>:</w:t>
      </w:r>
      <w:bookmarkEnd w:id="247"/>
      <w:bookmarkEnd w:id="248"/>
      <w:bookmarkEnd w:id="249"/>
      <w:bookmarkEnd w:id="250"/>
      <w:bookmarkEnd w:id="251"/>
      <w:bookmarkEnd w:id="252"/>
      <w:bookmarkEnd w:id="253"/>
      <w:bookmarkEnd w:id="254"/>
      <w:bookmarkEnd w:id="255"/>
    </w:p>
    <w:p w:rsidR="001256A7" w:rsidRPr="00FC6E40" w:rsidRDefault="001256A7" w:rsidP="007B2924">
      <w:pPr>
        <w:ind w:firstLine="708"/>
        <w:jc w:val="both"/>
        <w:rPr>
          <w:noProof w:val="0"/>
          <w:color w:val="000000" w:themeColor="text1"/>
          <w:lang w:eastAsia="fr-FR"/>
        </w:rPr>
      </w:pPr>
      <w:r w:rsidRPr="00FC6E40">
        <w:rPr>
          <w:noProof w:val="0"/>
          <w:color w:val="000000" w:themeColor="text1"/>
          <w:lang w:eastAsia="fr-FR"/>
        </w:rPr>
        <w:t>В периода от 01.</w:t>
      </w:r>
      <w:proofErr w:type="spellStart"/>
      <w:r w:rsidRPr="00FC6E40">
        <w:rPr>
          <w:noProof w:val="0"/>
          <w:color w:val="000000" w:themeColor="text1"/>
          <w:lang w:eastAsia="fr-FR"/>
        </w:rPr>
        <w:t>01</w:t>
      </w:r>
      <w:proofErr w:type="spellEnd"/>
      <w:r w:rsidRPr="00FC6E40">
        <w:rPr>
          <w:noProof w:val="0"/>
          <w:color w:val="000000" w:themeColor="text1"/>
          <w:lang w:eastAsia="fr-FR"/>
        </w:rPr>
        <w:t>.201</w:t>
      </w:r>
      <w:r w:rsidR="006D1C18" w:rsidRPr="00FC6E40">
        <w:rPr>
          <w:noProof w:val="0"/>
          <w:color w:val="000000" w:themeColor="text1"/>
          <w:lang w:eastAsia="fr-FR"/>
        </w:rPr>
        <w:t>8</w:t>
      </w:r>
      <w:r w:rsidRPr="00FC6E40">
        <w:rPr>
          <w:noProof w:val="0"/>
          <w:color w:val="000000" w:themeColor="text1"/>
          <w:lang w:eastAsia="fr-FR"/>
        </w:rPr>
        <w:t xml:space="preserve"> до 31.12.201</w:t>
      </w:r>
      <w:r w:rsidR="006D1C18" w:rsidRPr="00FC6E40">
        <w:rPr>
          <w:noProof w:val="0"/>
          <w:color w:val="000000" w:themeColor="text1"/>
          <w:lang w:eastAsia="fr-FR"/>
        </w:rPr>
        <w:t>8</w:t>
      </w:r>
      <w:r w:rsidRPr="00FC6E40">
        <w:rPr>
          <w:noProof w:val="0"/>
          <w:color w:val="000000" w:themeColor="text1"/>
          <w:lang w:eastAsia="fr-FR"/>
        </w:rPr>
        <w:t xml:space="preserve"> г. в „Държавен вестник“ (ДВ) на Република България бяха публикувани следните законодателни промени в областта на железопътния транспорт:</w:t>
      </w:r>
    </w:p>
    <w:p w:rsidR="001256A7" w:rsidRDefault="001256A7" w:rsidP="00CB6412">
      <w:pPr>
        <w:pStyle w:val="ListParagraph"/>
        <w:numPr>
          <w:ilvl w:val="0"/>
          <w:numId w:val="23"/>
        </w:numPr>
        <w:tabs>
          <w:tab w:val="clear" w:pos="720"/>
        </w:tabs>
        <w:ind w:left="426"/>
        <w:jc w:val="both"/>
        <w:rPr>
          <w:color w:val="000000" w:themeColor="text1"/>
          <w:lang w:eastAsia="fr-FR"/>
        </w:rPr>
      </w:pPr>
      <w:bookmarkStart w:id="256" w:name="to_paragraph_id380750"/>
      <w:bookmarkEnd w:id="256"/>
      <w:r w:rsidRPr="00FC6E40">
        <w:rPr>
          <w:i/>
          <w:iCs/>
          <w:noProof w:val="0"/>
          <w:color w:val="000000" w:themeColor="text1"/>
          <w:lang w:eastAsia="fr-FR"/>
        </w:rPr>
        <w:t>„Закон за железопътния транспорт“</w:t>
      </w:r>
      <w:r w:rsidRPr="00FC6E40">
        <w:rPr>
          <w:noProof w:val="0"/>
          <w:color w:val="000000" w:themeColor="text1"/>
          <w:lang w:eastAsia="fr-FR"/>
        </w:rPr>
        <w:t xml:space="preserve"> (ЗЖТ) през 201</w:t>
      </w:r>
      <w:r w:rsidR="006D1C18" w:rsidRPr="00FC6E40">
        <w:rPr>
          <w:noProof w:val="0"/>
          <w:color w:val="000000" w:themeColor="text1"/>
          <w:lang w:eastAsia="fr-FR"/>
        </w:rPr>
        <w:t>8</w:t>
      </w:r>
      <w:r w:rsidRPr="00FC6E40">
        <w:rPr>
          <w:noProof w:val="0"/>
          <w:color w:val="000000" w:themeColor="text1"/>
          <w:lang w:eastAsia="fr-FR"/>
        </w:rPr>
        <w:t xml:space="preserve"> г. е променян 2 пъти (</w:t>
      </w:r>
      <w:r w:rsidR="009C06FC" w:rsidRPr="00FC6E40">
        <w:rPr>
          <w:noProof w:val="0"/>
          <w:color w:val="000000" w:themeColor="text1"/>
          <w:lang w:val="x-none" w:eastAsia="fr-FR"/>
        </w:rPr>
        <w:t>бр. 17 от 23.02.2018 г., в сила от 23.02.2018 г., изм., бр. 77 от 18.09.2018 г., в сила от 1.01.2019 г.</w:t>
      </w:r>
      <w:r w:rsidR="00FC6E40">
        <w:rPr>
          <w:noProof w:val="0"/>
          <w:color w:val="000000" w:themeColor="text1"/>
          <w:lang w:eastAsia="fr-FR"/>
        </w:rPr>
        <w:t>)</w:t>
      </w:r>
      <w:r w:rsidR="00FC6E40" w:rsidRPr="00A74A9B">
        <w:rPr>
          <w:noProof w:val="0"/>
          <w:color w:val="000000" w:themeColor="text1"/>
          <w:lang w:val="ru-RU" w:eastAsia="fr-FR"/>
        </w:rPr>
        <w:t>;</w:t>
      </w:r>
    </w:p>
    <w:p w:rsidR="00FC6E40" w:rsidRPr="00CB6412" w:rsidRDefault="00982029" w:rsidP="00CB6412">
      <w:pPr>
        <w:pStyle w:val="ListParagraph"/>
        <w:numPr>
          <w:ilvl w:val="0"/>
          <w:numId w:val="23"/>
        </w:numPr>
        <w:tabs>
          <w:tab w:val="clear" w:pos="720"/>
        </w:tabs>
        <w:ind w:left="426"/>
        <w:jc w:val="both"/>
        <w:rPr>
          <w:rStyle w:val="Emphasis"/>
          <w:i w:val="0"/>
          <w:iCs w:val="0"/>
          <w:color w:val="000000" w:themeColor="text1"/>
          <w:lang w:eastAsia="fr-FR"/>
        </w:rPr>
      </w:pPr>
      <w:hyperlink r:id="rId33" w:tgtFrame="_blank" w:history="1">
        <w:r w:rsidR="003C23FF" w:rsidRPr="00CB6412">
          <w:rPr>
            <w:rStyle w:val="Strong"/>
            <w:rFonts w:eastAsiaTheme="majorEastAsia"/>
            <w:b w:val="0"/>
            <w:color w:val="000000" w:themeColor="text1"/>
            <w:shd w:val="clear" w:color="auto" w:fill="FFFFFF"/>
          </w:rPr>
          <w:t>НАРЕДБА № 42</w:t>
        </w:r>
      </w:hyperlink>
      <w:r w:rsidR="003C23FF" w:rsidRPr="00CB6412">
        <w:rPr>
          <w:color w:val="000000"/>
          <w:shd w:val="clear" w:color="auto" w:fill="FFFFFF"/>
        </w:rPr>
        <w:t xml:space="preserve"> от 6.07.2001 г. за лицензиране на железопътни предприятия за превоз на пътници и/или товари (Загл. изм. - ДВ, бр. 11 от 2012 г.), </w:t>
      </w:r>
      <w:r w:rsidR="003C23FF" w:rsidRPr="00CB6412">
        <w:rPr>
          <w:rStyle w:val="Emphasis"/>
          <w:rFonts w:eastAsiaTheme="majorEastAsia"/>
          <w:color w:val="000000"/>
          <w:shd w:val="clear" w:color="auto" w:fill="FFFFFF"/>
        </w:rPr>
        <w:t>доп., бр. 33 от 17.04.2018 г.</w:t>
      </w:r>
      <w:r w:rsidR="00CB6412" w:rsidRPr="00A74A9B">
        <w:rPr>
          <w:rStyle w:val="Emphasis"/>
          <w:rFonts w:eastAsiaTheme="majorEastAsia"/>
          <w:color w:val="000000"/>
          <w:shd w:val="clear" w:color="auto" w:fill="FFFFFF"/>
          <w:lang w:val="ru-RU"/>
        </w:rPr>
        <w:t>;</w:t>
      </w:r>
    </w:p>
    <w:p w:rsidR="003C23FF" w:rsidRPr="00CB6412" w:rsidRDefault="00982029" w:rsidP="00CB6412">
      <w:pPr>
        <w:pStyle w:val="ListParagraph"/>
        <w:numPr>
          <w:ilvl w:val="0"/>
          <w:numId w:val="23"/>
        </w:numPr>
        <w:tabs>
          <w:tab w:val="clear" w:pos="720"/>
        </w:tabs>
        <w:ind w:left="426"/>
        <w:jc w:val="both"/>
        <w:rPr>
          <w:rStyle w:val="Emphasis"/>
          <w:i w:val="0"/>
          <w:iCs w:val="0"/>
          <w:color w:val="000000" w:themeColor="text1"/>
          <w:lang w:eastAsia="fr-FR"/>
        </w:rPr>
      </w:pPr>
      <w:hyperlink r:id="rId34" w:tgtFrame="_blank" w:history="1">
        <w:r w:rsidR="003C23FF" w:rsidRPr="00CB6412">
          <w:rPr>
            <w:rStyle w:val="Strong"/>
            <w:rFonts w:eastAsiaTheme="majorEastAsia"/>
            <w:b w:val="0"/>
            <w:color w:val="000000" w:themeColor="text1"/>
            <w:shd w:val="clear" w:color="auto" w:fill="FFFFFF"/>
          </w:rPr>
          <w:t>НАРЕДБА № 58</w:t>
        </w:r>
      </w:hyperlink>
      <w:r w:rsidR="003C23FF" w:rsidRPr="00CB6412">
        <w:rPr>
          <w:color w:val="000000"/>
          <w:shd w:val="clear" w:color="auto" w:fill="FFFFFF"/>
        </w:rPr>
        <w:t xml:space="preserve"> от 2.08.2006 г. за правилата за техническата експлоатация, движението на влаковете и сигнализацията в железопътния транспорт, обн. </w:t>
      </w:r>
      <w:r w:rsidR="003C23FF" w:rsidRPr="00CB6412">
        <w:rPr>
          <w:rStyle w:val="Emphasis"/>
          <w:rFonts w:eastAsiaTheme="majorEastAsia"/>
          <w:color w:val="000000"/>
          <w:shd w:val="clear" w:color="auto" w:fill="FFFFFF"/>
        </w:rPr>
        <w:t>бр. 97 от 23.11.2</w:t>
      </w:r>
      <w:r w:rsidR="00CB6412" w:rsidRPr="00CB6412">
        <w:rPr>
          <w:rStyle w:val="Emphasis"/>
          <w:rFonts w:eastAsiaTheme="majorEastAsia"/>
          <w:color w:val="000000"/>
          <w:shd w:val="clear" w:color="auto" w:fill="FFFFFF"/>
        </w:rPr>
        <w:t>018 г., в сила от 24.02.2019 г.</w:t>
      </w:r>
      <w:r w:rsidR="00CB6412" w:rsidRPr="00A74A9B">
        <w:rPr>
          <w:rStyle w:val="Emphasis"/>
          <w:rFonts w:eastAsiaTheme="majorEastAsia"/>
          <w:color w:val="000000"/>
          <w:shd w:val="clear" w:color="auto" w:fill="FFFFFF"/>
          <w:lang w:val="ru-RU"/>
        </w:rPr>
        <w:t>;</w:t>
      </w:r>
    </w:p>
    <w:p w:rsidR="00CB6412" w:rsidRPr="00CB6412" w:rsidRDefault="00982029" w:rsidP="00CB6412">
      <w:pPr>
        <w:pStyle w:val="ListParagraph"/>
        <w:numPr>
          <w:ilvl w:val="0"/>
          <w:numId w:val="23"/>
        </w:numPr>
        <w:tabs>
          <w:tab w:val="clear" w:pos="720"/>
        </w:tabs>
        <w:ind w:left="426"/>
        <w:jc w:val="both"/>
        <w:rPr>
          <w:color w:val="000000" w:themeColor="text1"/>
          <w:lang w:eastAsia="fr-FR"/>
        </w:rPr>
      </w:pPr>
      <w:hyperlink r:id="rId35" w:tgtFrame="_blank" w:history="1">
        <w:r w:rsidR="00CB6412" w:rsidRPr="00CB6412">
          <w:rPr>
            <w:rStyle w:val="Strong"/>
            <w:rFonts w:eastAsiaTheme="majorEastAsia"/>
            <w:b w:val="0"/>
            <w:color w:val="000000" w:themeColor="text1"/>
            <w:shd w:val="clear" w:color="auto" w:fill="FFFFFF"/>
          </w:rPr>
          <w:t>НАРЕДБА № 59</w:t>
        </w:r>
      </w:hyperlink>
      <w:r w:rsidR="00CB6412" w:rsidRPr="00CB6412">
        <w:rPr>
          <w:color w:val="000000"/>
          <w:shd w:val="clear" w:color="auto" w:fill="FFFFFF"/>
        </w:rPr>
        <w:t> от 05.12.2006 г. за управление на безопасността в железопътния транспорт</w:t>
      </w:r>
      <w:r w:rsidR="00CB6412">
        <w:rPr>
          <w:color w:val="000000"/>
          <w:shd w:val="clear" w:color="auto" w:fill="FFFFFF"/>
        </w:rPr>
        <w:t xml:space="preserve"> </w:t>
      </w:r>
      <w:r w:rsidR="00CB6412" w:rsidRPr="00CB6412">
        <w:rPr>
          <w:rStyle w:val="Emphasis"/>
          <w:color w:val="000000"/>
          <w:shd w:val="clear" w:color="auto" w:fill="FFFFFF"/>
        </w:rPr>
        <w:t xml:space="preserve">Oбн. </w:t>
      </w:r>
      <w:r w:rsidR="00CB6412" w:rsidRPr="00CB6412">
        <w:rPr>
          <w:rStyle w:val="Emphasis"/>
          <w:rFonts w:eastAsiaTheme="majorEastAsia"/>
          <w:color w:val="000000"/>
          <w:shd w:val="clear" w:color="auto" w:fill="FFFFFF"/>
        </w:rPr>
        <w:t>бр. 29 от 30.03.2018 г., в сила от 30.03.2018 г.</w:t>
      </w:r>
      <w:r w:rsidR="00CB6412" w:rsidRPr="00A74A9B">
        <w:rPr>
          <w:rStyle w:val="Emphasis"/>
          <w:rFonts w:eastAsiaTheme="majorEastAsia"/>
          <w:color w:val="000000"/>
          <w:shd w:val="clear" w:color="auto" w:fill="FFFFFF"/>
          <w:lang w:val="ru-RU"/>
        </w:rPr>
        <w:t>;</w:t>
      </w:r>
    </w:p>
    <w:p w:rsidR="001256A7" w:rsidRPr="00444E63" w:rsidRDefault="00444E63" w:rsidP="00444E63">
      <w:pPr>
        <w:ind w:left="66"/>
        <w:jc w:val="both"/>
        <w:rPr>
          <w:noProof w:val="0"/>
          <w:color w:val="000000" w:themeColor="text1"/>
          <w:lang w:eastAsia="fr-FR"/>
        </w:rPr>
      </w:pPr>
      <w:r w:rsidRPr="00A74A9B">
        <w:rPr>
          <w:i/>
          <w:iCs/>
          <w:noProof w:val="0"/>
          <w:color w:val="000000" w:themeColor="text1"/>
          <w:lang w:val="ru-RU" w:eastAsia="fr-FR"/>
        </w:rPr>
        <w:tab/>
      </w:r>
      <w:r w:rsidR="001256A7" w:rsidRPr="00444E63">
        <w:rPr>
          <w:noProof w:val="0"/>
          <w:color w:val="000000" w:themeColor="text1"/>
          <w:lang w:eastAsia="fr-FR"/>
        </w:rPr>
        <w:t>Повече подробности за влезлите в сила през 201</w:t>
      </w:r>
      <w:r w:rsidR="009C06FC" w:rsidRPr="00444E63">
        <w:rPr>
          <w:noProof w:val="0"/>
          <w:color w:val="000000" w:themeColor="text1"/>
          <w:lang w:eastAsia="fr-FR"/>
        </w:rPr>
        <w:t>8</w:t>
      </w:r>
      <w:r w:rsidR="001256A7" w:rsidRPr="00444E63">
        <w:rPr>
          <w:noProof w:val="0"/>
          <w:color w:val="000000" w:themeColor="text1"/>
          <w:lang w:eastAsia="fr-FR"/>
        </w:rPr>
        <w:t xml:space="preserve"> г. промени в българското законодателство, касаещи безопасността в железопътния транспорт на България,са представени в </w:t>
      </w:r>
      <w:r w:rsidR="001256A7" w:rsidRPr="00444E63">
        <w:rPr>
          <w:b/>
          <w:bCs/>
          <w:i/>
          <w:iCs/>
          <w:noProof w:val="0"/>
          <w:color w:val="000000" w:themeColor="text1"/>
          <w:lang w:eastAsia="fr-FR"/>
        </w:rPr>
        <w:t>таблица 2</w:t>
      </w:r>
      <w:r w:rsidR="001256A7" w:rsidRPr="00444E63">
        <w:rPr>
          <w:noProof w:val="0"/>
          <w:color w:val="000000" w:themeColor="text1"/>
          <w:lang w:eastAsia="fr-FR"/>
        </w:rPr>
        <w:t xml:space="preserve"> към </w:t>
      </w:r>
      <w:r w:rsidR="001256A7" w:rsidRPr="00444E63">
        <w:rPr>
          <w:b/>
          <w:bCs/>
          <w:i/>
          <w:iCs/>
          <w:noProof w:val="0"/>
          <w:color w:val="000000" w:themeColor="text1"/>
          <w:lang w:eastAsia="fr-FR"/>
        </w:rPr>
        <w:t xml:space="preserve">Приложение В </w:t>
      </w:r>
      <w:r w:rsidR="001256A7" w:rsidRPr="00444E63">
        <w:rPr>
          <w:noProof w:val="0"/>
          <w:color w:val="000000" w:themeColor="text1"/>
          <w:lang w:eastAsia="fr-FR"/>
        </w:rPr>
        <w:t>на настоящия доклад</w:t>
      </w:r>
      <w:r w:rsidR="001256A7" w:rsidRPr="00444E63">
        <w:rPr>
          <w:i/>
          <w:iCs/>
          <w:noProof w:val="0"/>
          <w:color w:val="000000" w:themeColor="text1"/>
          <w:lang w:eastAsia="fr-FR"/>
        </w:rPr>
        <w:t>.</w:t>
      </w:r>
    </w:p>
    <w:p w:rsidR="001256A7" w:rsidRPr="00E4151B" w:rsidRDefault="001256A7" w:rsidP="00EF1E96">
      <w:pPr>
        <w:pStyle w:val="Heading2"/>
        <w:numPr>
          <w:ilvl w:val="0"/>
          <w:numId w:val="7"/>
        </w:numPr>
        <w:rPr>
          <w:spacing w:val="0"/>
          <w:lang w:eastAsia="en-US"/>
        </w:rPr>
      </w:pPr>
      <w:bookmarkStart w:id="257" w:name="_Toc462235820"/>
      <w:bookmarkStart w:id="258" w:name="_Toc462754802"/>
      <w:bookmarkStart w:id="259" w:name="_Toc490231029"/>
      <w:bookmarkStart w:id="260" w:name="_Toc490231921"/>
      <w:bookmarkStart w:id="261" w:name="_Toc490232049"/>
      <w:bookmarkStart w:id="262" w:name="_Toc491352177"/>
      <w:bookmarkStart w:id="263" w:name="_Toc491788110"/>
      <w:bookmarkStart w:id="264" w:name="_Toc491789300"/>
      <w:bookmarkStart w:id="265" w:name="_Toc491791297"/>
      <w:bookmarkStart w:id="266" w:name="_Toc525214777"/>
      <w:r w:rsidRPr="00E4151B">
        <w:rPr>
          <w:spacing w:val="0"/>
          <w:lang w:eastAsia="en-US"/>
        </w:rPr>
        <w:t>ПРИЛАГАНЕ НА ОМБ ЗА ООР (ОПРЕДЕЛЯНЕ И ОЦЕНКА НА РИСКА)</w:t>
      </w:r>
      <w:bookmarkEnd w:id="257"/>
      <w:bookmarkEnd w:id="258"/>
      <w:bookmarkEnd w:id="259"/>
      <w:bookmarkEnd w:id="260"/>
      <w:bookmarkEnd w:id="261"/>
      <w:bookmarkEnd w:id="262"/>
      <w:bookmarkEnd w:id="263"/>
      <w:bookmarkEnd w:id="264"/>
      <w:bookmarkEnd w:id="265"/>
      <w:bookmarkEnd w:id="266"/>
    </w:p>
    <w:p w:rsidR="001256A7" w:rsidRPr="00FD6633" w:rsidRDefault="001256A7" w:rsidP="007B2924">
      <w:pPr>
        <w:ind w:firstLine="567"/>
        <w:jc w:val="both"/>
        <w:rPr>
          <w:noProof w:val="0"/>
          <w:color w:val="000000" w:themeColor="text1"/>
          <w:lang w:eastAsia="en-US"/>
        </w:rPr>
      </w:pPr>
      <w:r w:rsidRPr="00FD6633">
        <w:rPr>
          <w:noProof w:val="0"/>
          <w:color w:val="000000" w:themeColor="text1"/>
          <w:lang w:eastAsia="en-US"/>
        </w:rPr>
        <w:t xml:space="preserve">Регламент </w:t>
      </w:r>
      <w:r w:rsidRPr="00FD6633">
        <w:rPr>
          <w:color w:val="000000" w:themeColor="text1"/>
        </w:rPr>
        <w:t>(ЕС) № 402/2013</w:t>
      </w:r>
      <w:r w:rsidRPr="00FD6633">
        <w:rPr>
          <w:rStyle w:val="FootnoteReference"/>
          <w:color w:val="000000" w:themeColor="text1"/>
          <w:lang w:val="bg-BG"/>
        </w:rPr>
        <w:footnoteReference w:id="30"/>
      </w:r>
      <w:r w:rsidRPr="00FD6633">
        <w:rPr>
          <w:noProof w:val="0"/>
          <w:color w:val="000000" w:themeColor="text1"/>
          <w:lang w:eastAsia="en-US"/>
        </w:rPr>
        <w:t xml:space="preserve">е въведен на теория в процедурите към СУБ на УИ и ЖП, които на практика се използват рядко, или пък въобще не се използват. По време на надзорните си дейности НОБ на България извършва контрол на прилагането на процедурите </w:t>
      </w:r>
      <w:r w:rsidRPr="00FD6633">
        <w:rPr>
          <w:noProof w:val="0"/>
          <w:color w:val="000000" w:themeColor="text1"/>
          <w:lang w:eastAsia="en-US"/>
        </w:rPr>
        <w:lastRenderedPageBreak/>
        <w:t>за определяне и оценка на риска, включително и оценка на „значителните“ експлоатационни, организационни и други промени.</w:t>
      </w:r>
    </w:p>
    <w:p w:rsidR="001256A7" w:rsidRPr="00E4151B" w:rsidRDefault="001256A7" w:rsidP="00EF1E96">
      <w:pPr>
        <w:pStyle w:val="Heading1"/>
        <w:numPr>
          <w:ilvl w:val="0"/>
          <w:numId w:val="12"/>
        </w:numPr>
        <w:rPr>
          <w:lang w:eastAsia="en-US"/>
        </w:rPr>
      </w:pPr>
      <w:bookmarkStart w:id="267" w:name="_Toc462235821"/>
      <w:bookmarkStart w:id="268" w:name="_Toc462754803"/>
      <w:bookmarkStart w:id="269" w:name="_Toc490231030"/>
      <w:bookmarkStart w:id="270" w:name="_Toc490231922"/>
      <w:bookmarkStart w:id="271" w:name="_Toc490232050"/>
      <w:bookmarkStart w:id="272" w:name="_Toc491352178"/>
      <w:bookmarkStart w:id="273" w:name="_Toc491788111"/>
      <w:bookmarkStart w:id="274" w:name="_Toc491789301"/>
      <w:bookmarkStart w:id="275" w:name="_Toc491791298"/>
      <w:bookmarkStart w:id="276" w:name="_Toc525214778"/>
      <w:r w:rsidRPr="00E4151B">
        <w:rPr>
          <w:lang w:eastAsia="en-US"/>
        </w:rPr>
        <w:t>Опит на НОБ.</w:t>
      </w:r>
      <w:bookmarkEnd w:id="267"/>
      <w:bookmarkEnd w:id="268"/>
      <w:bookmarkEnd w:id="269"/>
      <w:bookmarkEnd w:id="270"/>
      <w:bookmarkEnd w:id="271"/>
      <w:bookmarkEnd w:id="272"/>
      <w:bookmarkEnd w:id="273"/>
      <w:bookmarkEnd w:id="274"/>
      <w:bookmarkEnd w:id="275"/>
      <w:bookmarkEnd w:id="276"/>
    </w:p>
    <w:p w:rsidR="001256A7" w:rsidRPr="00E4151B" w:rsidRDefault="001256A7" w:rsidP="007B2924">
      <w:pPr>
        <w:ind w:firstLine="709"/>
        <w:jc w:val="both"/>
        <w:rPr>
          <w:noProof w:val="0"/>
        </w:rPr>
      </w:pPr>
      <w:r w:rsidRPr="002C6802">
        <w:rPr>
          <w:noProof w:val="0"/>
        </w:rPr>
        <w:t>Според информацията, получена от годишните доклади за безопасност на сертифицираните ЖП и УИ в България и от провежданите на</w:t>
      </w:r>
      <w:r w:rsidR="004C3776">
        <w:rPr>
          <w:noProof w:val="0"/>
        </w:rPr>
        <w:t>дзорни одити през отчетната 201</w:t>
      </w:r>
      <w:r w:rsidR="004C3776" w:rsidRPr="00A74A9B">
        <w:rPr>
          <w:noProof w:val="0"/>
          <w:lang w:val="ru-RU"/>
        </w:rPr>
        <w:t>8</w:t>
      </w:r>
      <w:r w:rsidRPr="002C6802">
        <w:rPr>
          <w:noProof w:val="0"/>
        </w:rPr>
        <w:t xml:space="preserve"> г. в тяхната организация на работа и типовете подвижен състав, които те използват, не са настъпили „</w:t>
      </w:r>
      <w:r w:rsidRPr="002C6802">
        <w:rPr>
          <w:i/>
          <w:iCs/>
          <w:noProof w:val="0"/>
        </w:rPr>
        <w:t>значителни</w:t>
      </w:r>
      <w:r w:rsidRPr="002C6802">
        <w:rPr>
          <w:noProof w:val="0"/>
        </w:rPr>
        <w:t>“ промени по смисъла на Регламент (ЕО) № 402/2013.</w:t>
      </w:r>
      <w:r w:rsidRPr="00E4151B">
        <w:rPr>
          <w:noProof w:val="0"/>
        </w:rPr>
        <w:t xml:space="preserve"> </w:t>
      </w:r>
    </w:p>
    <w:p w:rsidR="001256A7" w:rsidRPr="00E4151B" w:rsidRDefault="001256A7" w:rsidP="00EF1E96">
      <w:pPr>
        <w:pStyle w:val="Heading1"/>
        <w:numPr>
          <w:ilvl w:val="0"/>
          <w:numId w:val="12"/>
        </w:numPr>
        <w:rPr>
          <w:lang w:eastAsia="en-US"/>
        </w:rPr>
      </w:pPr>
      <w:bookmarkStart w:id="277" w:name="_Toc462235822"/>
      <w:bookmarkStart w:id="278" w:name="_Toc462754804"/>
      <w:bookmarkStart w:id="279" w:name="_Toc490231031"/>
      <w:bookmarkStart w:id="280" w:name="_Toc490231923"/>
      <w:bookmarkStart w:id="281" w:name="_Toc490232051"/>
      <w:bookmarkStart w:id="282" w:name="_Toc491352179"/>
      <w:bookmarkStart w:id="283" w:name="_Toc491788112"/>
      <w:bookmarkStart w:id="284" w:name="_Toc491789302"/>
      <w:bookmarkStart w:id="285" w:name="_Toc491791299"/>
      <w:bookmarkStart w:id="286" w:name="_Toc525214779"/>
      <w:r w:rsidRPr="00E4151B">
        <w:rPr>
          <w:lang w:eastAsia="en-US"/>
        </w:rPr>
        <w:t>Обратна връзка от секторните участници.</w:t>
      </w:r>
      <w:bookmarkEnd w:id="277"/>
      <w:bookmarkEnd w:id="278"/>
      <w:bookmarkEnd w:id="279"/>
      <w:bookmarkEnd w:id="280"/>
      <w:bookmarkEnd w:id="281"/>
      <w:bookmarkEnd w:id="282"/>
      <w:bookmarkEnd w:id="283"/>
      <w:bookmarkEnd w:id="284"/>
      <w:bookmarkEnd w:id="285"/>
      <w:bookmarkEnd w:id="286"/>
    </w:p>
    <w:p w:rsidR="001256A7" w:rsidRPr="002C6802" w:rsidRDefault="001256A7" w:rsidP="007B2924">
      <w:pPr>
        <w:ind w:firstLine="708"/>
        <w:jc w:val="both"/>
        <w:rPr>
          <w:noProof w:val="0"/>
          <w:lang w:eastAsia="en-US"/>
        </w:rPr>
      </w:pPr>
      <w:r w:rsidRPr="002C6802">
        <w:rPr>
          <w:noProof w:val="0"/>
          <w:lang w:eastAsia="en-US"/>
        </w:rPr>
        <w:t>НОБ на България получава информация за прилагането на ОМБ за определяне и оценка на риска от ЖП, УИ и СОП/ЛОП на превозни средства чрез надзора, извършван върху тях съгласно изискванията на Регламент (ЕО) 1077/2012</w:t>
      </w:r>
      <w:r w:rsidRPr="002C6802">
        <w:rPr>
          <w:rStyle w:val="FootnoteReference"/>
          <w:noProof w:val="0"/>
          <w:lang w:val="bg-BG" w:eastAsia="en-US"/>
        </w:rPr>
        <w:footnoteReference w:id="31"/>
      </w:r>
      <w:r w:rsidRPr="002C6802">
        <w:rPr>
          <w:noProof w:val="0"/>
          <w:lang w:eastAsia="en-US"/>
        </w:rPr>
        <w:t xml:space="preserve"> и техните годишните доклади, получавани ежегодно до 30 юни съгласно чл. 12 и чл. 12а от Наредба № 59</w:t>
      </w:r>
      <w:r w:rsidR="00BF716B">
        <w:rPr>
          <w:noProof w:val="0"/>
          <w:lang w:eastAsia="en-US"/>
        </w:rPr>
        <w:t xml:space="preserve"> </w:t>
      </w:r>
      <w:r w:rsidRPr="002C6802">
        <w:rPr>
          <w:noProof w:val="0"/>
          <w:lang w:eastAsia="en-US"/>
        </w:rPr>
        <w:t>за управление на безопасността в железопътния транспорт на Република България.</w:t>
      </w:r>
    </w:p>
    <w:p w:rsidR="001256A7" w:rsidRPr="002C6802" w:rsidRDefault="001256A7" w:rsidP="007B2924">
      <w:pPr>
        <w:ind w:firstLine="709"/>
        <w:jc w:val="both"/>
        <w:rPr>
          <w:noProof w:val="0"/>
          <w:lang w:eastAsia="en-US"/>
        </w:rPr>
      </w:pPr>
      <w:r w:rsidRPr="002C6802">
        <w:rPr>
          <w:noProof w:val="0"/>
          <w:lang w:eastAsia="en-US"/>
        </w:rPr>
        <w:t xml:space="preserve">Секторните участници (ЖП, УИ, </w:t>
      </w:r>
      <w:proofErr w:type="spellStart"/>
      <w:r w:rsidRPr="002C6802">
        <w:rPr>
          <w:noProof w:val="0"/>
          <w:lang w:eastAsia="en-US"/>
        </w:rPr>
        <w:t>NoBo</w:t>
      </w:r>
      <w:proofErr w:type="spellEnd"/>
      <w:r w:rsidRPr="002C6802">
        <w:rPr>
          <w:noProof w:val="0"/>
          <w:lang w:eastAsia="en-US"/>
        </w:rPr>
        <w:t xml:space="preserve">, </w:t>
      </w:r>
      <w:proofErr w:type="spellStart"/>
      <w:r w:rsidRPr="002C6802">
        <w:rPr>
          <w:noProof w:val="0"/>
          <w:lang w:eastAsia="en-US"/>
        </w:rPr>
        <w:t>DeBo</w:t>
      </w:r>
      <w:proofErr w:type="spellEnd"/>
      <w:r w:rsidRPr="002C6802">
        <w:rPr>
          <w:noProof w:val="0"/>
          <w:lang w:eastAsia="en-US"/>
        </w:rPr>
        <w:t xml:space="preserve">, </w:t>
      </w:r>
      <w:proofErr w:type="spellStart"/>
      <w:r w:rsidRPr="002C6802">
        <w:rPr>
          <w:noProof w:val="0"/>
          <w:lang w:eastAsia="en-US"/>
        </w:rPr>
        <w:t>AsBo</w:t>
      </w:r>
      <w:proofErr w:type="spellEnd"/>
      <w:r w:rsidRPr="002C6802">
        <w:rPr>
          <w:noProof w:val="0"/>
          <w:lang w:eastAsia="en-US"/>
        </w:rPr>
        <w:t>, строителни фирми и др.) могат да изразят техните мнения, коментари, предложения, жалби и т.н. по всички въпроси от дейността на ИАЖА, включително и по въпросите, свързани с ОМБ за определяне и оценяване на риска по: електронен път (чрез имейл или на уебсайта на ИАЖА), обикновената поща или на място - във фронт-офиса, или на пощенската кутия, разположена на входа на ИАЖА и МТИТС.</w:t>
      </w:r>
    </w:p>
    <w:p w:rsidR="001256A7" w:rsidRPr="00FD298F" w:rsidRDefault="001256A7" w:rsidP="000A6897">
      <w:pPr>
        <w:pStyle w:val="Default"/>
        <w:spacing w:before="120" w:after="120"/>
        <w:ind w:firstLine="709"/>
        <w:jc w:val="both"/>
        <w:rPr>
          <w:b/>
          <w:bCs/>
          <w:color w:val="auto"/>
        </w:rPr>
      </w:pPr>
      <w:r w:rsidRPr="00FD298F">
        <w:rPr>
          <w:b/>
          <w:bCs/>
          <w:color w:val="auto"/>
        </w:rPr>
        <w:t xml:space="preserve">1. Информация за прилагането в </w:t>
      </w:r>
      <w:r w:rsidR="002C1651" w:rsidRPr="002C1651">
        <w:rPr>
          <w:b/>
        </w:rPr>
        <w:t>ДП „НК ЖИ“</w:t>
      </w:r>
      <w:r w:rsidRPr="00FD298F">
        <w:rPr>
          <w:b/>
          <w:bCs/>
          <w:color w:val="auto"/>
        </w:rPr>
        <w:t xml:space="preserve"> през 201</w:t>
      </w:r>
      <w:r w:rsidR="002C6802" w:rsidRPr="00FD298F">
        <w:rPr>
          <w:b/>
          <w:bCs/>
          <w:color w:val="auto"/>
        </w:rPr>
        <w:t>8</w:t>
      </w:r>
      <w:r w:rsidRPr="00FD298F">
        <w:rPr>
          <w:b/>
          <w:bCs/>
          <w:color w:val="auto"/>
        </w:rPr>
        <w:t xml:space="preserve"> г. на ОМБ за ОР:</w:t>
      </w:r>
    </w:p>
    <w:p w:rsidR="001256A7" w:rsidRPr="00FD298F" w:rsidRDefault="001256A7" w:rsidP="00F40AC8">
      <w:pPr>
        <w:spacing w:after="60"/>
        <w:ind w:firstLine="684"/>
        <w:jc w:val="both"/>
        <w:rPr>
          <w:b/>
          <w:bCs/>
        </w:rPr>
      </w:pPr>
      <w:r w:rsidRPr="00FD298F">
        <w:rPr>
          <w:b/>
          <w:bCs/>
        </w:rPr>
        <w:t>1.1. Обща информация</w:t>
      </w:r>
    </w:p>
    <w:p w:rsidR="001256A7" w:rsidRPr="00FD298F" w:rsidRDefault="001256A7" w:rsidP="00F40AC8">
      <w:pPr>
        <w:ind w:firstLine="708"/>
        <w:jc w:val="both"/>
        <w:rPr>
          <w:lang w:val="ru-RU"/>
        </w:rPr>
      </w:pPr>
      <w:r w:rsidRPr="00FD298F">
        <w:t xml:space="preserve">За удовлетворяване на изискванията на ОМБ за ОР на 10.06.2013 г. влезе в сила процедура за безопасност </w:t>
      </w:r>
      <w:r w:rsidRPr="00FD298F">
        <w:rPr>
          <w:i/>
          <w:iCs/>
        </w:rPr>
        <w:t>ПБ 2.09. Методика за определяне, оценка и управление на риска</w:t>
      </w:r>
      <w:r w:rsidRPr="00FD298F">
        <w:t xml:space="preserve">, версия 01, към СУБ на </w:t>
      </w:r>
      <w:r w:rsidR="002C1651">
        <w:rPr>
          <w:noProof w:val="0"/>
        </w:rPr>
        <w:t>ДП „НК ЖИ“</w:t>
      </w:r>
      <w:r w:rsidRPr="00FD298F">
        <w:t>. На 25.11.2015 за изпълнение на изискванията на Регламент (ЕС) № 402/2013 влезе в сила версия 02 на процедурата, през 2017</w:t>
      </w:r>
      <w:r w:rsidRPr="00FD298F">
        <w:rPr>
          <w:lang w:val="ru-RU"/>
        </w:rPr>
        <w:t xml:space="preserve"> </w:t>
      </w:r>
      <w:r w:rsidRPr="00FD298F">
        <w:t>г. нейната версия 03, към която са добавени изискванията на Регламент (ЕС) 2015/1136, а през май 2018 г. версия 04.</w:t>
      </w:r>
    </w:p>
    <w:p w:rsidR="001256A7" w:rsidRPr="00FD298F" w:rsidRDefault="001256A7" w:rsidP="002404B8">
      <w:pPr>
        <w:ind w:firstLine="709"/>
        <w:jc w:val="both"/>
      </w:pPr>
      <w:r w:rsidRPr="00FD298F">
        <w:t xml:space="preserve">Във връзка с прилагане на ОМБ за ОР в </w:t>
      </w:r>
      <w:r w:rsidR="002C1651">
        <w:rPr>
          <w:noProof w:val="0"/>
        </w:rPr>
        <w:t xml:space="preserve">ДП „НК ЖИ“ </w:t>
      </w:r>
      <w:r w:rsidRPr="00FD298F">
        <w:t xml:space="preserve">през ноември 2017 г. бе променена организационната структура на Инспекция „Безопасност на превозите” (ИБП) към Главния ревизор по безопасността на транспорта при ЦУ на </w:t>
      </w:r>
      <w:r w:rsidR="002C1651">
        <w:rPr>
          <w:noProof w:val="0"/>
        </w:rPr>
        <w:t xml:space="preserve">ДП „НК ЖИ“ </w:t>
      </w:r>
      <w:r w:rsidRPr="00FD298F">
        <w:t xml:space="preserve">и бе създадено звено/сектор „ТСОС и оценка на риска (ОР)”, което се състои от петима служители: един ръководител сектор и по един експерт за подсистема: „Инфраструктура” (ИНФ), „Енергия” (ЕНЕ), „Контрол, управление и сигнализация” (КУС) и „Експлоатация и управление на движението” (ЕУД). </w:t>
      </w:r>
    </w:p>
    <w:p w:rsidR="001256A7" w:rsidRPr="00FD298F" w:rsidRDefault="001256A7" w:rsidP="00F40AC8">
      <w:pPr>
        <w:spacing w:after="60"/>
        <w:ind w:firstLine="684"/>
        <w:jc w:val="both"/>
        <w:rPr>
          <w:b/>
          <w:bCs/>
        </w:rPr>
      </w:pPr>
      <w:r w:rsidRPr="00FD298F">
        <w:rPr>
          <w:b/>
          <w:bCs/>
        </w:rPr>
        <w:t>1.2. Решения, взети съгласно чл. 4, ал. 1 и ал. 2 от Регламент 402/2013 (дали предложена промяна въздейства върху безопасността и дали е „значителна”, или не):</w:t>
      </w:r>
    </w:p>
    <w:p w:rsidR="001256A7" w:rsidRPr="00FD298F" w:rsidRDefault="002934BD" w:rsidP="00F40AC8">
      <w:pPr>
        <w:spacing w:after="60"/>
        <w:ind w:firstLine="708"/>
        <w:jc w:val="both"/>
      </w:pPr>
      <w:r>
        <w:rPr>
          <w:b/>
          <w:bCs/>
        </w:rPr>
        <w:drawing>
          <wp:anchor distT="0" distB="0" distL="114300" distR="114300" simplePos="0" relativeHeight="251692032" behindDoc="0" locked="0" layoutInCell="1" allowOverlap="1" wp14:anchorId="4A944C70" wp14:editId="36454EC9">
            <wp:simplePos x="0" y="0"/>
            <wp:positionH relativeFrom="column">
              <wp:posOffset>3169285</wp:posOffset>
            </wp:positionH>
            <wp:positionV relativeFrom="paragraph">
              <wp:posOffset>60325</wp:posOffset>
            </wp:positionV>
            <wp:extent cx="2941955" cy="2205355"/>
            <wp:effectExtent l="0" t="0" r="0"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13a.jpg"/>
                    <pic:cNvPicPr/>
                  </pic:nvPicPr>
                  <pic:blipFill>
                    <a:blip r:embed="rId36">
                      <a:extLst>
                        <a:ext uri="{28A0092B-C50C-407E-A947-70E740481C1C}">
                          <a14:useLocalDpi xmlns:a14="http://schemas.microsoft.com/office/drawing/2010/main" val="0"/>
                        </a:ext>
                      </a:extLst>
                    </a:blip>
                    <a:stretch>
                      <a:fillRect/>
                    </a:stretch>
                  </pic:blipFill>
                  <pic:spPr>
                    <a:xfrm>
                      <a:off x="0" y="0"/>
                      <a:ext cx="2941955" cy="2205355"/>
                    </a:xfrm>
                    <a:prstGeom prst="rect">
                      <a:avLst/>
                    </a:prstGeom>
                  </pic:spPr>
                </pic:pic>
              </a:graphicData>
            </a:graphic>
            <wp14:sizeRelH relativeFrom="page">
              <wp14:pctWidth>0</wp14:pctWidth>
            </wp14:sizeRelH>
            <wp14:sizeRelV relativeFrom="page">
              <wp14:pctHeight>0</wp14:pctHeight>
            </wp14:sizeRelV>
          </wp:anchor>
        </w:drawing>
      </w:r>
      <w:r w:rsidR="001256A7" w:rsidRPr="00FD298F">
        <w:rPr>
          <w:lang w:val="ru-RU"/>
        </w:rPr>
        <w:t xml:space="preserve">В </w:t>
      </w:r>
      <w:r w:rsidR="001256A7" w:rsidRPr="00FD298F">
        <w:t>изпълнение на процедура за безопасност ПБ 2.09</w:t>
      </w:r>
      <w:r w:rsidR="001256A7" w:rsidRPr="00FD298F">
        <w:rPr>
          <w:i/>
          <w:iCs/>
        </w:rPr>
        <w:t xml:space="preserve"> </w:t>
      </w:r>
      <w:r w:rsidR="001256A7" w:rsidRPr="00FD298F">
        <w:t xml:space="preserve">на </w:t>
      </w:r>
      <w:r w:rsidR="002C1651">
        <w:rPr>
          <w:noProof w:val="0"/>
        </w:rPr>
        <w:t xml:space="preserve">ДП „НК ЖИ“ </w:t>
      </w:r>
      <w:r w:rsidR="001256A7" w:rsidRPr="00FD298F">
        <w:t xml:space="preserve">и заповеди </w:t>
      </w:r>
      <w:r w:rsidR="00FD298F" w:rsidRPr="00FD298F">
        <w:t>на генералния директор през 201</w:t>
      </w:r>
      <w:r w:rsidR="00FD298F" w:rsidRPr="00A74A9B">
        <w:rPr>
          <w:lang w:val="ru-RU"/>
        </w:rPr>
        <w:t>8</w:t>
      </w:r>
      <w:r w:rsidR="001256A7" w:rsidRPr="00FD298F">
        <w:t xml:space="preserve"> г. назначените в </w:t>
      </w:r>
      <w:r w:rsidR="002C1651">
        <w:rPr>
          <w:noProof w:val="0"/>
        </w:rPr>
        <w:t xml:space="preserve">ДП „НК ЖИ“ </w:t>
      </w:r>
      <w:r w:rsidR="001256A7" w:rsidRPr="00FD298F">
        <w:t>СОР извършиха оценка за значимостта на промените, предложени за следните подсистеми и проекти:</w:t>
      </w:r>
    </w:p>
    <w:p w:rsidR="00FD298F" w:rsidRPr="00A74A9B" w:rsidRDefault="0089551B" w:rsidP="00D325BD">
      <w:pPr>
        <w:pStyle w:val="Default"/>
        <w:numPr>
          <w:ilvl w:val="1"/>
          <w:numId w:val="7"/>
        </w:numPr>
        <w:spacing w:after="60"/>
        <w:ind w:left="284" w:hanging="284"/>
        <w:jc w:val="both"/>
        <w:rPr>
          <w:lang w:val="ru-RU"/>
        </w:rPr>
      </w:pPr>
      <w:r w:rsidRPr="0006544B">
        <w:t xml:space="preserve">Въвеждане в експлоатация на </w:t>
      </w:r>
      <w:r w:rsidRPr="00437AB8">
        <w:rPr>
          <w:b/>
        </w:rPr>
        <w:t xml:space="preserve">нова </w:t>
      </w:r>
      <w:r w:rsidRPr="0006544B">
        <w:t>структурна подсистема „Енергия“ на „железопътната отсечка от км 230+560 в междугарието Ябълково – Димитровград до км 297+750 в междугарието Свиленград – турска граница и от гар</w:t>
      </w:r>
      <w:r w:rsidR="00440172">
        <w:t xml:space="preserve">а Свиленград до </w:t>
      </w:r>
      <w:r w:rsidR="00440172">
        <w:lastRenderedPageBreak/>
        <w:t>гръцка граница“</w:t>
      </w:r>
      <w:r w:rsidR="00440172" w:rsidRPr="00A74A9B">
        <w:rPr>
          <w:lang w:val="ru-RU"/>
        </w:rPr>
        <w:t>;</w:t>
      </w:r>
    </w:p>
    <w:p w:rsidR="0089551B" w:rsidRPr="00A74A9B" w:rsidRDefault="0089551B" w:rsidP="00D325BD">
      <w:pPr>
        <w:pStyle w:val="Default"/>
        <w:numPr>
          <w:ilvl w:val="1"/>
          <w:numId w:val="7"/>
        </w:numPr>
        <w:spacing w:after="60"/>
        <w:ind w:left="284" w:hanging="284"/>
        <w:jc w:val="both"/>
        <w:rPr>
          <w:b/>
          <w:bCs/>
          <w:color w:val="auto"/>
          <w:lang w:val="ru-RU"/>
        </w:rPr>
      </w:pPr>
      <w:r w:rsidRPr="000E67D1">
        <w:t xml:space="preserve">Въвеждане в експлоатация на </w:t>
      </w:r>
      <w:r w:rsidRPr="00437AB8">
        <w:rPr>
          <w:b/>
        </w:rPr>
        <w:t xml:space="preserve">нова </w:t>
      </w:r>
      <w:r w:rsidRPr="000E67D1">
        <w:t>структурна подсистема „Инфраструктура“ на „железопътната отсечка от км 230+560 в междугарието Ябълково – Димитровград до км 297+750 в междугарието Свиленград – турска граница и от гара Св</w:t>
      </w:r>
      <w:r w:rsidR="00440172">
        <w:t>иленград до гръцка граница“</w:t>
      </w:r>
      <w:r w:rsidR="00440172" w:rsidRPr="00A74A9B">
        <w:rPr>
          <w:lang w:val="ru-RU"/>
        </w:rPr>
        <w:t>;</w:t>
      </w:r>
    </w:p>
    <w:p w:rsidR="0089551B" w:rsidRPr="00A74A9B" w:rsidRDefault="0089551B" w:rsidP="00D325BD">
      <w:pPr>
        <w:pStyle w:val="Default"/>
        <w:numPr>
          <w:ilvl w:val="1"/>
          <w:numId w:val="7"/>
        </w:numPr>
        <w:spacing w:after="60"/>
        <w:ind w:left="284" w:hanging="284"/>
        <w:jc w:val="both"/>
        <w:rPr>
          <w:b/>
          <w:bCs/>
          <w:color w:val="auto"/>
          <w:lang w:val="ru-RU"/>
        </w:rPr>
      </w:pPr>
      <w:r w:rsidRPr="000E67D1">
        <w:t xml:space="preserve">Въвеждане в експлоатация на </w:t>
      </w:r>
      <w:r w:rsidRPr="00437AB8">
        <w:rPr>
          <w:b/>
        </w:rPr>
        <w:t>нова</w:t>
      </w:r>
      <w:r w:rsidRPr="000E67D1">
        <w:t xml:space="preserve"> структурна подсистема „Инфраструктура“ за Проект: „Изграждане на интермодален терминал в Южен централен район на </w:t>
      </w:r>
      <w:r w:rsidR="00440172">
        <w:t>планиране в България - Пловдив“</w:t>
      </w:r>
      <w:r w:rsidR="00440172" w:rsidRPr="00A74A9B">
        <w:rPr>
          <w:lang w:val="ru-RU"/>
        </w:rPr>
        <w:t xml:space="preserve"> ;</w:t>
      </w:r>
    </w:p>
    <w:p w:rsidR="0089551B" w:rsidRPr="00A74A9B" w:rsidRDefault="00CD7A4F" w:rsidP="00D325BD">
      <w:pPr>
        <w:pStyle w:val="Default"/>
        <w:numPr>
          <w:ilvl w:val="1"/>
          <w:numId w:val="7"/>
        </w:numPr>
        <w:spacing w:after="60"/>
        <w:ind w:left="284" w:hanging="284"/>
        <w:jc w:val="both"/>
        <w:rPr>
          <w:b/>
          <w:bCs/>
          <w:color w:val="auto"/>
          <w:lang w:val="ru-RU"/>
        </w:rPr>
      </w:pPr>
      <w:r>
        <w:rPr>
          <w:b/>
          <w:bCs/>
          <w:noProof/>
          <w:color w:val="auto"/>
        </w:rPr>
        <w:drawing>
          <wp:anchor distT="0" distB="0" distL="114300" distR="114300" simplePos="0" relativeHeight="251689984" behindDoc="0" locked="0" layoutInCell="1" allowOverlap="1" wp14:anchorId="22E69FB6" wp14:editId="0489D626">
            <wp:simplePos x="0" y="0"/>
            <wp:positionH relativeFrom="column">
              <wp:posOffset>3153410</wp:posOffset>
            </wp:positionH>
            <wp:positionV relativeFrom="paragraph">
              <wp:posOffset>14605</wp:posOffset>
            </wp:positionV>
            <wp:extent cx="2993390" cy="1995170"/>
            <wp:effectExtent l="0" t="0" r="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jpg"/>
                    <pic:cNvPicPr/>
                  </pic:nvPicPr>
                  <pic:blipFill>
                    <a:blip r:embed="rId37">
                      <a:extLst>
                        <a:ext uri="{28A0092B-C50C-407E-A947-70E740481C1C}">
                          <a14:useLocalDpi xmlns:a14="http://schemas.microsoft.com/office/drawing/2010/main" val="0"/>
                        </a:ext>
                      </a:extLst>
                    </a:blip>
                    <a:stretch>
                      <a:fillRect/>
                    </a:stretch>
                  </pic:blipFill>
                  <pic:spPr>
                    <a:xfrm>
                      <a:off x="0" y="0"/>
                      <a:ext cx="2993390" cy="1995170"/>
                    </a:xfrm>
                    <a:prstGeom prst="rect">
                      <a:avLst/>
                    </a:prstGeom>
                  </pic:spPr>
                </pic:pic>
              </a:graphicData>
            </a:graphic>
            <wp14:sizeRelH relativeFrom="page">
              <wp14:pctWidth>0</wp14:pctWidth>
            </wp14:sizeRelH>
            <wp14:sizeRelV relativeFrom="page">
              <wp14:pctHeight>0</wp14:pctHeight>
            </wp14:sizeRelV>
          </wp:anchor>
        </w:drawing>
      </w:r>
      <w:r w:rsidR="0089551B" w:rsidRPr="00437AB8">
        <w:t xml:space="preserve">Въвеждане в експлоатация на </w:t>
      </w:r>
      <w:r w:rsidR="0089551B" w:rsidRPr="00437AB8">
        <w:rPr>
          <w:b/>
        </w:rPr>
        <w:t>нова</w:t>
      </w:r>
      <w:r w:rsidR="0089551B" w:rsidRPr="00437AB8">
        <w:t xml:space="preserve"> структурна подсистема „Енергия“ за Проект: „Изграждане на интермодален терминал в Южен централен район на план</w:t>
      </w:r>
      <w:r w:rsidR="0089551B" w:rsidRPr="0089551B">
        <w:t xml:space="preserve"> Въвеждане в експлоатация на модернизирана структурна подсистема „Инфраструктура“ на „железопътна отсечка Стамболийски – Пловдив в границите край стрелка № 3 (км 138+755) по път № 1 и начало стрелка № 1 (км 138+ 810) по път № 2 на западна гърловина гара Стамболийски до начало стрелка № 2 ( км 154+ 564) по път № 1 и край стрелка № 4 (км 154+ 606) по път № 2  на западна гърловина гара Пловдив, вк</w:t>
      </w:r>
      <w:r w:rsidR="0089551B">
        <w:t>лючително гара Тодор Каблешков“</w:t>
      </w:r>
      <w:r w:rsidR="00440172" w:rsidRPr="00A74A9B">
        <w:rPr>
          <w:lang w:val="ru-RU"/>
        </w:rPr>
        <w:t xml:space="preserve"> ;</w:t>
      </w:r>
    </w:p>
    <w:p w:rsidR="0089551B" w:rsidRPr="00A74A9B" w:rsidRDefault="00CD7A4F" w:rsidP="00D325BD">
      <w:pPr>
        <w:pStyle w:val="Default"/>
        <w:numPr>
          <w:ilvl w:val="1"/>
          <w:numId w:val="7"/>
        </w:numPr>
        <w:spacing w:after="60"/>
        <w:ind w:left="284" w:hanging="284"/>
        <w:jc w:val="both"/>
        <w:rPr>
          <w:b/>
          <w:bCs/>
          <w:color w:val="auto"/>
          <w:lang w:val="ru-RU"/>
        </w:rPr>
      </w:pPr>
      <w:r>
        <w:rPr>
          <w:b/>
          <w:bCs/>
          <w:noProof/>
          <w:color w:val="auto"/>
        </w:rPr>
        <w:drawing>
          <wp:anchor distT="0" distB="0" distL="114300" distR="114300" simplePos="0" relativeHeight="251688960" behindDoc="0" locked="0" layoutInCell="1" allowOverlap="1" wp14:anchorId="32E74F9F" wp14:editId="6EE64CD1">
            <wp:simplePos x="0" y="0"/>
            <wp:positionH relativeFrom="column">
              <wp:posOffset>3153410</wp:posOffset>
            </wp:positionH>
            <wp:positionV relativeFrom="paragraph">
              <wp:posOffset>1586230</wp:posOffset>
            </wp:positionV>
            <wp:extent cx="2989580" cy="2244725"/>
            <wp:effectExtent l="0" t="0" r="127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ждугарие Мх-Клц.JPG"/>
                    <pic:cNvPicPr/>
                  </pic:nvPicPr>
                  <pic:blipFill>
                    <a:blip r:embed="rId38">
                      <a:extLst>
                        <a:ext uri="{28A0092B-C50C-407E-A947-70E740481C1C}">
                          <a14:useLocalDpi xmlns:a14="http://schemas.microsoft.com/office/drawing/2010/main" val="0"/>
                        </a:ext>
                      </a:extLst>
                    </a:blip>
                    <a:stretch>
                      <a:fillRect/>
                    </a:stretch>
                  </pic:blipFill>
                  <pic:spPr>
                    <a:xfrm>
                      <a:off x="0" y="0"/>
                      <a:ext cx="2989580" cy="2244725"/>
                    </a:xfrm>
                    <a:prstGeom prst="rect">
                      <a:avLst/>
                    </a:prstGeom>
                  </pic:spPr>
                </pic:pic>
              </a:graphicData>
            </a:graphic>
            <wp14:sizeRelH relativeFrom="page">
              <wp14:pctWidth>0</wp14:pctWidth>
            </wp14:sizeRelH>
            <wp14:sizeRelV relativeFrom="page">
              <wp14:pctHeight>0</wp14:pctHeight>
            </wp14:sizeRelV>
          </wp:anchor>
        </w:drawing>
      </w:r>
      <w:r w:rsidR="0089551B" w:rsidRPr="00BB19D5">
        <w:t xml:space="preserve">Въвеждане в експлоатация на </w:t>
      </w:r>
      <w:r w:rsidR="0089551B" w:rsidRPr="006300EA">
        <w:rPr>
          <w:b/>
        </w:rPr>
        <w:t>модернизирана</w:t>
      </w:r>
      <w:r w:rsidR="0089551B" w:rsidRPr="00BB19D5">
        <w:t xml:space="preserve"> структурна подсистема „Енергия“ на „железопътна отсечка Стамболийски – Пловдив в границите край стрелка № 3 (км 138+755) по път № 1 и начало стрелка № 1 (км 138+ 810) по път № 2 на западна гърловина гара Стамболийски до начало стрелка № 2 ( км 154+ 564) по път № 1 и край стрелка № 4 (км 154+ 606) по път № 2  на западна гърловина гара Пловдив, вк</w:t>
      </w:r>
      <w:r w:rsidR="00440172">
        <w:t>лючително гара Тодор Каблешков“</w:t>
      </w:r>
      <w:r w:rsidR="00440172" w:rsidRPr="00A74A9B">
        <w:rPr>
          <w:lang w:val="ru-RU"/>
        </w:rPr>
        <w:t xml:space="preserve"> ;</w:t>
      </w:r>
    </w:p>
    <w:p w:rsidR="000873E7" w:rsidRPr="00A74A9B" w:rsidRDefault="0089551B" w:rsidP="000873E7">
      <w:pPr>
        <w:pStyle w:val="Default"/>
        <w:numPr>
          <w:ilvl w:val="1"/>
          <w:numId w:val="7"/>
        </w:numPr>
        <w:spacing w:after="60"/>
        <w:ind w:left="284" w:hanging="284"/>
        <w:jc w:val="both"/>
        <w:rPr>
          <w:b/>
          <w:bCs/>
          <w:color w:val="auto"/>
          <w:lang w:val="ru-RU"/>
        </w:rPr>
      </w:pPr>
      <w:r w:rsidRPr="00BB19D5">
        <w:t xml:space="preserve">Въвеждане в експлоатация </w:t>
      </w:r>
      <w:r w:rsidRPr="006300EA">
        <w:t xml:space="preserve">на </w:t>
      </w:r>
      <w:r w:rsidRPr="006300EA">
        <w:rPr>
          <w:b/>
        </w:rPr>
        <w:t>нова</w:t>
      </w:r>
      <w:r w:rsidRPr="006300EA">
        <w:t xml:space="preserve"> структурна подсистема „Контрол, управление и сигнализация“ по железопътна линия Пловдив – Свиленград – турска/гръцка граници (част: „Влакова защита – пътно оборудване“ в железопътната отсечка от км 160+500 в междугарието Пловдив – разпределителна – Крумово до км 299+500 в междугарието Свиленград – турска граница; част: „Установяване наличието на влак“ в железопътната отсечка от км 161+464 в междугарието Пловдив – разпределителна – Крумово до км 297+750 в междугарието Свиленград – турска граница и от гара Свиленград до гръцка граница; част: „Радиовръзка за гласова комуникация“ в железопътната отсечка от км 155+574 гара Пловдив до км 315+632 в междугарие</w:t>
      </w:r>
      <w:r w:rsidR="00440172">
        <w:t>то Свиленград – турска граница)</w:t>
      </w:r>
      <w:r w:rsidR="00440172" w:rsidRPr="00A74A9B">
        <w:rPr>
          <w:lang w:val="ru-RU"/>
        </w:rPr>
        <w:t xml:space="preserve"> ;</w:t>
      </w:r>
    </w:p>
    <w:p w:rsidR="0089551B" w:rsidRPr="0089551B" w:rsidRDefault="0089551B" w:rsidP="00D325BD">
      <w:pPr>
        <w:pStyle w:val="Default"/>
        <w:numPr>
          <w:ilvl w:val="1"/>
          <w:numId w:val="7"/>
        </w:numPr>
        <w:spacing w:after="60"/>
        <w:ind w:left="284" w:hanging="284"/>
        <w:jc w:val="both"/>
        <w:rPr>
          <w:bCs/>
          <w:color w:val="auto"/>
        </w:rPr>
      </w:pPr>
      <w:r w:rsidRPr="0089551B">
        <w:rPr>
          <w:bCs/>
          <w:color w:val="auto"/>
        </w:rPr>
        <w:t>Въвеждане в експлоатация на част от модернизирана структурна подсистема „Енергия“  на обект: „Рехабилитация на железопътната инфраструктура в участъци от жел</w:t>
      </w:r>
      <w:r w:rsidR="000873E7">
        <w:rPr>
          <w:bCs/>
          <w:color w:val="auto"/>
        </w:rPr>
        <w:t>езопътната линия Пловдив-Бургас</w:t>
      </w:r>
      <w:r w:rsidRPr="0089551B">
        <w:rPr>
          <w:bCs/>
          <w:color w:val="auto"/>
        </w:rPr>
        <w:t xml:space="preserve">-възстановяване, ремонт и модернизация на тягови подстанции Стара Загора и Нова Загора и изграждане на система за телеуправление на ТПС (тягови подстанции), СП (секционни постове) и СР (секционни </w:t>
      </w:r>
      <w:proofErr w:type="spellStart"/>
      <w:r w:rsidRPr="0089551B">
        <w:rPr>
          <w:bCs/>
          <w:color w:val="auto"/>
        </w:rPr>
        <w:t>разединители</w:t>
      </w:r>
      <w:proofErr w:type="spellEnd"/>
      <w:r w:rsidRPr="0089551B">
        <w:rPr>
          <w:bCs/>
          <w:color w:val="auto"/>
        </w:rPr>
        <w:t>) от ЦДЦ (централ</w:t>
      </w:r>
      <w:r w:rsidR="00440172">
        <w:rPr>
          <w:bCs/>
          <w:color w:val="auto"/>
        </w:rPr>
        <w:t>ен диспечерски център) Пловдив“</w:t>
      </w:r>
      <w:r w:rsidR="00440172" w:rsidRPr="00A74A9B">
        <w:rPr>
          <w:lang w:val="ru-RU"/>
        </w:rPr>
        <w:t>;</w:t>
      </w:r>
    </w:p>
    <w:p w:rsidR="0089551B" w:rsidRPr="0089551B" w:rsidRDefault="0089551B" w:rsidP="00D325BD">
      <w:pPr>
        <w:pStyle w:val="Default"/>
        <w:numPr>
          <w:ilvl w:val="1"/>
          <w:numId w:val="7"/>
        </w:numPr>
        <w:spacing w:after="60"/>
        <w:ind w:left="284" w:hanging="284"/>
        <w:jc w:val="both"/>
        <w:rPr>
          <w:bCs/>
          <w:color w:val="auto"/>
        </w:rPr>
      </w:pPr>
      <w:r w:rsidRPr="0089551B">
        <w:rPr>
          <w:bCs/>
          <w:color w:val="auto"/>
        </w:rPr>
        <w:lastRenderedPageBreak/>
        <w:t xml:space="preserve">Въвеждане в експлоатация на модернизирана/обновена структурна подсистема „Енергия“ от обект „Рехабилитация на железопътните отсечки Стара Загора – Завой (до км 190+590 в междугарието Ямбол – Завой) и Завой – Зимница (от км 192+706 до входната стрелка на </w:t>
      </w:r>
      <w:r w:rsidR="002934BD">
        <w:rPr>
          <w:b/>
          <w:bCs/>
          <w:noProof/>
        </w:rPr>
        <w:drawing>
          <wp:anchor distT="0" distB="0" distL="114300" distR="114300" simplePos="0" relativeHeight="251696128" behindDoc="0" locked="0" layoutInCell="1" allowOverlap="1" wp14:anchorId="242A4394" wp14:editId="046F5CE3">
            <wp:simplePos x="0" y="0"/>
            <wp:positionH relativeFrom="column">
              <wp:posOffset>3107690</wp:posOffset>
            </wp:positionH>
            <wp:positionV relativeFrom="paragraph">
              <wp:posOffset>35560</wp:posOffset>
            </wp:positionV>
            <wp:extent cx="3100705" cy="4131310"/>
            <wp:effectExtent l="0" t="0" r="4445" b="25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15a.jpg"/>
                    <pic:cNvPicPr/>
                  </pic:nvPicPr>
                  <pic:blipFill>
                    <a:blip r:embed="rId39">
                      <a:extLst>
                        <a:ext uri="{28A0092B-C50C-407E-A947-70E740481C1C}">
                          <a14:useLocalDpi xmlns:a14="http://schemas.microsoft.com/office/drawing/2010/main" val="0"/>
                        </a:ext>
                      </a:extLst>
                    </a:blip>
                    <a:stretch>
                      <a:fillRect/>
                    </a:stretch>
                  </pic:blipFill>
                  <pic:spPr>
                    <a:xfrm>
                      <a:off x="0" y="0"/>
                      <a:ext cx="3100705" cy="4131310"/>
                    </a:xfrm>
                    <a:prstGeom prst="rect">
                      <a:avLst/>
                    </a:prstGeom>
                  </pic:spPr>
                </pic:pic>
              </a:graphicData>
            </a:graphic>
            <wp14:sizeRelH relativeFrom="page">
              <wp14:pctWidth>0</wp14:pctWidth>
            </wp14:sizeRelH>
            <wp14:sizeRelV relativeFrom="page">
              <wp14:pctHeight>0</wp14:pctHeight>
            </wp14:sizeRelV>
          </wp:anchor>
        </w:drawing>
      </w:r>
      <w:r w:rsidRPr="0089551B">
        <w:rPr>
          <w:bCs/>
          <w:color w:val="auto"/>
        </w:rPr>
        <w:t xml:space="preserve">гара Зимница), включително главните коловози и гарите Стара Загора и Ямбол и всички спирки между тях с приблизителна разгъната </w:t>
      </w:r>
      <w:r w:rsidR="00440172">
        <w:rPr>
          <w:bCs/>
          <w:color w:val="auto"/>
        </w:rPr>
        <w:t>дължина на железния път 120 км“</w:t>
      </w:r>
      <w:r w:rsidR="00440172" w:rsidRPr="00A74A9B">
        <w:rPr>
          <w:lang w:val="ru-RU"/>
        </w:rPr>
        <w:t>;</w:t>
      </w:r>
      <w:r w:rsidR="002934BD" w:rsidRPr="002934BD">
        <w:rPr>
          <w:b/>
          <w:bCs/>
        </w:rPr>
        <w:t xml:space="preserve"> </w:t>
      </w:r>
    </w:p>
    <w:p w:rsidR="0089551B" w:rsidRPr="00A74A9B" w:rsidRDefault="00405744" w:rsidP="00D325BD">
      <w:pPr>
        <w:pStyle w:val="Default"/>
        <w:numPr>
          <w:ilvl w:val="1"/>
          <w:numId w:val="7"/>
        </w:numPr>
        <w:spacing w:after="120"/>
        <w:ind w:left="284" w:hanging="284"/>
        <w:jc w:val="both"/>
        <w:rPr>
          <w:bCs/>
          <w:color w:val="auto"/>
          <w:lang w:val="ru-RU"/>
        </w:rPr>
      </w:pPr>
      <w:r w:rsidRPr="007C6CA1">
        <w:rPr>
          <w:szCs w:val="22"/>
        </w:rPr>
        <w:t xml:space="preserve">Въвеждане в експлоатация на </w:t>
      </w:r>
      <w:r w:rsidRPr="007C6CA1">
        <w:rPr>
          <w:b/>
          <w:szCs w:val="22"/>
        </w:rPr>
        <w:t xml:space="preserve">модернизирана </w:t>
      </w:r>
      <w:r w:rsidRPr="007C6CA1">
        <w:rPr>
          <w:szCs w:val="22"/>
        </w:rPr>
        <w:t xml:space="preserve">структурна подсистема „Енергия“, на обект „Рехабилитация на железопътните отсечки Церковски – Карнобат, включително главни коловози в гара Церковски с приблизителна разгърната дължина на железния път 28 км. и подновяване на железния път в отсечката Карнобат – Бургас, включително главните коловози в гарите Карнобат и Бургас и всички спирки и гари между тях, с приблизителна разгъната </w:t>
      </w:r>
      <w:r w:rsidR="00440172">
        <w:rPr>
          <w:szCs w:val="22"/>
        </w:rPr>
        <w:t>дължина на железния път 122 км“</w:t>
      </w:r>
      <w:r w:rsidR="00440172" w:rsidRPr="00A74A9B">
        <w:rPr>
          <w:lang w:val="ru-RU"/>
        </w:rPr>
        <w:t xml:space="preserve"> ;</w:t>
      </w:r>
    </w:p>
    <w:p w:rsidR="001256A7" w:rsidRPr="00D5617F" w:rsidRDefault="001256A7" w:rsidP="00F40AC8">
      <w:pPr>
        <w:pStyle w:val="Default"/>
        <w:spacing w:after="120"/>
        <w:ind w:firstLine="360"/>
        <w:jc w:val="both"/>
        <w:rPr>
          <w:b/>
          <w:bCs/>
          <w:color w:val="auto"/>
        </w:rPr>
      </w:pPr>
      <w:r w:rsidRPr="00D5617F">
        <w:rPr>
          <w:b/>
          <w:bCs/>
          <w:color w:val="auto"/>
        </w:rPr>
        <w:t xml:space="preserve">2. </w:t>
      </w:r>
      <w:r w:rsidRPr="00A74A9B">
        <w:rPr>
          <w:b/>
          <w:bCs/>
          <w:color w:val="auto"/>
          <w:lang w:val="ru-RU"/>
        </w:rPr>
        <w:t xml:space="preserve"> </w:t>
      </w:r>
      <w:r w:rsidRPr="00D5617F">
        <w:rPr>
          <w:b/>
          <w:bCs/>
          <w:color w:val="auto"/>
        </w:rPr>
        <w:t>Информация за прилагането през 201</w:t>
      </w:r>
      <w:r w:rsidR="009C06FC" w:rsidRPr="00D5617F">
        <w:rPr>
          <w:b/>
          <w:bCs/>
          <w:color w:val="auto"/>
        </w:rPr>
        <w:t>8</w:t>
      </w:r>
      <w:r w:rsidRPr="00D5617F">
        <w:rPr>
          <w:b/>
          <w:bCs/>
          <w:color w:val="auto"/>
        </w:rPr>
        <w:t xml:space="preserve"> г. на ОМБ за ОР от ЖП, сертифицирани от НОБ на България за извършване на железопътни превози на пътници или товари и за поддръжка на ПЖПС:</w:t>
      </w:r>
    </w:p>
    <w:p w:rsidR="001256A7" w:rsidRPr="00D5617F" w:rsidRDefault="008C52EC" w:rsidP="00F40AC8">
      <w:pPr>
        <w:ind w:firstLine="567"/>
        <w:jc w:val="both"/>
        <w:rPr>
          <w:noProof w:val="0"/>
          <w:lang w:eastAsia="en-US"/>
        </w:rPr>
      </w:pPr>
      <w:r>
        <w:rPr>
          <w:bCs/>
        </w:rPr>
        <w:t>През 201</w:t>
      </w:r>
      <w:r w:rsidRPr="00A74A9B">
        <w:rPr>
          <w:bCs/>
          <w:lang w:val="ru-RU"/>
        </w:rPr>
        <w:t>8</w:t>
      </w:r>
      <w:r w:rsidR="001256A7" w:rsidRPr="00D5617F">
        <w:rPr>
          <w:bCs/>
        </w:rPr>
        <w:t xml:space="preserve"> от български ЖП, сертифицирани от ИАЖА за извършване на железопътни превози на пътници или товари и поддръжка на ПЖПС не са взети решения и извършени </w:t>
      </w:r>
      <w:r w:rsidR="001256A7" w:rsidRPr="00D5617F">
        <w:rPr>
          <w:noProof w:val="0"/>
          <w:lang w:eastAsia="en-US"/>
        </w:rPr>
        <w:t>„</w:t>
      </w:r>
      <w:r w:rsidR="001256A7" w:rsidRPr="00D5617F">
        <w:rPr>
          <w:i/>
          <w:iCs/>
          <w:noProof w:val="0"/>
          <w:lang w:eastAsia="en-US"/>
        </w:rPr>
        <w:t>значителни</w:t>
      </w:r>
      <w:r w:rsidR="001256A7" w:rsidRPr="00D5617F">
        <w:rPr>
          <w:noProof w:val="0"/>
          <w:lang w:eastAsia="en-US"/>
        </w:rPr>
        <w:t xml:space="preserve">“ промени по смисъла на чл. 4 от ОМБ за ОР. </w:t>
      </w:r>
    </w:p>
    <w:p w:rsidR="001256A7" w:rsidRPr="00D5617F" w:rsidRDefault="001256A7" w:rsidP="00D5617F">
      <w:pPr>
        <w:pStyle w:val="Heading1"/>
        <w:numPr>
          <w:ilvl w:val="0"/>
          <w:numId w:val="12"/>
        </w:numPr>
        <w:spacing w:before="240"/>
        <w:ind w:left="714" w:hanging="357"/>
        <w:rPr>
          <w:lang w:eastAsia="en-US"/>
        </w:rPr>
      </w:pPr>
      <w:bookmarkStart w:id="287" w:name="_Toc462235823"/>
      <w:bookmarkStart w:id="288" w:name="_Toc462754805"/>
      <w:bookmarkStart w:id="289" w:name="_Toc490231032"/>
      <w:bookmarkStart w:id="290" w:name="_Toc490231924"/>
      <w:bookmarkStart w:id="291" w:name="_Toc490232052"/>
      <w:bookmarkStart w:id="292" w:name="_Toc491352180"/>
      <w:bookmarkStart w:id="293" w:name="_Toc491788113"/>
      <w:bookmarkStart w:id="294" w:name="_Toc491789303"/>
      <w:bookmarkStart w:id="295" w:name="_Toc491791300"/>
      <w:bookmarkStart w:id="296" w:name="_Toc525214780"/>
      <w:r w:rsidRPr="00D5617F">
        <w:rPr>
          <w:lang w:eastAsia="en-US"/>
        </w:rPr>
        <w:t>Ревизирани национални правила за безопасност (НПБ) в резултат от прилагането на разпоредбите на ЕС за оценка и определяне на риска.</w:t>
      </w:r>
      <w:bookmarkEnd w:id="287"/>
      <w:bookmarkEnd w:id="288"/>
      <w:bookmarkEnd w:id="289"/>
      <w:bookmarkEnd w:id="290"/>
      <w:bookmarkEnd w:id="291"/>
      <w:bookmarkEnd w:id="292"/>
      <w:bookmarkEnd w:id="293"/>
      <w:bookmarkEnd w:id="294"/>
      <w:bookmarkEnd w:id="295"/>
      <w:bookmarkEnd w:id="296"/>
    </w:p>
    <w:p w:rsidR="001256A7" w:rsidRPr="00D5617F" w:rsidRDefault="00D5617F" w:rsidP="007B2924">
      <w:pPr>
        <w:ind w:firstLine="709"/>
        <w:jc w:val="both"/>
        <w:rPr>
          <w:noProof w:val="0"/>
          <w:lang w:eastAsia="en-US"/>
        </w:rPr>
      </w:pPr>
      <w:bookmarkStart w:id="297" w:name="to_paragraph_id670660"/>
      <w:bookmarkEnd w:id="297"/>
      <w:r w:rsidRPr="00D5617F">
        <w:rPr>
          <w:noProof w:val="0"/>
          <w:lang w:eastAsia="en-US"/>
        </w:rPr>
        <w:t>През 201</w:t>
      </w:r>
      <w:r w:rsidRPr="00A74A9B">
        <w:rPr>
          <w:noProof w:val="0"/>
          <w:lang w:val="ru-RU" w:eastAsia="en-US"/>
        </w:rPr>
        <w:t>8</w:t>
      </w:r>
      <w:r w:rsidR="001256A7" w:rsidRPr="00D5617F">
        <w:rPr>
          <w:noProof w:val="0"/>
          <w:lang w:eastAsia="en-US"/>
        </w:rPr>
        <w:t xml:space="preserve"> г. не са ревизирани национални правила за безопасност в резултат от прилагането на разпоредбите на Европейския съюз за оценка и определяне на риска.</w:t>
      </w:r>
    </w:p>
    <w:p w:rsidR="001256A7" w:rsidRPr="00D5617F" w:rsidRDefault="001256A7" w:rsidP="00EF1E96">
      <w:pPr>
        <w:pStyle w:val="Heading2"/>
        <w:numPr>
          <w:ilvl w:val="0"/>
          <w:numId w:val="7"/>
        </w:numPr>
        <w:rPr>
          <w:spacing w:val="0"/>
          <w:lang w:eastAsia="en-US"/>
        </w:rPr>
      </w:pPr>
      <w:bookmarkStart w:id="298" w:name="_Toc462235824"/>
      <w:bookmarkStart w:id="299" w:name="_Toc462754806"/>
      <w:bookmarkStart w:id="300" w:name="_Toc490231033"/>
      <w:bookmarkStart w:id="301" w:name="_Toc490231925"/>
      <w:bookmarkStart w:id="302" w:name="_Toc490232053"/>
      <w:bookmarkStart w:id="303" w:name="_Toc491352181"/>
      <w:bookmarkStart w:id="304" w:name="_Toc491788114"/>
      <w:bookmarkStart w:id="305" w:name="_Toc491789304"/>
      <w:bookmarkStart w:id="306" w:name="_Toc491791301"/>
      <w:bookmarkStart w:id="307" w:name="_Toc525214781"/>
      <w:r w:rsidRPr="00D5617F">
        <w:rPr>
          <w:spacing w:val="0"/>
          <w:lang w:eastAsia="en-US"/>
        </w:rPr>
        <w:t>ДЕРОГАЦИИ ВЪВ ВРЪЗКА СЪС СХЕМАТА ЗА СЕРТИФИЦИРАНЕ НА структури (ЛИЦА), ОТГОВОРНИ ЗА ПОДДЪРЖАНЕ НА ПРЕВОЗНИ СРЕДСТВА В СЪОТВЕТСТВИЕ С ЧЛ. 14а (8) ОТ ДИРЕКТИВА 200</w:t>
      </w:r>
      <w:r w:rsidR="00821ABE">
        <w:rPr>
          <w:spacing w:val="0"/>
          <w:lang w:eastAsia="en-US"/>
        </w:rPr>
        <w:t>4</w:t>
      </w:r>
      <w:r w:rsidRPr="00D5617F">
        <w:rPr>
          <w:spacing w:val="0"/>
          <w:lang w:eastAsia="en-US"/>
        </w:rPr>
        <w:t>/</w:t>
      </w:r>
      <w:r w:rsidR="00821ABE">
        <w:rPr>
          <w:spacing w:val="0"/>
          <w:lang w:eastAsia="en-US"/>
        </w:rPr>
        <w:t>49</w:t>
      </w:r>
      <w:r w:rsidRPr="00D5617F">
        <w:rPr>
          <w:spacing w:val="0"/>
          <w:lang w:eastAsia="en-US"/>
        </w:rPr>
        <w:t>/ЕО</w:t>
      </w:r>
      <w:bookmarkEnd w:id="298"/>
      <w:bookmarkEnd w:id="299"/>
      <w:r w:rsidRPr="00D5617F">
        <w:rPr>
          <w:spacing w:val="0"/>
          <w:lang w:eastAsia="en-US"/>
        </w:rPr>
        <w:t>.</w:t>
      </w:r>
      <w:bookmarkEnd w:id="300"/>
      <w:bookmarkEnd w:id="301"/>
      <w:bookmarkEnd w:id="302"/>
      <w:bookmarkEnd w:id="303"/>
      <w:bookmarkEnd w:id="304"/>
      <w:bookmarkEnd w:id="305"/>
      <w:bookmarkEnd w:id="306"/>
      <w:bookmarkEnd w:id="307"/>
    </w:p>
    <w:p w:rsidR="001256A7" w:rsidRPr="00E4151B" w:rsidRDefault="00D5617F" w:rsidP="007B2924">
      <w:pPr>
        <w:autoSpaceDE w:val="0"/>
        <w:autoSpaceDN w:val="0"/>
        <w:adjustRightInd w:val="0"/>
        <w:ind w:firstLine="708"/>
        <w:jc w:val="both"/>
        <w:rPr>
          <w:noProof w:val="0"/>
        </w:rPr>
      </w:pPr>
      <w:r w:rsidRPr="00D5617F">
        <w:rPr>
          <w:noProof w:val="0"/>
        </w:rPr>
        <w:t>През 201</w:t>
      </w:r>
      <w:r w:rsidRPr="00A74A9B">
        <w:rPr>
          <w:noProof w:val="0"/>
          <w:lang w:val="ru-RU"/>
        </w:rPr>
        <w:t>8</w:t>
      </w:r>
      <w:r w:rsidR="001256A7" w:rsidRPr="00D5617F">
        <w:rPr>
          <w:noProof w:val="0"/>
        </w:rPr>
        <w:t xml:space="preserve"> г. НОБ на България в качеството си на сертифициращ орган на структури (лица), отговорни за поддръжка на железопътни превозни средства не е прилагал дерогации или алтернативни мерки за тяхното сертифициране в съответствие с чл.14а, параграф 8 от Директива 200</w:t>
      </w:r>
      <w:r w:rsidR="00126E6F">
        <w:rPr>
          <w:noProof w:val="0"/>
        </w:rPr>
        <w:t>4</w:t>
      </w:r>
      <w:r w:rsidR="001256A7" w:rsidRPr="00D5617F">
        <w:rPr>
          <w:noProof w:val="0"/>
        </w:rPr>
        <w:t>/</w:t>
      </w:r>
      <w:r w:rsidR="00126E6F">
        <w:rPr>
          <w:noProof w:val="0"/>
        </w:rPr>
        <w:t>49</w:t>
      </w:r>
      <w:r w:rsidR="001256A7" w:rsidRPr="00D5617F">
        <w:rPr>
          <w:noProof w:val="0"/>
        </w:rPr>
        <w:t xml:space="preserve">/ЕС на Европейския парламент и на Съвета от </w:t>
      </w:r>
      <w:r w:rsidR="00126E6F">
        <w:rPr>
          <w:noProof w:val="0"/>
        </w:rPr>
        <w:t>24 април 2004 г. относно безопасността на железопътния транспорт</w:t>
      </w:r>
      <w:r w:rsidR="001256A7" w:rsidRPr="00D5617F">
        <w:rPr>
          <w:noProof w:val="0"/>
        </w:rPr>
        <w:t>.</w:t>
      </w:r>
    </w:p>
    <w:p w:rsidR="001256A7" w:rsidRPr="00E4151B" w:rsidRDefault="001256A7" w:rsidP="007B2924">
      <w:pPr>
        <w:framePr w:w="9823" w:wrap="auto" w:hAnchor="text"/>
        <w:autoSpaceDE w:val="0"/>
        <w:autoSpaceDN w:val="0"/>
        <w:adjustRightInd w:val="0"/>
        <w:jc w:val="both"/>
        <w:rPr>
          <w:noProof w:val="0"/>
        </w:rPr>
        <w:sectPr w:rsidR="001256A7" w:rsidRPr="00E4151B" w:rsidSect="00F54BB6">
          <w:headerReference w:type="default" r:id="rId40"/>
          <w:footerReference w:type="default" r:id="rId41"/>
          <w:headerReference w:type="first" r:id="rId42"/>
          <w:pgSz w:w="11906" w:h="16838" w:code="9"/>
          <w:pgMar w:top="110" w:right="849" w:bottom="426" w:left="1418" w:header="150" w:footer="447" w:gutter="0"/>
          <w:pgBorders w:display="notFirstPage" w:offsetFrom="page">
            <w:top w:val="single" w:sz="4" w:space="24" w:color="0B5294"/>
            <w:left w:val="single" w:sz="4" w:space="24" w:color="0B5294"/>
            <w:bottom w:val="single" w:sz="4" w:space="24" w:color="0B5294"/>
            <w:right w:val="single" w:sz="4" w:space="24" w:color="0B5294"/>
          </w:pgBorders>
          <w:pgNumType w:start="0"/>
          <w:cols w:space="708"/>
          <w:titlePg/>
          <w:docGrid w:linePitch="360"/>
        </w:sectPr>
      </w:pPr>
    </w:p>
    <w:p w:rsidR="001256A7" w:rsidRPr="00E4151B" w:rsidRDefault="001256A7" w:rsidP="007B2924">
      <w:pPr>
        <w:pStyle w:val="Heading2"/>
        <w:numPr>
          <w:ilvl w:val="0"/>
          <w:numId w:val="0"/>
        </w:numPr>
        <w:ind w:left="720"/>
        <w:rPr>
          <w:spacing w:val="0"/>
          <w:lang w:eastAsia="en-US"/>
        </w:rPr>
      </w:pPr>
      <w:bookmarkStart w:id="308" w:name="_Toc462235825"/>
      <w:bookmarkStart w:id="309" w:name="_Toc462754807"/>
      <w:bookmarkStart w:id="310" w:name="_Toc490231034"/>
      <w:bookmarkStart w:id="311" w:name="_Toc490231926"/>
      <w:bookmarkStart w:id="312" w:name="_Toc490232054"/>
      <w:bookmarkStart w:id="313" w:name="_Toc491352182"/>
      <w:bookmarkStart w:id="314" w:name="_Toc491788115"/>
      <w:bookmarkStart w:id="315" w:name="_Toc491789305"/>
      <w:bookmarkStart w:id="316" w:name="_Toc491791302"/>
      <w:bookmarkStart w:id="317" w:name="_Toc525214782"/>
      <w:r w:rsidRPr="00E4151B">
        <w:rPr>
          <w:spacing w:val="0"/>
          <w:lang w:eastAsia="en-US"/>
        </w:rPr>
        <w:lastRenderedPageBreak/>
        <w:t xml:space="preserve">ПРИЛОЖЕНИЕ А. </w:t>
      </w:r>
      <w:hyperlink w:anchor="_Toc313523810" w:history="1">
        <w:r w:rsidRPr="00E4151B">
          <w:rPr>
            <w:spacing w:val="0"/>
            <w:lang w:eastAsia="en-US"/>
          </w:rPr>
          <w:t>ОБЩИ ПОКАЗАТЕЛИ ЗА БЕЗОПАСНОСТ</w:t>
        </w:r>
      </w:hyperlink>
      <w:r w:rsidRPr="00E4151B">
        <w:rPr>
          <w:spacing w:val="0"/>
          <w:lang w:eastAsia="en-US"/>
        </w:rPr>
        <w:t xml:space="preserve"> (ОПБ)</w:t>
      </w:r>
      <w:bookmarkEnd w:id="308"/>
      <w:bookmarkEnd w:id="309"/>
      <w:bookmarkEnd w:id="310"/>
      <w:bookmarkEnd w:id="311"/>
      <w:bookmarkEnd w:id="312"/>
      <w:bookmarkEnd w:id="313"/>
      <w:bookmarkEnd w:id="314"/>
      <w:bookmarkEnd w:id="315"/>
      <w:bookmarkEnd w:id="316"/>
      <w:bookmarkEnd w:id="317"/>
    </w:p>
    <w:p w:rsidR="001256A7" w:rsidRPr="00E4151B" w:rsidRDefault="001256A7" w:rsidP="007B2924">
      <w:pPr>
        <w:pStyle w:val="NoSpacing"/>
        <w:jc w:val="center"/>
        <w:rPr>
          <w:rFonts w:ascii="Times New Roman" w:hAnsi="Times New Roman" w:cs="Times New Roman"/>
          <w:sz w:val="24"/>
          <w:szCs w:val="24"/>
          <w:lang w:val="bg-BG"/>
        </w:rPr>
      </w:pPr>
      <w:bookmarkStart w:id="318" w:name="_Toc462235826"/>
      <w:bookmarkStart w:id="319" w:name="_Toc462754808"/>
      <w:bookmarkStart w:id="320" w:name="_Toc490231035"/>
      <w:bookmarkStart w:id="321" w:name="_Toc490231927"/>
      <w:bookmarkStart w:id="322" w:name="_Toc490232055"/>
      <w:bookmarkStart w:id="323" w:name="_Toc491352183"/>
      <w:bookmarkStart w:id="324" w:name="_Toc491788116"/>
      <w:bookmarkStart w:id="325" w:name="_Toc491789306"/>
      <w:bookmarkStart w:id="326" w:name="_Toc491791303"/>
      <w:r w:rsidRPr="00E4151B">
        <w:rPr>
          <w:rFonts w:ascii="Times New Roman" w:hAnsi="Times New Roman" w:cs="Times New Roman"/>
          <w:sz w:val="24"/>
          <w:szCs w:val="24"/>
          <w:lang w:val="bg-BG"/>
        </w:rPr>
        <w:t>Данни/диаграми за изпълнение</w:t>
      </w:r>
      <w:r w:rsidR="00AB2B7B">
        <w:rPr>
          <w:rFonts w:ascii="Times New Roman" w:hAnsi="Times New Roman" w:cs="Times New Roman"/>
          <w:sz w:val="24"/>
          <w:szCs w:val="24"/>
          <w:lang w:val="bg-BG"/>
        </w:rPr>
        <w:t xml:space="preserve"> на основните ОПБ в периода 201</w:t>
      </w:r>
      <w:r w:rsidR="00AB2B7B" w:rsidRPr="00A74A9B">
        <w:rPr>
          <w:rFonts w:ascii="Times New Roman" w:hAnsi="Times New Roman" w:cs="Times New Roman"/>
          <w:sz w:val="24"/>
          <w:szCs w:val="24"/>
          <w:lang w:val="ru-RU"/>
        </w:rPr>
        <w:t>4</w:t>
      </w:r>
      <w:r w:rsidR="00AB2B7B">
        <w:rPr>
          <w:rFonts w:ascii="Times New Roman" w:hAnsi="Times New Roman" w:cs="Times New Roman"/>
          <w:sz w:val="24"/>
          <w:szCs w:val="24"/>
          <w:lang w:val="bg-BG"/>
        </w:rPr>
        <w:t>-201</w:t>
      </w:r>
      <w:r w:rsidR="00AB2B7B" w:rsidRPr="00A74A9B">
        <w:rPr>
          <w:rFonts w:ascii="Times New Roman" w:hAnsi="Times New Roman" w:cs="Times New Roman"/>
          <w:sz w:val="24"/>
          <w:szCs w:val="24"/>
          <w:lang w:val="ru-RU"/>
        </w:rPr>
        <w:t>8</w:t>
      </w:r>
      <w:r w:rsidRPr="00E4151B">
        <w:rPr>
          <w:rFonts w:ascii="Times New Roman" w:hAnsi="Times New Roman" w:cs="Times New Roman"/>
          <w:sz w:val="24"/>
          <w:szCs w:val="24"/>
          <w:lang w:val="bg-BG"/>
        </w:rPr>
        <w:t xml:space="preserve"> г.</w:t>
      </w:r>
      <w:bookmarkStart w:id="327" w:name="_Toc462754809"/>
      <w:bookmarkStart w:id="328" w:name="_Toc490231036"/>
      <w:bookmarkStart w:id="329" w:name="_Toc490231928"/>
      <w:bookmarkStart w:id="330" w:name="_Toc490232056"/>
      <w:bookmarkStart w:id="331" w:name="_Toc491352184"/>
      <w:bookmarkStart w:id="332" w:name="_Toc491788117"/>
      <w:bookmarkStart w:id="333" w:name="_Toc491789307"/>
      <w:bookmarkEnd w:id="318"/>
      <w:bookmarkEnd w:id="319"/>
      <w:bookmarkEnd w:id="320"/>
      <w:bookmarkEnd w:id="321"/>
      <w:bookmarkEnd w:id="322"/>
      <w:bookmarkEnd w:id="323"/>
      <w:bookmarkEnd w:id="324"/>
      <w:bookmarkEnd w:id="325"/>
      <w:bookmarkEnd w:id="326"/>
    </w:p>
    <w:p w:rsidR="001256A7" w:rsidRPr="00E4151B" w:rsidRDefault="001256A7" w:rsidP="007B2924">
      <w:pPr>
        <w:rPr>
          <w:sz w:val="16"/>
          <w:szCs w:val="16"/>
        </w:rPr>
      </w:pPr>
    </w:p>
    <w:p w:rsidR="001256A7" w:rsidRPr="00E4151B" w:rsidRDefault="001256A7" w:rsidP="007B2924">
      <w:pPr>
        <w:shd w:val="clear" w:color="auto" w:fill="4FCDFF"/>
        <w:jc w:val="center"/>
        <w:rPr>
          <w:b/>
          <w:bCs/>
          <w:lang w:eastAsia="en-US"/>
        </w:rPr>
      </w:pPr>
      <w:r w:rsidRPr="00E4151B">
        <w:rPr>
          <w:b/>
          <w:bCs/>
          <w:lang w:eastAsia="en-US"/>
        </w:rPr>
        <w:t>Данни за показателите, свързани със „значителни произшествия“</w:t>
      </w:r>
      <w:r w:rsidRPr="00E4151B">
        <w:rPr>
          <w:rStyle w:val="FootnoteReference"/>
          <w:b/>
          <w:bCs/>
          <w:noProof w:val="0"/>
          <w:lang w:val="bg-BG" w:eastAsia="en-US"/>
        </w:rPr>
        <w:footnoteReference w:id="32"/>
      </w:r>
      <w:r w:rsidRPr="00E4151B">
        <w:rPr>
          <w:b/>
          <w:bCs/>
          <w:lang w:eastAsia="en-US"/>
        </w:rPr>
        <w:t xml:space="preserve"> и „предпоставки </w:t>
      </w:r>
    </w:p>
    <w:p w:rsidR="001256A7" w:rsidRPr="00E4151B" w:rsidRDefault="001256A7" w:rsidP="007B2924">
      <w:pPr>
        <w:shd w:val="clear" w:color="auto" w:fill="4FCDFF"/>
        <w:jc w:val="center"/>
        <w:rPr>
          <w:lang w:eastAsia="en-US"/>
        </w:rPr>
      </w:pPr>
      <w:r w:rsidRPr="00E4151B">
        <w:rPr>
          <w:b/>
          <w:bCs/>
          <w:lang w:eastAsia="en-US"/>
        </w:rPr>
        <w:t>за произшествия“</w:t>
      </w:r>
      <w:r w:rsidRPr="00E4151B">
        <w:rPr>
          <w:rStyle w:val="FootnoteReference"/>
          <w:b/>
          <w:bCs/>
          <w:lang w:val="bg-BG" w:eastAsia="en-US"/>
        </w:rPr>
        <w:footnoteReference w:id="33"/>
      </w:r>
      <w:r w:rsidR="00AB2B7B">
        <w:rPr>
          <w:b/>
          <w:bCs/>
          <w:lang w:eastAsia="en-US"/>
        </w:rPr>
        <w:t xml:space="preserve"> (инциденти) в периода от 201</w:t>
      </w:r>
      <w:r w:rsidR="00AB2B7B" w:rsidRPr="00A74A9B">
        <w:rPr>
          <w:b/>
          <w:bCs/>
          <w:lang w:val="ru-RU" w:eastAsia="en-US"/>
        </w:rPr>
        <w:t>4</w:t>
      </w:r>
      <w:r w:rsidR="00AB2B7B">
        <w:rPr>
          <w:b/>
          <w:bCs/>
          <w:lang w:eastAsia="en-US"/>
        </w:rPr>
        <w:t xml:space="preserve"> до 201</w:t>
      </w:r>
      <w:r w:rsidR="00AB2B7B" w:rsidRPr="00A74A9B">
        <w:rPr>
          <w:b/>
          <w:bCs/>
          <w:lang w:val="ru-RU" w:eastAsia="en-US"/>
        </w:rPr>
        <w:t>8</w:t>
      </w:r>
      <w:r w:rsidRPr="00E4151B">
        <w:rPr>
          <w:b/>
          <w:bCs/>
          <w:lang w:eastAsia="en-US"/>
        </w:rPr>
        <w:t xml:space="preserve"> г.:</w:t>
      </w:r>
      <w:bookmarkEnd w:id="327"/>
      <w:bookmarkEnd w:id="328"/>
      <w:bookmarkEnd w:id="329"/>
      <w:bookmarkEnd w:id="330"/>
      <w:bookmarkEnd w:id="331"/>
      <w:bookmarkEnd w:id="332"/>
      <w:bookmarkEnd w:id="333"/>
    </w:p>
    <w:p w:rsidR="001256A7" w:rsidRPr="00E4151B" w:rsidRDefault="00BC6C51" w:rsidP="007B2924">
      <w:pPr>
        <w:rPr>
          <w:lang w:eastAsia="en-US"/>
        </w:rPr>
      </w:pPr>
      <w:r>
        <w:drawing>
          <wp:inline distT="0" distB="0" distL="0" distR="0" wp14:anchorId="54A77FF8" wp14:editId="38E53CD0">
            <wp:extent cx="6119901" cy="3441700"/>
            <wp:effectExtent l="19050" t="19050" r="14605"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43">
                      <a:extLst>
                        <a:ext uri="{28A0092B-C50C-407E-A947-70E740481C1C}">
                          <a14:useLocalDpi xmlns:a14="http://schemas.microsoft.com/office/drawing/2010/main" val="0"/>
                        </a:ext>
                      </a:extLst>
                    </a:blip>
                    <a:stretch>
                      <a:fillRect/>
                    </a:stretch>
                  </pic:blipFill>
                  <pic:spPr>
                    <a:xfrm>
                      <a:off x="0" y="0"/>
                      <a:ext cx="6120765" cy="3442186"/>
                    </a:xfrm>
                    <a:prstGeom prst="rect">
                      <a:avLst/>
                    </a:prstGeom>
                    <a:ln>
                      <a:solidFill>
                        <a:schemeClr val="tx1"/>
                      </a:solidFill>
                    </a:ln>
                  </pic:spPr>
                </pic:pic>
              </a:graphicData>
            </a:graphic>
          </wp:inline>
        </w:drawing>
      </w:r>
    </w:p>
    <w:p w:rsidR="001256A7" w:rsidRPr="00567973" w:rsidRDefault="001256A7" w:rsidP="007B2924">
      <w:pPr>
        <w:rPr>
          <w:sz w:val="16"/>
          <w:szCs w:val="16"/>
          <w:lang w:eastAsia="en-US"/>
        </w:rPr>
      </w:pPr>
    </w:p>
    <w:p w:rsidR="001256A7" w:rsidRPr="00E4151B" w:rsidRDefault="00BC6C51" w:rsidP="007B2924">
      <w:pPr>
        <w:rPr>
          <w:lang w:eastAsia="en-US"/>
        </w:rPr>
      </w:pPr>
      <w:r>
        <w:drawing>
          <wp:inline distT="0" distB="0" distL="0" distR="0" wp14:anchorId="4D5ACABB" wp14:editId="2F20599A">
            <wp:extent cx="6121400" cy="3416300"/>
            <wp:effectExtent l="19050" t="19050" r="1270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ng"/>
                    <pic:cNvPicPr/>
                  </pic:nvPicPr>
                  <pic:blipFill>
                    <a:blip r:embed="rId44">
                      <a:extLst>
                        <a:ext uri="{28A0092B-C50C-407E-A947-70E740481C1C}">
                          <a14:useLocalDpi xmlns:a14="http://schemas.microsoft.com/office/drawing/2010/main" val="0"/>
                        </a:ext>
                      </a:extLst>
                    </a:blip>
                    <a:stretch>
                      <a:fillRect/>
                    </a:stretch>
                  </pic:blipFill>
                  <pic:spPr>
                    <a:xfrm>
                      <a:off x="0" y="0"/>
                      <a:ext cx="6120765" cy="3415946"/>
                    </a:xfrm>
                    <a:prstGeom prst="rect">
                      <a:avLst/>
                    </a:prstGeom>
                    <a:ln>
                      <a:solidFill>
                        <a:schemeClr val="tx1"/>
                      </a:solidFill>
                    </a:ln>
                  </pic:spPr>
                </pic:pic>
              </a:graphicData>
            </a:graphic>
          </wp:inline>
        </w:drawing>
      </w:r>
    </w:p>
    <w:p w:rsidR="001256A7" w:rsidRPr="00E4151B" w:rsidRDefault="001256A7" w:rsidP="007B2924">
      <w:pPr>
        <w:shd w:val="clear" w:color="auto" w:fill="4FCDFF"/>
        <w:tabs>
          <w:tab w:val="right" w:leader="dot" w:pos="9790"/>
          <w:tab w:val="left" w:pos="14740"/>
        </w:tabs>
        <w:spacing w:before="120" w:after="120"/>
        <w:jc w:val="center"/>
        <w:rPr>
          <w:b/>
          <w:bCs/>
          <w:noProof w:val="0"/>
          <w:lang w:eastAsia="en-US"/>
        </w:rPr>
      </w:pPr>
      <w:r w:rsidRPr="00E4151B">
        <w:rPr>
          <w:b/>
          <w:bCs/>
          <w:noProof w:val="0"/>
          <w:lang w:eastAsia="en-US"/>
        </w:rPr>
        <w:lastRenderedPageBreak/>
        <w:t>Загинали (убити) лица при железопътни произш</w:t>
      </w:r>
      <w:r w:rsidR="008A4F34">
        <w:rPr>
          <w:b/>
          <w:bCs/>
          <w:noProof w:val="0"/>
          <w:lang w:eastAsia="en-US"/>
        </w:rPr>
        <w:t>ествия в България в периода 2014-2018</w:t>
      </w:r>
      <w:r w:rsidRPr="00E4151B">
        <w:rPr>
          <w:b/>
          <w:bCs/>
          <w:noProof w:val="0"/>
          <w:lang w:eastAsia="en-US"/>
        </w:rPr>
        <w:t xml:space="preserve"> г., разделени по вид на произшествието и рискови категории лица:</w:t>
      </w:r>
    </w:p>
    <w:p w:rsidR="001256A7" w:rsidRPr="00E4151B" w:rsidRDefault="00AF21CB" w:rsidP="007B2924">
      <w:pPr>
        <w:tabs>
          <w:tab w:val="right" w:leader="dot" w:pos="9790"/>
          <w:tab w:val="left" w:pos="14740"/>
        </w:tabs>
        <w:spacing w:before="120" w:after="120"/>
        <w:jc w:val="center"/>
        <w:rPr>
          <w:b/>
          <w:bCs/>
          <w:noProof w:val="0"/>
          <w:lang w:eastAsia="en-US"/>
        </w:rPr>
      </w:pPr>
      <w:r>
        <w:rPr>
          <w:b/>
          <w:bCs/>
        </w:rPr>
        <w:drawing>
          <wp:inline distT="0" distB="0" distL="0" distR="0" wp14:anchorId="071A317B" wp14:editId="12E8E892">
            <wp:extent cx="5594350" cy="3632200"/>
            <wp:effectExtent l="19050" t="19050" r="2540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5">
                      <a:extLst>
                        <a:ext uri="{28A0092B-C50C-407E-A947-70E740481C1C}">
                          <a14:useLocalDpi xmlns:a14="http://schemas.microsoft.com/office/drawing/2010/main" val="0"/>
                        </a:ext>
                      </a:extLst>
                    </a:blip>
                    <a:stretch>
                      <a:fillRect/>
                    </a:stretch>
                  </pic:blipFill>
                  <pic:spPr>
                    <a:xfrm>
                      <a:off x="0" y="0"/>
                      <a:ext cx="5602612" cy="3637564"/>
                    </a:xfrm>
                    <a:prstGeom prst="rect">
                      <a:avLst/>
                    </a:prstGeom>
                    <a:noFill/>
                    <a:ln>
                      <a:solidFill>
                        <a:schemeClr val="tx1"/>
                      </a:solidFill>
                    </a:ln>
                  </pic:spPr>
                </pic:pic>
              </a:graphicData>
            </a:graphic>
          </wp:inline>
        </w:drawing>
      </w:r>
    </w:p>
    <w:p w:rsidR="001256A7" w:rsidRPr="00567973" w:rsidRDefault="001256A7" w:rsidP="00567973">
      <w:pPr>
        <w:tabs>
          <w:tab w:val="right" w:leader="dot" w:pos="9790"/>
          <w:tab w:val="left" w:pos="14740"/>
        </w:tabs>
        <w:rPr>
          <w:bCs/>
          <w:noProof w:val="0"/>
          <w:sz w:val="16"/>
          <w:lang w:eastAsia="en-US"/>
        </w:rPr>
      </w:pPr>
    </w:p>
    <w:p w:rsidR="001256A7" w:rsidRDefault="00F36A6D" w:rsidP="007B2924">
      <w:pPr>
        <w:tabs>
          <w:tab w:val="right" w:leader="dot" w:pos="9790"/>
          <w:tab w:val="left" w:pos="14740"/>
        </w:tabs>
        <w:spacing w:before="120" w:after="120"/>
        <w:jc w:val="center"/>
        <w:rPr>
          <w:noProof w:val="0"/>
          <w:lang w:eastAsia="en-US"/>
        </w:rPr>
      </w:pPr>
      <w:r>
        <w:drawing>
          <wp:inline distT="0" distB="0" distL="0" distR="0" wp14:anchorId="0C2ED4F3" wp14:editId="7BAC32AF">
            <wp:extent cx="5651500" cy="4629150"/>
            <wp:effectExtent l="19050" t="19050" r="2540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46">
                      <a:extLst>
                        <a:ext uri="{28A0092B-C50C-407E-A947-70E740481C1C}">
                          <a14:useLocalDpi xmlns:a14="http://schemas.microsoft.com/office/drawing/2010/main" val="0"/>
                        </a:ext>
                      </a:extLst>
                    </a:blip>
                    <a:stretch>
                      <a:fillRect/>
                    </a:stretch>
                  </pic:blipFill>
                  <pic:spPr>
                    <a:xfrm>
                      <a:off x="0" y="0"/>
                      <a:ext cx="5650609" cy="4628420"/>
                    </a:xfrm>
                    <a:prstGeom prst="rect">
                      <a:avLst/>
                    </a:prstGeom>
                    <a:ln>
                      <a:solidFill>
                        <a:schemeClr val="tx1"/>
                      </a:solidFill>
                    </a:ln>
                  </pic:spPr>
                </pic:pic>
              </a:graphicData>
            </a:graphic>
          </wp:inline>
        </w:drawing>
      </w:r>
    </w:p>
    <w:p w:rsidR="00AF21CB" w:rsidRDefault="00AF21CB" w:rsidP="007B2924">
      <w:pPr>
        <w:tabs>
          <w:tab w:val="right" w:leader="dot" w:pos="9790"/>
          <w:tab w:val="left" w:pos="14740"/>
        </w:tabs>
        <w:spacing w:before="120" w:after="120"/>
        <w:jc w:val="center"/>
        <w:rPr>
          <w:noProof w:val="0"/>
          <w:lang w:val="en-US" w:eastAsia="en-US"/>
        </w:rPr>
      </w:pPr>
    </w:p>
    <w:p w:rsidR="001256A7" w:rsidRPr="00E4151B" w:rsidRDefault="001256A7" w:rsidP="007B2924">
      <w:pPr>
        <w:shd w:val="clear" w:color="auto" w:fill="4FCDFF"/>
        <w:tabs>
          <w:tab w:val="right" w:leader="dot" w:pos="9790"/>
          <w:tab w:val="left" w:pos="14740"/>
        </w:tabs>
        <w:spacing w:before="120"/>
        <w:jc w:val="center"/>
        <w:rPr>
          <w:b/>
          <w:bCs/>
          <w:noProof w:val="0"/>
          <w:lang w:eastAsia="en-US"/>
        </w:rPr>
      </w:pPr>
      <w:r w:rsidRPr="00E4151B">
        <w:rPr>
          <w:b/>
          <w:bCs/>
          <w:noProof w:val="0"/>
          <w:lang w:eastAsia="en-US"/>
        </w:rPr>
        <w:lastRenderedPageBreak/>
        <w:t>Тежко ранени лица при железопътни произш</w:t>
      </w:r>
      <w:r w:rsidR="00D52818">
        <w:rPr>
          <w:b/>
          <w:bCs/>
          <w:noProof w:val="0"/>
          <w:lang w:eastAsia="en-US"/>
        </w:rPr>
        <w:t>ествия в България в периода 201</w:t>
      </w:r>
      <w:r w:rsidR="00D52818" w:rsidRPr="00A74A9B">
        <w:rPr>
          <w:b/>
          <w:bCs/>
          <w:noProof w:val="0"/>
          <w:lang w:val="ru-RU" w:eastAsia="en-US"/>
        </w:rPr>
        <w:t>4</w:t>
      </w:r>
      <w:r w:rsidR="00D52818">
        <w:rPr>
          <w:b/>
          <w:bCs/>
          <w:noProof w:val="0"/>
          <w:lang w:eastAsia="en-US"/>
        </w:rPr>
        <w:t xml:space="preserve"> - 201</w:t>
      </w:r>
      <w:r w:rsidR="00D52818" w:rsidRPr="00A74A9B">
        <w:rPr>
          <w:b/>
          <w:bCs/>
          <w:noProof w:val="0"/>
          <w:lang w:val="ru-RU" w:eastAsia="en-US"/>
        </w:rPr>
        <w:t>8</w:t>
      </w:r>
      <w:r w:rsidRPr="00E4151B">
        <w:rPr>
          <w:b/>
          <w:bCs/>
          <w:noProof w:val="0"/>
          <w:lang w:eastAsia="en-US"/>
        </w:rPr>
        <w:t xml:space="preserve"> г., разделени по вид на произшествието и рискови категории лица:</w:t>
      </w:r>
    </w:p>
    <w:p w:rsidR="001256A7" w:rsidRPr="00E4151B" w:rsidRDefault="005B47BC" w:rsidP="007B2924">
      <w:pPr>
        <w:rPr>
          <w:noProof w:val="0"/>
          <w:lang w:eastAsia="en-US"/>
        </w:rPr>
      </w:pPr>
      <w:r>
        <w:drawing>
          <wp:inline distT="0" distB="0" distL="0" distR="0" wp14:anchorId="4D53B18C" wp14:editId="1ECF199C">
            <wp:extent cx="6026150" cy="3790950"/>
            <wp:effectExtent l="19050" t="19050" r="1270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47">
                      <a:extLst>
                        <a:ext uri="{28A0092B-C50C-407E-A947-70E740481C1C}">
                          <a14:useLocalDpi xmlns:a14="http://schemas.microsoft.com/office/drawing/2010/main" val="0"/>
                        </a:ext>
                      </a:extLst>
                    </a:blip>
                    <a:stretch>
                      <a:fillRect/>
                    </a:stretch>
                  </pic:blipFill>
                  <pic:spPr>
                    <a:xfrm>
                      <a:off x="0" y="0"/>
                      <a:ext cx="6030595" cy="3793746"/>
                    </a:xfrm>
                    <a:prstGeom prst="rect">
                      <a:avLst/>
                    </a:prstGeom>
                    <a:ln>
                      <a:solidFill>
                        <a:schemeClr val="tx1"/>
                      </a:solidFill>
                    </a:ln>
                  </pic:spPr>
                </pic:pic>
              </a:graphicData>
            </a:graphic>
          </wp:inline>
        </w:drawing>
      </w:r>
    </w:p>
    <w:p w:rsidR="001256A7" w:rsidRPr="00567973" w:rsidRDefault="001256A7" w:rsidP="007B2924">
      <w:pPr>
        <w:rPr>
          <w:noProof w:val="0"/>
          <w:sz w:val="16"/>
          <w:lang w:eastAsia="en-US"/>
        </w:rPr>
      </w:pPr>
    </w:p>
    <w:p w:rsidR="001256A7" w:rsidRDefault="005B47BC" w:rsidP="007B2924">
      <w:pPr>
        <w:tabs>
          <w:tab w:val="right" w:leader="dot" w:pos="9790"/>
          <w:tab w:val="left" w:pos="14740"/>
        </w:tabs>
        <w:spacing w:before="120"/>
        <w:jc w:val="center"/>
        <w:rPr>
          <w:b/>
          <w:bCs/>
          <w:noProof w:val="0"/>
          <w:lang w:val="en-US" w:eastAsia="en-US"/>
        </w:rPr>
      </w:pPr>
      <w:r>
        <w:rPr>
          <w:b/>
          <w:bCs/>
        </w:rPr>
        <w:drawing>
          <wp:inline distT="0" distB="0" distL="0" distR="0" wp14:anchorId="0A162FAC" wp14:editId="102F7D3A">
            <wp:extent cx="6007100" cy="4768850"/>
            <wp:effectExtent l="19050" t="19050" r="12700" b="127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48">
                      <a:extLst>
                        <a:ext uri="{28A0092B-C50C-407E-A947-70E740481C1C}">
                          <a14:useLocalDpi xmlns:a14="http://schemas.microsoft.com/office/drawing/2010/main" val="0"/>
                        </a:ext>
                      </a:extLst>
                    </a:blip>
                    <a:stretch>
                      <a:fillRect/>
                    </a:stretch>
                  </pic:blipFill>
                  <pic:spPr>
                    <a:xfrm>
                      <a:off x="0" y="0"/>
                      <a:ext cx="6006307" cy="4768220"/>
                    </a:xfrm>
                    <a:prstGeom prst="rect">
                      <a:avLst/>
                    </a:prstGeom>
                    <a:ln>
                      <a:solidFill>
                        <a:schemeClr val="tx1"/>
                      </a:solidFill>
                    </a:ln>
                  </pic:spPr>
                </pic:pic>
              </a:graphicData>
            </a:graphic>
          </wp:inline>
        </w:drawing>
      </w:r>
    </w:p>
    <w:p w:rsidR="005B47BC" w:rsidRDefault="005B47BC" w:rsidP="007B2924">
      <w:pPr>
        <w:tabs>
          <w:tab w:val="right" w:leader="dot" w:pos="9790"/>
          <w:tab w:val="left" w:pos="14740"/>
        </w:tabs>
        <w:spacing w:before="120"/>
        <w:jc w:val="center"/>
        <w:rPr>
          <w:b/>
          <w:bCs/>
          <w:noProof w:val="0"/>
          <w:lang w:val="en-US" w:eastAsia="en-US"/>
        </w:rPr>
      </w:pPr>
    </w:p>
    <w:p w:rsidR="001256A7" w:rsidRPr="00E4151B" w:rsidRDefault="001256A7" w:rsidP="007B2924">
      <w:pPr>
        <w:shd w:val="clear" w:color="auto" w:fill="4FCDFF"/>
        <w:tabs>
          <w:tab w:val="right" w:leader="dot" w:pos="9790"/>
          <w:tab w:val="left" w:pos="14740"/>
        </w:tabs>
        <w:spacing w:before="120" w:after="120"/>
        <w:jc w:val="center"/>
        <w:rPr>
          <w:b/>
          <w:bCs/>
          <w:noProof w:val="0"/>
          <w:lang w:eastAsia="en-US"/>
        </w:rPr>
      </w:pPr>
      <w:r w:rsidRPr="00E4151B">
        <w:rPr>
          <w:b/>
          <w:bCs/>
          <w:noProof w:val="0"/>
          <w:lang w:eastAsia="en-US"/>
        </w:rPr>
        <w:lastRenderedPageBreak/>
        <w:t>Данни за трафика</w:t>
      </w:r>
      <w:r w:rsidRPr="00E4151B">
        <w:rPr>
          <w:rStyle w:val="FootnoteReference"/>
          <w:b/>
          <w:bCs/>
          <w:noProof w:val="0"/>
          <w:lang w:val="bg-BG" w:eastAsia="en-US"/>
        </w:rPr>
        <w:footnoteReference w:id="34"/>
      </w:r>
      <w:r w:rsidR="00FF401D">
        <w:rPr>
          <w:b/>
          <w:bCs/>
          <w:noProof w:val="0"/>
          <w:lang w:eastAsia="en-US"/>
        </w:rPr>
        <w:t xml:space="preserve"> </w:t>
      </w:r>
      <w:r w:rsidR="00193BC9">
        <w:rPr>
          <w:b/>
          <w:bCs/>
          <w:noProof w:val="0"/>
          <w:lang w:eastAsia="en-US"/>
        </w:rPr>
        <w:t>в България в периода 201</w:t>
      </w:r>
      <w:r w:rsidR="00193BC9" w:rsidRPr="00A74A9B">
        <w:rPr>
          <w:b/>
          <w:bCs/>
          <w:noProof w:val="0"/>
          <w:lang w:val="ru-RU" w:eastAsia="en-US"/>
        </w:rPr>
        <w:t>4</w:t>
      </w:r>
      <w:r w:rsidR="00193BC9">
        <w:rPr>
          <w:b/>
          <w:bCs/>
          <w:noProof w:val="0"/>
          <w:lang w:eastAsia="en-US"/>
        </w:rPr>
        <w:t xml:space="preserve"> – 201</w:t>
      </w:r>
      <w:r w:rsidR="00193BC9" w:rsidRPr="00A74A9B">
        <w:rPr>
          <w:b/>
          <w:bCs/>
          <w:noProof w:val="0"/>
          <w:lang w:val="ru-RU" w:eastAsia="en-US"/>
        </w:rPr>
        <w:t>8</w:t>
      </w:r>
      <w:r w:rsidRPr="00E4151B">
        <w:rPr>
          <w:b/>
          <w:bCs/>
          <w:noProof w:val="0"/>
          <w:lang w:eastAsia="en-US"/>
        </w:rPr>
        <w:t xml:space="preserve"> г.:</w:t>
      </w:r>
    </w:p>
    <w:p w:rsidR="001256A7" w:rsidRDefault="0064281B" w:rsidP="001165DF">
      <w:pPr>
        <w:tabs>
          <w:tab w:val="right" w:leader="dot" w:pos="9790"/>
          <w:tab w:val="left" w:pos="14740"/>
        </w:tabs>
        <w:spacing w:before="120" w:after="120"/>
        <w:rPr>
          <w:b/>
          <w:bCs/>
          <w:noProof w:val="0"/>
          <w:lang w:val="en-US" w:eastAsia="en-US"/>
        </w:rPr>
      </w:pPr>
      <w:r>
        <w:rPr>
          <w:b/>
          <w:bCs/>
        </w:rPr>
        <w:drawing>
          <wp:anchor distT="0" distB="0" distL="114300" distR="114300" simplePos="0" relativeHeight="251683840" behindDoc="1" locked="0" layoutInCell="1" allowOverlap="1" wp14:anchorId="06E29A73" wp14:editId="3E4BE05B">
            <wp:simplePos x="0" y="0"/>
            <wp:positionH relativeFrom="column">
              <wp:posOffset>3139307</wp:posOffset>
            </wp:positionH>
            <wp:positionV relativeFrom="paragraph">
              <wp:posOffset>11089</wp:posOffset>
            </wp:positionV>
            <wp:extent cx="2908583" cy="3384645"/>
            <wp:effectExtent l="19050" t="19050" r="25400" b="2540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rotWithShape="1">
                    <a:blip r:embed="rId49">
                      <a:extLst>
                        <a:ext uri="{28A0092B-C50C-407E-A947-70E740481C1C}">
                          <a14:useLocalDpi xmlns:a14="http://schemas.microsoft.com/office/drawing/2010/main" val="0"/>
                        </a:ext>
                      </a:extLst>
                    </a:blip>
                    <a:srcRect l="-3633" r="-3633"/>
                    <a:stretch/>
                  </pic:blipFill>
                  <pic:spPr>
                    <a:xfrm>
                      <a:off x="0" y="0"/>
                      <a:ext cx="2904076" cy="3379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92CB3">
        <w:rPr>
          <w:b/>
          <w:bCs/>
        </w:rPr>
        <w:drawing>
          <wp:inline distT="0" distB="0" distL="0" distR="0" wp14:anchorId="7FEACDD5" wp14:editId="6DE76F38">
            <wp:extent cx="2866030" cy="3383058"/>
            <wp:effectExtent l="19050" t="19050" r="10795" b="273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50">
                      <a:extLst>
                        <a:ext uri="{28A0092B-C50C-407E-A947-70E740481C1C}">
                          <a14:useLocalDpi xmlns:a14="http://schemas.microsoft.com/office/drawing/2010/main" val="0"/>
                        </a:ext>
                      </a:extLst>
                    </a:blip>
                    <a:stretch>
                      <a:fillRect/>
                    </a:stretch>
                  </pic:blipFill>
                  <pic:spPr>
                    <a:xfrm>
                      <a:off x="0" y="0"/>
                      <a:ext cx="2855576" cy="3370718"/>
                    </a:xfrm>
                    <a:prstGeom prst="rect">
                      <a:avLst/>
                    </a:prstGeom>
                    <a:ln>
                      <a:solidFill>
                        <a:schemeClr val="tx1"/>
                      </a:solidFill>
                    </a:ln>
                  </pic:spPr>
                </pic:pic>
              </a:graphicData>
            </a:graphic>
          </wp:inline>
        </w:drawing>
      </w:r>
    </w:p>
    <w:p w:rsidR="001165DF" w:rsidRPr="00567973" w:rsidRDefault="001165DF" w:rsidP="00567973">
      <w:pPr>
        <w:tabs>
          <w:tab w:val="right" w:leader="dot" w:pos="9790"/>
          <w:tab w:val="left" w:pos="14740"/>
        </w:tabs>
        <w:jc w:val="center"/>
        <w:rPr>
          <w:bCs/>
          <w:noProof w:val="0"/>
          <w:sz w:val="16"/>
          <w:lang w:val="en-US" w:eastAsia="en-US"/>
        </w:rPr>
      </w:pPr>
    </w:p>
    <w:p w:rsidR="001256A7" w:rsidRPr="00A74A9B" w:rsidRDefault="00192CB3" w:rsidP="001165DF">
      <w:pPr>
        <w:tabs>
          <w:tab w:val="right" w:leader="dot" w:pos="9790"/>
          <w:tab w:val="left" w:pos="14740"/>
        </w:tabs>
        <w:spacing w:before="120" w:after="120"/>
        <w:jc w:val="center"/>
        <w:rPr>
          <w:b/>
          <w:bCs/>
          <w:noProof w:val="0"/>
          <w:lang w:val="ru-RU" w:eastAsia="en-US"/>
        </w:rPr>
      </w:pPr>
      <w:r>
        <w:rPr>
          <w:b/>
          <w:bCs/>
        </w:rPr>
        <w:drawing>
          <wp:anchor distT="0" distB="0" distL="114300" distR="114300" simplePos="0" relativeHeight="251684864" behindDoc="1" locked="0" layoutInCell="1" allowOverlap="1" wp14:anchorId="62A2A782" wp14:editId="15012349">
            <wp:simplePos x="0" y="0"/>
            <wp:positionH relativeFrom="column">
              <wp:posOffset>13970</wp:posOffset>
            </wp:positionH>
            <wp:positionV relativeFrom="paragraph">
              <wp:posOffset>94416</wp:posOffset>
            </wp:positionV>
            <wp:extent cx="2866030" cy="3643952"/>
            <wp:effectExtent l="19050" t="19050" r="10795" b="1397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51">
                      <a:extLst>
                        <a:ext uri="{28A0092B-C50C-407E-A947-70E740481C1C}">
                          <a14:useLocalDpi xmlns:a14="http://schemas.microsoft.com/office/drawing/2010/main" val="0"/>
                        </a:ext>
                      </a:extLst>
                    </a:blip>
                    <a:stretch>
                      <a:fillRect/>
                    </a:stretch>
                  </pic:blipFill>
                  <pic:spPr>
                    <a:xfrm>
                      <a:off x="0" y="0"/>
                      <a:ext cx="2868537" cy="364713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4281B" w:rsidRPr="00A74A9B">
        <w:rPr>
          <w:b/>
          <w:bCs/>
          <w:noProof w:val="0"/>
          <w:lang w:val="ru-RU" w:eastAsia="en-US"/>
        </w:rPr>
        <w:t xml:space="preserve">      </w:t>
      </w:r>
      <w:r w:rsidR="00761AE6" w:rsidRPr="00A74A9B">
        <w:rPr>
          <w:b/>
          <w:bCs/>
          <w:noProof w:val="0"/>
          <w:lang w:val="ru-RU" w:eastAsia="en-US"/>
        </w:rPr>
        <w:t xml:space="preserve">                                     </w:t>
      </w:r>
      <w:r w:rsidR="0064281B" w:rsidRPr="00A74A9B">
        <w:rPr>
          <w:b/>
          <w:bCs/>
          <w:noProof w:val="0"/>
          <w:lang w:val="ru-RU" w:eastAsia="en-US"/>
        </w:rPr>
        <w:t xml:space="preserve">             </w:t>
      </w:r>
      <w:r w:rsidR="00FB64DA" w:rsidRPr="00A74A9B">
        <w:rPr>
          <w:b/>
          <w:bCs/>
          <w:noProof w:val="0"/>
          <w:lang w:val="ru-RU" w:eastAsia="en-US"/>
        </w:rPr>
        <w:t xml:space="preserve">                         </w:t>
      </w:r>
      <w:r>
        <w:rPr>
          <w:b/>
          <w:bCs/>
        </w:rPr>
        <w:drawing>
          <wp:inline distT="0" distB="0" distL="0" distR="0" wp14:anchorId="53A256D8" wp14:editId="15EA8273">
            <wp:extent cx="2915871" cy="3643952"/>
            <wp:effectExtent l="19050" t="19050" r="18415" b="139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52">
                      <a:extLst>
                        <a:ext uri="{28A0092B-C50C-407E-A947-70E740481C1C}">
                          <a14:useLocalDpi xmlns:a14="http://schemas.microsoft.com/office/drawing/2010/main" val="0"/>
                        </a:ext>
                      </a:extLst>
                    </a:blip>
                    <a:stretch>
                      <a:fillRect/>
                    </a:stretch>
                  </pic:blipFill>
                  <pic:spPr>
                    <a:xfrm>
                      <a:off x="0" y="0"/>
                      <a:ext cx="2914836" cy="3642659"/>
                    </a:xfrm>
                    <a:prstGeom prst="rect">
                      <a:avLst/>
                    </a:prstGeom>
                    <a:ln>
                      <a:solidFill>
                        <a:schemeClr val="tx1"/>
                      </a:solidFill>
                    </a:ln>
                  </pic:spPr>
                </pic:pic>
              </a:graphicData>
            </a:graphic>
          </wp:inline>
        </w:drawing>
      </w:r>
    </w:p>
    <w:p w:rsidR="001256A7" w:rsidRPr="00E4151B" w:rsidRDefault="001256A7" w:rsidP="007B2924">
      <w:pPr>
        <w:shd w:val="clear" w:color="auto" w:fill="4FCDFF"/>
        <w:tabs>
          <w:tab w:val="right" w:leader="dot" w:pos="9790"/>
          <w:tab w:val="left" w:pos="14740"/>
        </w:tabs>
        <w:ind w:hanging="142"/>
        <w:jc w:val="center"/>
        <w:rPr>
          <w:b/>
          <w:bCs/>
          <w:noProof w:val="0"/>
          <w:lang w:eastAsia="en-US"/>
        </w:rPr>
      </w:pPr>
      <w:r w:rsidRPr="00E4151B">
        <w:rPr>
          <w:b/>
          <w:bCs/>
          <w:noProof w:val="0"/>
          <w:lang w:eastAsia="en-US"/>
        </w:rPr>
        <w:lastRenderedPageBreak/>
        <w:t>Данни за техническата безопасност на железопътната инфраструктура</w:t>
      </w:r>
      <w:r w:rsidRPr="00E4151B">
        <w:rPr>
          <w:rStyle w:val="FootnoteReference"/>
          <w:b/>
          <w:bCs/>
          <w:noProof w:val="0"/>
          <w:lang w:val="bg-BG" w:eastAsia="en-US"/>
        </w:rPr>
        <w:footnoteReference w:id="35"/>
      </w:r>
    </w:p>
    <w:p w:rsidR="001256A7" w:rsidRPr="00E4151B" w:rsidRDefault="001165DF" w:rsidP="007B2924">
      <w:pPr>
        <w:shd w:val="clear" w:color="auto" w:fill="4FCDFF"/>
        <w:tabs>
          <w:tab w:val="right" w:leader="dot" w:pos="9790"/>
          <w:tab w:val="left" w:pos="14740"/>
        </w:tabs>
        <w:ind w:left="-142" w:firstLine="142"/>
        <w:jc w:val="center"/>
        <w:rPr>
          <w:b/>
          <w:bCs/>
          <w:noProof w:val="0"/>
          <w:lang w:eastAsia="en-US"/>
        </w:rPr>
      </w:pPr>
      <w:r>
        <w:rPr>
          <w:b/>
          <w:bCs/>
          <w:noProof w:val="0"/>
          <w:lang w:eastAsia="en-US"/>
        </w:rPr>
        <w:t>в България в периода</w:t>
      </w:r>
      <w:r w:rsidR="00BF716B">
        <w:rPr>
          <w:b/>
          <w:bCs/>
          <w:noProof w:val="0"/>
          <w:lang w:eastAsia="en-US"/>
        </w:rPr>
        <w:t xml:space="preserve"> </w:t>
      </w:r>
      <w:r>
        <w:rPr>
          <w:b/>
          <w:bCs/>
          <w:noProof w:val="0"/>
          <w:lang w:eastAsia="en-US"/>
        </w:rPr>
        <w:t>201</w:t>
      </w:r>
      <w:r w:rsidRPr="00A74A9B">
        <w:rPr>
          <w:b/>
          <w:bCs/>
          <w:noProof w:val="0"/>
          <w:lang w:val="ru-RU" w:eastAsia="en-US"/>
        </w:rPr>
        <w:t>4</w:t>
      </w:r>
      <w:r>
        <w:rPr>
          <w:b/>
          <w:bCs/>
          <w:noProof w:val="0"/>
          <w:lang w:eastAsia="en-US"/>
        </w:rPr>
        <w:t xml:space="preserve"> -201</w:t>
      </w:r>
      <w:r w:rsidRPr="00A74A9B">
        <w:rPr>
          <w:b/>
          <w:bCs/>
          <w:noProof w:val="0"/>
          <w:lang w:val="ru-RU" w:eastAsia="en-US"/>
        </w:rPr>
        <w:t>8</w:t>
      </w:r>
      <w:r w:rsidR="001256A7" w:rsidRPr="00E4151B">
        <w:rPr>
          <w:b/>
          <w:bCs/>
          <w:noProof w:val="0"/>
          <w:lang w:eastAsia="en-US"/>
        </w:rPr>
        <w:t xml:space="preserve"> г.:</w:t>
      </w:r>
    </w:p>
    <w:p w:rsidR="001256A7" w:rsidRPr="00E4151B" w:rsidRDefault="00FB64DA" w:rsidP="007B2924">
      <w:pPr>
        <w:tabs>
          <w:tab w:val="right" w:leader="dot" w:pos="9790"/>
          <w:tab w:val="left" w:pos="14740"/>
        </w:tabs>
        <w:rPr>
          <w:b/>
          <w:bCs/>
          <w:noProof w:val="0"/>
          <w:sz w:val="23"/>
          <w:szCs w:val="23"/>
          <w:lang w:eastAsia="en-US"/>
        </w:rPr>
      </w:pPr>
      <w:r>
        <w:drawing>
          <wp:anchor distT="0" distB="0" distL="114300" distR="114300" simplePos="0" relativeHeight="251648000" behindDoc="1" locked="0" layoutInCell="1" allowOverlap="1" wp14:anchorId="31F7E979" wp14:editId="0EC48560">
            <wp:simplePos x="0" y="0"/>
            <wp:positionH relativeFrom="column">
              <wp:posOffset>-81915</wp:posOffset>
            </wp:positionH>
            <wp:positionV relativeFrom="paragraph">
              <wp:posOffset>116205</wp:posOffset>
            </wp:positionV>
            <wp:extent cx="2893060" cy="2961005"/>
            <wp:effectExtent l="19050" t="19050" r="21590" b="10795"/>
            <wp:wrapNone/>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893060" cy="296100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9024" behindDoc="1" locked="0" layoutInCell="1" allowOverlap="1" wp14:anchorId="243D731E" wp14:editId="64760510">
            <wp:simplePos x="0" y="0"/>
            <wp:positionH relativeFrom="column">
              <wp:posOffset>3248025</wp:posOffset>
            </wp:positionH>
            <wp:positionV relativeFrom="paragraph">
              <wp:posOffset>116205</wp:posOffset>
            </wp:positionV>
            <wp:extent cx="2852420" cy="2961005"/>
            <wp:effectExtent l="19050" t="19050" r="24130" b="10795"/>
            <wp:wrapNone/>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852420" cy="296100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256A7" w:rsidRPr="00E4151B" w:rsidRDefault="001256A7" w:rsidP="007B2924">
      <w:pPr>
        <w:tabs>
          <w:tab w:val="right" w:leader="dot" w:pos="9790"/>
          <w:tab w:val="left" w:pos="14740"/>
        </w:tabs>
        <w:rPr>
          <w:b/>
          <w:bCs/>
          <w:noProof w:val="0"/>
          <w:sz w:val="23"/>
          <w:szCs w:val="23"/>
          <w:lang w:eastAsia="en-US"/>
        </w:rPr>
      </w:pPr>
    </w:p>
    <w:p w:rsidR="001256A7" w:rsidRPr="00E4151B" w:rsidRDefault="001256A7" w:rsidP="007B2924">
      <w:pPr>
        <w:tabs>
          <w:tab w:val="right" w:leader="dot" w:pos="9790"/>
          <w:tab w:val="left" w:pos="14740"/>
        </w:tabs>
        <w:rPr>
          <w:b/>
          <w:bCs/>
          <w:noProof w:val="0"/>
          <w:sz w:val="23"/>
          <w:szCs w:val="23"/>
          <w:lang w:eastAsia="en-US"/>
        </w:rPr>
      </w:pPr>
    </w:p>
    <w:p w:rsidR="001256A7" w:rsidRPr="00E4151B" w:rsidRDefault="001256A7" w:rsidP="007B2924">
      <w:pPr>
        <w:tabs>
          <w:tab w:val="right" w:leader="dot" w:pos="9790"/>
          <w:tab w:val="left" w:pos="14740"/>
        </w:tabs>
        <w:rPr>
          <w:b/>
          <w:bCs/>
          <w:noProof w:val="0"/>
          <w:sz w:val="23"/>
          <w:szCs w:val="23"/>
          <w:lang w:eastAsia="en-US"/>
        </w:rPr>
      </w:pPr>
    </w:p>
    <w:p w:rsidR="001256A7" w:rsidRPr="00E4151B" w:rsidRDefault="001256A7" w:rsidP="007B2924">
      <w:pPr>
        <w:tabs>
          <w:tab w:val="right" w:leader="dot" w:pos="9790"/>
          <w:tab w:val="left" w:pos="14740"/>
        </w:tabs>
        <w:rPr>
          <w:b/>
          <w:bCs/>
          <w:noProof w:val="0"/>
          <w:sz w:val="23"/>
          <w:szCs w:val="23"/>
          <w:lang w:eastAsia="en-US"/>
        </w:rPr>
      </w:pPr>
    </w:p>
    <w:p w:rsidR="001256A7" w:rsidRPr="00E4151B" w:rsidRDefault="001256A7" w:rsidP="007B2924">
      <w:pPr>
        <w:tabs>
          <w:tab w:val="right" w:leader="dot" w:pos="9790"/>
          <w:tab w:val="left" w:pos="14740"/>
        </w:tabs>
        <w:rPr>
          <w:b/>
          <w:bCs/>
          <w:noProof w:val="0"/>
          <w:sz w:val="23"/>
          <w:szCs w:val="23"/>
          <w:lang w:eastAsia="en-US"/>
        </w:rPr>
      </w:pPr>
    </w:p>
    <w:p w:rsidR="001256A7" w:rsidRPr="00E4151B" w:rsidRDefault="001256A7" w:rsidP="007B2924">
      <w:pPr>
        <w:tabs>
          <w:tab w:val="right" w:leader="dot" w:pos="9790"/>
          <w:tab w:val="left" w:pos="14740"/>
        </w:tabs>
        <w:rPr>
          <w:b/>
          <w:bCs/>
          <w:noProof w:val="0"/>
          <w:sz w:val="23"/>
          <w:szCs w:val="23"/>
          <w:lang w:eastAsia="en-US"/>
        </w:rPr>
      </w:pPr>
    </w:p>
    <w:p w:rsidR="001256A7" w:rsidRPr="00E4151B" w:rsidRDefault="001256A7" w:rsidP="007B2924">
      <w:pPr>
        <w:tabs>
          <w:tab w:val="right" w:leader="dot" w:pos="9790"/>
          <w:tab w:val="left" w:pos="14740"/>
        </w:tabs>
        <w:rPr>
          <w:b/>
          <w:bCs/>
          <w:noProof w:val="0"/>
          <w:sz w:val="23"/>
          <w:szCs w:val="23"/>
          <w:lang w:eastAsia="en-US"/>
        </w:rPr>
      </w:pPr>
    </w:p>
    <w:p w:rsidR="001256A7" w:rsidRPr="00E4151B" w:rsidRDefault="001256A7" w:rsidP="007B2924">
      <w:pPr>
        <w:tabs>
          <w:tab w:val="right" w:leader="dot" w:pos="9790"/>
          <w:tab w:val="left" w:pos="14740"/>
        </w:tabs>
        <w:rPr>
          <w:b/>
          <w:bCs/>
          <w:noProof w:val="0"/>
          <w:sz w:val="23"/>
          <w:szCs w:val="23"/>
          <w:lang w:eastAsia="en-US"/>
        </w:rPr>
      </w:pPr>
    </w:p>
    <w:p w:rsidR="001256A7" w:rsidRPr="00E4151B" w:rsidRDefault="001256A7" w:rsidP="007B2924">
      <w:pPr>
        <w:tabs>
          <w:tab w:val="right" w:leader="dot" w:pos="9790"/>
          <w:tab w:val="left" w:pos="14740"/>
        </w:tabs>
        <w:rPr>
          <w:b/>
          <w:bCs/>
          <w:noProof w:val="0"/>
          <w:sz w:val="23"/>
          <w:szCs w:val="23"/>
          <w:lang w:eastAsia="en-US"/>
        </w:rPr>
      </w:pPr>
    </w:p>
    <w:p w:rsidR="001256A7" w:rsidRPr="00E4151B" w:rsidRDefault="001256A7" w:rsidP="007B2924">
      <w:pPr>
        <w:tabs>
          <w:tab w:val="right" w:leader="dot" w:pos="9790"/>
          <w:tab w:val="left" w:pos="14740"/>
        </w:tabs>
        <w:rPr>
          <w:b/>
          <w:bCs/>
          <w:noProof w:val="0"/>
          <w:sz w:val="23"/>
          <w:szCs w:val="23"/>
          <w:lang w:eastAsia="en-US"/>
        </w:rPr>
      </w:pPr>
    </w:p>
    <w:p w:rsidR="001256A7" w:rsidRPr="00E4151B" w:rsidRDefault="001256A7" w:rsidP="007B2924">
      <w:pPr>
        <w:tabs>
          <w:tab w:val="right" w:leader="dot" w:pos="9790"/>
          <w:tab w:val="left" w:pos="14740"/>
        </w:tabs>
        <w:rPr>
          <w:b/>
          <w:bCs/>
          <w:noProof w:val="0"/>
          <w:sz w:val="23"/>
          <w:szCs w:val="23"/>
          <w:lang w:eastAsia="en-US"/>
        </w:rPr>
      </w:pPr>
    </w:p>
    <w:p w:rsidR="001256A7" w:rsidRPr="00E4151B" w:rsidRDefault="001256A7" w:rsidP="007B2924">
      <w:pPr>
        <w:tabs>
          <w:tab w:val="right" w:leader="dot" w:pos="9790"/>
          <w:tab w:val="left" w:pos="14740"/>
        </w:tabs>
        <w:rPr>
          <w:b/>
          <w:bCs/>
          <w:noProof w:val="0"/>
          <w:sz w:val="23"/>
          <w:szCs w:val="23"/>
          <w:lang w:eastAsia="en-US"/>
        </w:rPr>
      </w:pPr>
    </w:p>
    <w:p w:rsidR="001256A7" w:rsidRPr="00E4151B" w:rsidRDefault="001256A7" w:rsidP="007B2924">
      <w:pPr>
        <w:tabs>
          <w:tab w:val="right" w:leader="dot" w:pos="9790"/>
          <w:tab w:val="left" w:pos="14740"/>
        </w:tabs>
        <w:rPr>
          <w:b/>
          <w:bCs/>
          <w:noProof w:val="0"/>
          <w:sz w:val="23"/>
          <w:szCs w:val="23"/>
          <w:lang w:eastAsia="en-US"/>
        </w:rPr>
      </w:pPr>
    </w:p>
    <w:p w:rsidR="001256A7" w:rsidRPr="00E4151B" w:rsidRDefault="001256A7" w:rsidP="007B2924">
      <w:pPr>
        <w:tabs>
          <w:tab w:val="right" w:leader="dot" w:pos="9790"/>
          <w:tab w:val="left" w:pos="14740"/>
        </w:tabs>
        <w:rPr>
          <w:b/>
          <w:bCs/>
          <w:noProof w:val="0"/>
          <w:sz w:val="23"/>
          <w:szCs w:val="23"/>
          <w:lang w:eastAsia="en-US"/>
        </w:rPr>
      </w:pPr>
    </w:p>
    <w:p w:rsidR="001256A7" w:rsidRPr="00E4151B" w:rsidRDefault="001256A7" w:rsidP="007B2924">
      <w:pPr>
        <w:tabs>
          <w:tab w:val="right" w:leader="dot" w:pos="9790"/>
          <w:tab w:val="left" w:pos="14740"/>
        </w:tabs>
        <w:rPr>
          <w:b/>
          <w:bCs/>
          <w:noProof w:val="0"/>
          <w:sz w:val="23"/>
          <w:szCs w:val="23"/>
          <w:lang w:eastAsia="en-US"/>
        </w:rPr>
      </w:pPr>
    </w:p>
    <w:p w:rsidR="001256A7" w:rsidRPr="00A74A9B" w:rsidRDefault="001256A7" w:rsidP="007B2924">
      <w:pPr>
        <w:tabs>
          <w:tab w:val="right" w:leader="dot" w:pos="9790"/>
          <w:tab w:val="left" w:pos="14740"/>
        </w:tabs>
        <w:rPr>
          <w:b/>
          <w:bCs/>
          <w:noProof w:val="0"/>
          <w:sz w:val="23"/>
          <w:szCs w:val="23"/>
          <w:lang w:val="ru-RU" w:eastAsia="en-US"/>
        </w:rPr>
      </w:pPr>
    </w:p>
    <w:p w:rsidR="00F92919" w:rsidRPr="00A74A9B" w:rsidRDefault="00F92919" w:rsidP="007B2924">
      <w:pPr>
        <w:tabs>
          <w:tab w:val="right" w:leader="dot" w:pos="9790"/>
          <w:tab w:val="left" w:pos="14740"/>
        </w:tabs>
        <w:rPr>
          <w:b/>
          <w:bCs/>
          <w:noProof w:val="0"/>
          <w:sz w:val="23"/>
          <w:szCs w:val="23"/>
          <w:lang w:val="ru-RU" w:eastAsia="en-US"/>
        </w:rPr>
      </w:pPr>
    </w:p>
    <w:p w:rsidR="001256A7" w:rsidRPr="00A74A9B" w:rsidRDefault="001256A7" w:rsidP="007B2924">
      <w:pPr>
        <w:tabs>
          <w:tab w:val="right" w:leader="dot" w:pos="9790"/>
          <w:tab w:val="left" w:pos="14740"/>
        </w:tabs>
        <w:rPr>
          <w:b/>
          <w:bCs/>
          <w:noProof w:val="0"/>
          <w:sz w:val="23"/>
          <w:szCs w:val="23"/>
          <w:lang w:val="ru-RU" w:eastAsia="en-US"/>
        </w:rPr>
      </w:pPr>
    </w:p>
    <w:p w:rsidR="00FB64DA" w:rsidRPr="00A74A9B" w:rsidRDefault="00FB64DA" w:rsidP="007B2924">
      <w:pPr>
        <w:tabs>
          <w:tab w:val="right" w:leader="dot" w:pos="9790"/>
          <w:tab w:val="left" w:pos="14740"/>
        </w:tabs>
        <w:rPr>
          <w:b/>
          <w:bCs/>
          <w:noProof w:val="0"/>
          <w:sz w:val="23"/>
          <w:szCs w:val="23"/>
          <w:lang w:val="ru-RU" w:eastAsia="en-US"/>
        </w:rPr>
      </w:pPr>
    </w:p>
    <w:p w:rsidR="001256A7" w:rsidRPr="00E4151B" w:rsidRDefault="001256A7" w:rsidP="00F40AC8">
      <w:pPr>
        <w:tabs>
          <w:tab w:val="right" w:leader="dot" w:pos="9790"/>
          <w:tab w:val="left" w:pos="14740"/>
        </w:tabs>
        <w:rPr>
          <w:b/>
          <w:bCs/>
          <w:noProof w:val="0"/>
          <w:lang w:eastAsia="en-US"/>
        </w:rPr>
      </w:pPr>
      <w:r w:rsidRPr="00E4151B">
        <w:rPr>
          <w:b/>
          <w:bCs/>
          <w:noProof w:val="0"/>
          <w:shd w:val="clear" w:color="auto" w:fill="4FCDFF"/>
          <w:lang w:eastAsia="en-US"/>
        </w:rPr>
        <w:t>Данни за общия брой железопътни п</w:t>
      </w:r>
      <w:r w:rsidR="00567973">
        <w:rPr>
          <w:b/>
          <w:bCs/>
          <w:noProof w:val="0"/>
          <w:shd w:val="clear" w:color="auto" w:fill="4FCDFF"/>
          <w:lang w:eastAsia="en-US"/>
        </w:rPr>
        <w:t>релези в България в периода 201</w:t>
      </w:r>
      <w:r w:rsidR="00567973" w:rsidRPr="00A74A9B">
        <w:rPr>
          <w:b/>
          <w:bCs/>
          <w:noProof w:val="0"/>
          <w:shd w:val="clear" w:color="auto" w:fill="4FCDFF"/>
          <w:lang w:val="ru-RU" w:eastAsia="en-US"/>
        </w:rPr>
        <w:t>4</w:t>
      </w:r>
      <w:r w:rsidR="00567973">
        <w:rPr>
          <w:b/>
          <w:bCs/>
          <w:noProof w:val="0"/>
          <w:shd w:val="clear" w:color="auto" w:fill="4FCDFF"/>
          <w:lang w:eastAsia="en-US"/>
        </w:rPr>
        <w:t xml:space="preserve"> - 201</w:t>
      </w:r>
      <w:r w:rsidR="00567973" w:rsidRPr="00A74A9B">
        <w:rPr>
          <w:b/>
          <w:bCs/>
          <w:noProof w:val="0"/>
          <w:shd w:val="clear" w:color="auto" w:fill="4FCDFF"/>
          <w:lang w:val="ru-RU" w:eastAsia="en-US"/>
        </w:rPr>
        <w:t>8</w:t>
      </w:r>
      <w:r w:rsidRPr="00E4151B">
        <w:rPr>
          <w:b/>
          <w:bCs/>
          <w:noProof w:val="0"/>
          <w:shd w:val="clear" w:color="auto" w:fill="4FCDFF"/>
          <w:lang w:eastAsia="en-US"/>
        </w:rPr>
        <w:t xml:space="preserve"> г., разделени на прелези с „пасивна охрана“ и „активна охрана“</w:t>
      </w:r>
      <w:r w:rsidRPr="00E4151B">
        <w:rPr>
          <w:rStyle w:val="FootnoteReference"/>
          <w:b/>
          <w:bCs/>
          <w:noProof w:val="0"/>
          <w:shd w:val="clear" w:color="auto" w:fill="4FCDFF"/>
          <w:lang w:val="bg-BG" w:eastAsia="en-US"/>
        </w:rPr>
        <w:footnoteReference w:id="36"/>
      </w:r>
    </w:p>
    <w:p w:rsidR="001256A7" w:rsidRPr="00E4151B" w:rsidRDefault="00A71598" w:rsidP="007B2924">
      <w:pPr>
        <w:tabs>
          <w:tab w:val="right" w:leader="dot" w:pos="9790"/>
          <w:tab w:val="left" w:pos="14740"/>
        </w:tabs>
        <w:spacing w:before="120" w:after="120"/>
        <w:jc w:val="center"/>
        <w:rPr>
          <w:b/>
          <w:bCs/>
          <w:noProof w:val="0"/>
          <w:lang w:eastAsia="en-US"/>
        </w:rPr>
      </w:pPr>
      <w:r>
        <w:rPr>
          <w:b/>
          <w:bCs/>
        </w:rPr>
        <w:drawing>
          <wp:inline distT="0" distB="0" distL="0" distR="0" wp14:anchorId="7F4BAF25" wp14:editId="158B1E6C">
            <wp:extent cx="3764506" cy="3630304"/>
            <wp:effectExtent l="19050" t="19050" r="26670" b="27305"/>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762521" cy="3628390"/>
                    </a:xfrm>
                    <a:prstGeom prst="rect">
                      <a:avLst/>
                    </a:prstGeom>
                    <a:noFill/>
                    <a:ln w="3175" cmpd="sng">
                      <a:solidFill>
                        <a:srgbClr val="000000"/>
                      </a:solidFill>
                      <a:miter lim="800000"/>
                      <a:headEnd/>
                      <a:tailEnd/>
                    </a:ln>
                    <a:effectLst/>
                  </pic:spPr>
                </pic:pic>
              </a:graphicData>
            </a:graphic>
          </wp:inline>
        </w:drawing>
      </w:r>
    </w:p>
    <w:p w:rsidR="001256A7" w:rsidRPr="00E4151B" w:rsidRDefault="001256A7" w:rsidP="007B2924">
      <w:pPr>
        <w:shd w:val="clear" w:color="auto" w:fill="4FCDFF"/>
        <w:tabs>
          <w:tab w:val="right" w:leader="dot" w:pos="9790"/>
          <w:tab w:val="left" w:pos="14740"/>
        </w:tabs>
        <w:spacing w:before="120" w:after="120"/>
        <w:ind w:right="-142"/>
        <w:jc w:val="center"/>
        <w:rPr>
          <w:b/>
          <w:bCs/>
          <w:noProof w:val="0"/>
          <w:sz w:val="23"/>
          <w:szCs w:val="23"/>
          <w:lang w:eastAsia="en-US"/>
        </w:rPr>
      </w:pPr>
      <w:r w:rsidRPr="00E4151B">
        <w:rPr>
          <w:b/>
          <w:bCs/>
          <w:noProof w:val="0"/>
          <w:sz w:val="23"/>
          <w:szCs w:val="23"/>
          <w:lang w:eastAsia="en-US"/>
        </w:rPr>
        <w:lastRenderedPageBreak/>
        <w:t>Смъртни случаи и приведени тежки наранявания(FWSI)</w:t>
      </w:r>
      <w:r w:rsidRPr="00E4151B">
        <w:rPr>
          <w:rStyle w:val="FootnoteReference"/>
          <w:b/>
          <w:bCs/>
          <w:noProof w:val="0"/>
          <w:sz w:val="23"/>
          <w:szCs w:val="23"/>
          <w:lang w:val="bg-BG" w:eastAsia="en-US"/>
        </w:rPr>
        <w:footnoteReference w:id="37"/>
      </w:r>
      <w:r w:rsidR="00FF401D">
        <w:rPr>
          <w:b/>
          <w:bCs/>
          <w:noProof w:val="0"/>
          <w:sz w:val="23"/>
          <w:szCs w:val="23"/>
          <w:lang w:eastAsia="en-US"/>
        </w:rPr>
        <w:t xml:space="preserve"> </w:t>
      </w:r>
      <w:r w:rsidRPr="00E4151B">
        <w:rPr>
          <w:b/>
          <w:bCs/>
          <w:noProof w:val="0"/>
          <w:sz w:val="23"/>
          <w:szCs w:val="23"/>
          <w:lang w:eastAsia="en-US"/>
        </w:rPr>
        <w:t>на лица от рисковите категории:„Пътници“, „Служители“ и „Ползватели на</w:t>
      </w:r>
      <w:r w:rsidR="00567973">
        <w:rPr>
          <w:b/>
          <w:bCs/>
          <w:noProof w:val="0"/>
          <w:sz w:val="23"/>
          <w:szCs w:val="23"/>
          <w:lang w:eastAsia="en-US"/>
        </w:rPr>
        <w:t xml:space="preserve"> прелез“ (ОКБ 3.1)</w:t>
      </w:r>
      <w:r w:rsidR="00FF401D">
        <w:rPr>
          <w:b/>
          <w:bCs/>
          <w:noProof w:val="0"/>
          <w:sz w:val="23"/>
          <w:szCs w:val="23"/>
          <w:lang w:eastAsia="en-US"/>
        </w:rPr>
        <w:t xml:space="preserve"> </w:t>
      </w:r>
      <w:r w:rsidR="00567973">
        <w:rPr>
          <w:b/>
          <w:bCs/>
          <w:noProof w:val="0"/>
          <w:sz w:val="23"/>
          <w:szCs w:val="23"/>
          <w:lang w:eastAsia="en-US"/>
        </w:rPr>
        <w:t>в периода 201</w:t>
      </w:r>
      <w:r w:rsidR="00567973" w:rsidRPr="00A74A9B">
        <w:rPr>
          <w:b/>
          <w:bCs/>
          <w:noProof w:val="0"/>
          <w:sz w:val="23"/>
          <w:szCs w:val="23"/>
          <w:lang w:val="ru-RU" w:eastAsia="en-US"/>
        </w:rPr>
        <w:t>4</w:t>
      </w:r>
      <w:r w:rsidR="00567973">
        <w:rPr>
          <w:b/>
          <w:bCs/>
          <w:noProof w:val="0"/>
          <w:sz w:val="23"/>
          <w:szCs w:val="23"/>
          <w:lang w:eastAsia="en-US"/>
        </w:rPr>
        <w:t>- 201</w:t>
      </w:r>
      <w:r w:rsidR="00567973" w:rsidRPr="00A74A9B">
        <w:rPr>
          <w:b/>
          <w:bCs/>
          <w:noProof w:val="0"/>
          <w:sz w:val="23"/>
          <w:szCs w:val="23"/>
          <w:lang w:val="ru-RU" w:eastAsia="en-US"/>
        </w:rPr>
        <w:t>8</w:t>
      </w:r>
      <w:r w:rsidR="00BF716B">
        <w:rPr>
          <w:b/>
          <w:bCs/>
          <w:noProof w:val="0"/>
          <w:sz w:val="23"/>
          <w:szCs w:val="23"/>
          <w:lang w:eastAsia="en-US"/>
        </w:rPr>
        <w:t xml:space="preserve"> г.</w:t>
      </w:r>
    </w:p>
    <w:p w:rsidR="001256A7" w:rsidRPr="00E4151B" w:rsidRDefault="001256A7" w:rsidP="007B2924">
      <w:pPr>
        <w:tabs>
          <w:tab w:val="right" w:leader="dot" w:pos="9790"/>
          <w:tab w:val="left" w:pos="14740"/>
        </w:tabs>
        <w:spacing w:before="120" w:after="120"/>
        <w:rPr>
          <w:b/>
          <w:bCs/>
          <w:noProof w:val="0"/>
          <w:lang w:eastAsia="en-US"/>
        </w:rPr>
      </w:pPr>
    </w:p>
    <w:p w:rsidR="001256A7" w:rsidRPr="00E4151B" w:rsidRDefault="00F92919" w:rsidP="007B2924">
      <w:pPr>
        <w:tabs>
          <w:tab w:val="right" w:leader="dot" w:pos="9790"/>
          <w:tab w:val="left" w:pos="14740"/>
        </w:tabs>
        <w:spacing w:before="120" w:after="120"/>
        <w:rPr>
          <w:b/>
          <w:bCs/>
          <w:noProof w:val="0"/>
          <w:lang w:eastAsia="en-US"/>
        </w:rPr>
      </w:pPr>
      <w:r>
        <w:drawing>
          <wp:anchor distT="0" distB="0" distL="114300" distR="114300" simplePos="0" relativeHeight="251650048" behindDoc="1" locked="0" layoutInCell="1" allowOverlap="1" wp14:anchorId="38C22315" wp14:editId="0AC8B81F">
            <wp:simplePos x="0" y="0"/>
            <wp:positionH relativeFrom="column">
              <wp:posOffset>-10160</wp:posOffset>
            </wp:positionH>
            <wp:positionV relativeFrom="paragraph">
              <wp:posOffset>-11430</wp:posOffset>
            </wp:positionV>
            <wp:extent cx="2974975" cy="3320415"/>
            <wp:effectExtent l="19050" t="19050" r="15875" b="13335"/>
            <wp:wrapNone/>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2974975" cy="332041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165DF">
        <w:drawing>
          <wp:anchor distT="0" distB="0" distL="114300" distR="114300" simplePos="0" relativeHeight="251651072" behindDoc="1" locked="0" layoutInCell="1" allowOverlap="1" wp14:anchorId="514C286B" wp14:editId="71B782AF">
            <wp:simplePos x="0" y="0"/>
            <wp:positionH relativeFrom="column">
              <wp:posOffset>3190307</wp:posOffset>
            </wp:positionH>
            <wp:positionV relativeFrom="paragraph">
              <wp:posOffset>12800</wp:posOffset>
            </wp:positionV>
            <wp:extent cx="2887579" cy="3290800"/>
            <wp:effectExtent l="19050" t="19050" r="27305" b="24130"/>
            <wp:wrapNone/>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2936470" cy="3346518"/>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256A7" w:rsidRPr="00E4151B" w:rsidRDefault="001256A7" w:rsidP="007B2924">
      <w:pPr>
        <w:tabs>
          <w:tab w:val="right" w:leader="dot" w:pos="9790"/>
          <w:tab w:val="left" w:pos="14740"/>
        </w:tabs>
        <w:spacing w:before="120" w:after="120"/>
        <w:rPr>
          <w:b/>
          <w:bCs/>
          <w:noProof w:val="0"/>
          <w:lang w:eastAsia="en-US"/>
        </w:rPr>
      </w:pPr>
    </w:p>
    <w:p w:rsidR="001256A7" w:rsidRPr="00E4151B" w:rsidRDefault="001256A7" w:rsidP="007B2924">
      <w:pPr>
        <w:tabs>
          <w:tab w:val="right" w:leader="dot" w:pos="9790"/>
          <w:tab w:val="left" w:pos="14740"/>
        </w:tabs>
        <w:spacing w:before="120" w:after="120"/>
        <w:rPr>
          <w:b/>
          <w:bCs/>
          <w:noProof w:val="0"/>
          <w:lang w:eastAsia="en-US"/>
        </w:rPr>
      </w:pPr>
    </w:p>
    <w:p w:rsidR="001256A7" w:rsidRPr="00E4151B" w:rsidRDefault="001256A7" w:rsidP="007B2924">
      <w:pPr>
        <w:tabs>
          <w:tab w:val="right" w:leader="dot" w:pos="9790"/>
          <w:tab w:val="left" w:pos="14740"/>
        </w:tabs>
        <w:spacing w:before="120" w:after="120"/>
        <w:rPr>
          <w:b/>
          <w:bCs/>
          <w:noProof w:val="0"/>
          <w:lang w:eastAsia="en-US"/>
        </w:rPr>
      </w:pPr>
    </w:p>
    <w:p w:rsidR="001256A7" w:rsidRPr="00E4151B" w:rsidRDefault="001256A7" w:rsidP="007B2924">
      <w:pPr>
        <w:tabs>
          <w:tab w:val="right" w:leader="dot" w:pos="9790"/>
          <w:tab w:val="left" w:pos="14740"/>
        </w:tabs>
        <w:spacing w:before="120" w:after="120"/>
        <w:rPr>
          <w:b/>
          <w:bCs/>
          <w:noProof w:val="0"/>
          <w:lang w:eastAsia="en-US"/>
        </w:rPr>
      </w:pPr>
    </w:p>
    <w:p w:rsidR="001256A7" w:rsidRPr="00E4151B" w:rsidRDefault="001256A7" w:rsidP="007B2924">
      <w:pPr>
        <w:tabs>
          <w:tab w:val="right" w:leader="dot" w:pos="9790"/>
          <w:tab w:val="left" w:pos="14740"/>
        </w:tabs>
        <w:spacing w:before="120" w:after="120"/>
        <w:rPr>
          <w:b/>
          <w:bCs/>
          <w:noProof w:val="0"/>
          <w:lang w:eastAsia="en-US"/>
        </w:rPr>
      </w:pPr>
    </w:p>
    <w:p w:rsidR="001256A7" w:rsidRPr="00E4151B" w:rsidRDefault="001256A7" w:rsidP="007B2924">
      <w:pPr>
        <w:tabs>
          <w:tab w:val="right" w:leader="dot" w:pos="9790"/>
          <w:tab w:val="left" w:pos="14740"/>
        </w:tabs>
        <w:spacing w:before="120" w:after="120"/>
        <w:rPr>
          <w:b/>
          <w:bCs/>
          <w:noProof w:val="0"/>
          <w:lang w:eastAsia="en-US"/>
        </w:rPr>
      </w:pPr>
    </w:p>
    <w:p w:rsidR="001256A7" w:rsidRPr="00E4151B" w:rsidRDefault="001256A7" w:rsidP="007B2924">
      <w:pPr>
        <w:tabs>
          <w:tab w:val="right" w:leader="dot" w:pos="9790"/>
          <w:tab w:val="left" w:pos="14740"/>
        </w:tabs>
        <w:spacing w:before="120" w:after="120"/>
        <w:rPr>
          <w:b/>
          <w:bCs/>
          <w:noProof w:val="0"/>
          <w:lang w:eastAsia="en-US"/>
        </w:rPr>
      </w:pPr>
    </w:p>
    <w:p w:rsidR="001256A7" w:rsidRPr="00E4151B" w:rsidRDefault="001256A7" w:rsidP="007B2924">
      <w:pPr>
        <w:tabs>
          <w:tab w:val="right" w:leader="dot" w:pos="9790"/>
          <w:tab w:val="left" w:pos="14740"/>
        </w:tabs>
        <w:spacing w:before="120" w:after="120"/>
        <w:rPr>
          <w:b/>
          <w:bCs/>
          <w:noProof w:val="0"/>
          <w:lang w:eastAsia="en-US"/>
        </w:rPr>
      </w:pPr>
    </w:p>
    <w:p w:rsidR="001256A7" w:rsidRPr="00E4151B" w:rsidRDefault="001256A7" w:rsidP="007B2924">
      <w:pPr>
        <w:tabs>
          <w:tab w:val="right" w:leader="dot" w:pos="9790"/>
          <w:tab w:val="left" w:pos="14740"/>
        </w:tabs>
        <w:spacing w:before="120" w:after="120"/>
        <w:rPr>
          <w:b/>
          <w:bCs/>
          <w:noProof w:val="0"/>
          <w:lang w:eastAsia="en-US"/>
        </w:rPr>
      </w:pPr>
    </w:p>
    <w:p w:rsidR="001256A7" w:rsidRPr="00E4151B" w:rsidRDefault="001256A7" w:rsidP="007B2924">
      <w:pPr>
        <w:tabs>
          <w:tab w:val="right" w:leader="dot" w:pos="9790"/>
          <w:tab w:val="left" w:pos="14740"/>
        </w:tabs>
        <w:spacing w:before="120" w:after="120"/>
        <w:rPr>
          <w:b/>
          <w:bCs/>
          <w:noProof w:val="0"/>
          <w:lang w:eastAsia="en-US"/>
        </w:rPr>
      </w:pPr>
    </w:p>
    <w:p w:rsidR="001256A7" w:rsidRPr="00A74A9B" w:rsidRDefault="001256A7" w:rsidP="007B2924">
      <w:pPr>
        <w:tabs>
          <w:tab w:val="right" w:leader="dot" w:pos="9790"/>
          <w:tab w:val="left" w:pos="14740"/>
        </w:tabs>
        <w:spacing w:before="120" w:after="120"/>
        <w:rPr>
          <w:b/>
          <w:bCs/>
          <w:noProof w:val="0"/>
          <w:lang w:val="ru-RU" w:eastAsia="en-US"/>
        </w:rPr>
      </w:pPr>
    </w:p>
    <w:p w:rsidR="00F92919" w:rsidRPr="00A74A9B" w:rsidRDefault="00F92919" w:rsidP="007B2924">
      <w:pPr>
        <w:tabs>
          <w:tab w:val="right" w:leader="dot" w:pos="9790"/>
          <w:tab w:val="left" w:pos="14740"/>
        </w:tabs>
        <w:spacing w:before="120" w:after="120"/>
        <w:rPr>
          <w:b/>
          <w:bCs/>
          <w:noProof w:val="0"/>
          <w:lang w:val="ru-RU" w:eastAsia="en-US"/>
        </w:rPr>
      </w:pPr>
    </w:p>
    <w:p w:rsidR="00F92919" w:rsidRPr="00A74A9B" w:rsidRDefault="00F92919" w:rsidP="007B2924">
      <w:pPr>
        <w:tabs>
          <w:tab w:val="right" w:leader="dot" w:pos="9790"/>
          <w:tab w:val="left" w:pos="14740"/>
        </w:tabs>
        <w:spacing w:before="120" w:after="120"/>
        <w:rPr>
          <w:b/>
          <w:bCs/>
          <w:noProof w:val="0"/>
          <w:lang w:val="ru-RU" w:eastAsia="en-US"/>
        </w:rPr>
      </w:pPr>
    </w:p>
    <w:p w:rsidR="001256A7" w:rsidRPr="00E4151B" w:rsidRDefault="00FB64DA" w:rsidP="007B2924">
      <w:pPr>
        <w:tabs>
          <w:tab w:val="right" w:leader="dot" w:pos="9790"/>
          <w:tab w:val="left" w:pos="14740"/>
        </w:tabs>
        <w:spacing w:before="120" w:after="120"/>
        <w:rPr>
          <w:b/>
          <w:bCs/>
          <w:noProof w:val="0"/>
          <w:lang w:eastAsia="en-US"/>
        </w:rPr>
      </w:pPr>
      <w:r>
        <w:drawing>
          <wp:anchor distT="0" distB="0" distL="114300" distR="114300" simplePos="0" relativeHeight="251645952" behindDoc="1" locked="0" layoutInCell="1" allowOverlap="1" wp14:anchorId="17556F0A" wp14:editId="43918A4E">
            <wp:simplePos x="0" y="0"/>
            <wp:positionH relativeFrom="column">
              <wp:posOffset>3193415</wp:posOffset>
            </wp:positionH>
            <wp:positionV relativeFrom="paragraph">
              <wp:posOffset>236855</wp:posOffset>
            </wp:positionV>
            <wp:extent cx="2919730" cy="3670935"/>
            <wp:effectExtent l="19050" t="19050" r="13970" b="24765"/>
            <wp:wrapThrough wrapText="bothSides">
              <wp:wrapPolygon edited="0">
                <wp:start x="-141" y="-112"/>
                <wp:lineTo x="-141" y="21634"/>
                <wp:lineTo x="21562" y="21634"/>
                <wp:lineTo x="21562" y="-112"/>
                <wp:lineTo x="-141" y="-112"/>
              </wp:wrapPolygon>
            </wp:wrapThrough>
            <wp:docPr id="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919730" cy="367093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6976" behindDoc="1" locked="0" layoutInCell="1" allowOverlap="1" wp14:anchorId="4173AA9A" wp14:editId="0D64AEBD">
            <wp:simplePos x="0" y="0"/>
            <wp:positionH relativeFrom="column">
              <wp:posOffset>322</wp:posOffset>
            </wp:positionH>
            <wp:positionV relativeFrom="paragraph">
              <wp:posOffset>237234</wp:posOffset>
            </wp:positionV>
            <wp:extent cx="2980281" cy="3657600"/>
            <wp:effectExtent l="19050" t="19050" r="10795" b="19050"/>
            <wp:wrapNone/>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980055" cy="3657322"/>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256A7" w:rsidRPr="00E4151B" w:rsidRDefault="001256A7" w:rsidP="007B2924">
      <w:pPr>
        <w:tabs>
          <w:tab w:val="right" w:leader="dot" w:pos="9790"/>
          <w:tab w:val="left" w:pos="14740"/>
        </w:tabs>
        <w:spacing w:before="120" w:after="120"/>
        <w:rPr>
          <w:b/>
          <w:bCs/>
          <w:noProof w:val="0"/>
          <w:lang w:eastAsia="en-US"/>
        </w:rPr>
      </w:pPr>
    </w:p>
    <w:p w:rsidR="001256A7" w:rsidRPr="00E4151B" w:rsidRDefault="001256A7" w:rsidP="007B2924">
      <w:pPr>
        <w:tabs>
          <w:tab w:val="right" w:leader="dot" w:pos="9790"/>
          <w:tab w:val="left" w:pos="14740"/>
        </w:tabs>
        <w:spacing w:before="120" w:after="120"/>
        <w:rPr>
          <w:b/>
          <w:bCs/>
          <w:noProof w:val="0"/>
          <w:lang w:eastAsia="en-US"/>
        </w:rPr>
      </w:pPr>
    </w:p>
    <w:p w:rsidR="001256A7" w:rsidRPr="00E4151B" w:rsidRDefault="001256A7" w:rsidP="007B2924">
      <w:pPr>
        <w:tabs>
          <w:tab w:val="right" w:leader="dot" w:pos="9790"/>
          <w:tab w:val="left" w:pos="14740"/>
        </w:tabs>
        <w:spacing w:before="120" w:after="120"/>
        <w:rPr>
          <w:b/>
          <w:bCs/>
          <w:noProof w:val="0"/>
          <w:lang w:eastAsia="en-US"/>
        </w:rPr>
      </w:pPr>
    </w:p>
    <w:p w:rsidR="001256A7" w:rsidRPr="00E4151B" w:rsidRDefault="001256A7" w:rsidP="007B2924">
      <w:pPr>
        <w:tabs>
          <w:tab w:val="right" w:leader="dot" w:pos="9790"/>
          <w:tab w:val="left" w:pos="14740"/>
        </w:tabs>
        <w:spacing w:before="120" w:after="120"/>
        <w:rPr>
          <w:b/>
          <w:bCs/>
          <w:noProof w:val="0"/>
          <w:lang w:eastAsia="en-US"/>
        </w:rPr>
      </w:pPr>
    </w:p>
    <w:p w:rsidR="001256A7" w:rsidRPr="00E4151B" w:rsidRDefault="001256A7" w:rsidP="007B2924">
      <w:pPr>
        <w:tabs>
          <w:tab w:val="right" w:leader="dot" w:pos="9790"/>
          <w:tab w:val="left" w:pos="14740"/>
        </w:tabs>
        <w:spacing w:before="120" w:after="120"/>
        <w:jc w:val="center"/>
        <w:rPr>
          <w:b/>
          <w:bCs/>
          <w:noProof w:val="0"/>
          <w:lang w:eastAsia="en-US"/>
        </w:rPr>
      </w:pPr>
    </w:p>
    <w:p w:rsidR="001256A7" w:rsidRPr="00E4151B" w:rsidRDefault="001256A7" w:rsidP="007B2924">
      <w:pPr>
        <w:tabs>
          <w:tab w:val="right" w:leader="dot" w:pos="9790"/>
          <w:tab w:val="left" w:pos="14740"/>
        </w:tabs>
        <w:spacing w:before="120" w:after="120"/>
        <w:jc w:val="center"/>
        <w:rPr>
          <w:b/>
          <w:bCs/>
          <w:noProof w:val="0"/>
          <w:lang w:eastAsia="en-US"/>
        </w:rPr>
      </w:pPr>
    </w:p>
    <w:p w:rsidR="001256A7" w:rsidRPr="00E4151B" w:rsidRDefault="001256A7" w:rsidP="007B2924">
      <w:pPr>
        <w:tabs>
          <w:tab w:val="right" w:leader="dot" w:pos="9790"/>
          <w:tab w:val="left" w:pos="14740"/>
        </w:tabs>
        <w:spacing w:before="120" w:after="120"/>
        <w:jc w:val="center"/>
        <w:rPr>
          <w:b/>
          <w:bCs/>
          <w:noProof w:val="0"/>
          <w:lang w:eastAsia="en-US"/>
        </w:rPr>
      </w:pPr>
    </w:p>
    <w:p w:rsidR="001256A7" w:rsidRPr="00E4151B" w:rsidRDefault="001256A7" w:rsidP="007B2924">
      <w:pPr>
        <w:tabs>
          <w:tab w:val="right" w:leader="dot" w:pos="9790"/>
          <w:tab w:val="left" w:pos="14740"/>
        </w:tabs>
        <w:spacing w:before="120" w:after="120"/>
        <w:jc w:val="center"/>
        <w:rPr>
          <w:b/>
          <w:bCs/>
          <w:noProof w:val="0"/>
          <w:lang w:eastAsia="en-US"/>
        </w:rPr>
      </w:pPr>
    </w:p>
    <w:p w:rsidR="001256A7" w:rsidRPr="00E4151B" w:rsidRDefault="001256A7" w:rsidP="007B2924">
      <w:pPr>
        <w:tabs>
          <w:tab w:val="right" w:leader="dot" w:pos="9790"/>
          <w:tab w:val="left" w:pos="14740"/>
        </w:tabs>
        <w:spacing w:before="120" w:after="120"/>
        <w:jc w:val="center"/>
        <w:rPr>
          <w:b/>
          <w:bCs/>
          <w:noProof w:val="0"/>
          <w:lang w:eastAsia="en-US"/>
        </w:rPr>
      </w:pPr>
    </w:p>
    <w:p w:rsidR="001256A7" w:rsidRPr="00E4151B" w:rsidRDefault="001256A7" w:rsidP="007B2924">
      <w:pPr>
        <w:tabs>
          <w:tab w:val="right" w:leader="dot" w:pos="9790"/>
          <w:tab w:val="left" w:pos="14740"/>
        </w:tabs>
        <w:spacing w:before="120" w:after="120"/>
        <w:jc w:val="center"/>
        <w:rPr>
          <w:b/>
          <w:bCs/>
          <w:noProof w:val="0"/>
          <w:lang w:eastAsia="en-US"/>
        </w:rPr>
      </w:pPr>
    </w:p>
    <w:p w:rsidR="001256A7" w:rsidRPr="00E4151B" w:rsidRDefault="001256A7" w:rsidP="007B2924">
      <w:pPr>
        <w:tabs>
          <w:tab w:val="right" w:leader="dot" w:pos="9790"/>
          <w:tab w:val="left" w:pos="14740"/>
        </w:tabs>
        <w:spacing w:before="120" w:after="120"/>
        <w:jc w:val="center"/>
        <w:rPr>
          <w:b/>
          <w:bCs/>
          <w:noProof w:val="0"/>
          <w:lang w:eastAsia="en-US"/>
        </w:rPr>
      </w:pPr>
    </w:p>
    <w:p w:rsidR="001256A7" w:rsidRPr="00E4151B" w:rsidRDefault="001256A7" w:rsidP="007B2924">
      <w:pPr>
        <w:tabs>
          <w:tab w:val="right" w:leader="dot" w:pos="9790"/>
          <w:tab w:val="left" w:pos="14740"/>
        </w:tabs>
        <w:spacing w:before="120" w:after="120"/>
        <w:jc w:val="center"/>
        <w:rPr>
          <w:b/>
          <w:bCs/>
          <w:noProof w:val="0"/>
          <w:lang w:eastAsia="en-US"/>
        </w:rPr>
      </w:pPr>
    </w:p>
    <w:p w:rsidR="001256A7" w:rsidRPr="00E4151B" w:rsidRDefault="001256A7" w:rsidP="007B2924">
      <w:pPr>
        <w:tabs>
          <w:tab w:val="right" w:leader="dot" w:pos="9790"/>
          <w:tab w:val="left" w:pos="14740"/>
        </w:tabs>
        <w:spacing w:before="120" w:after="120"/>
        <w:jc w:val="center"/>
        <w:rPr>
          <w:b/>
          <w:bCs/>
          <w:noProof w:val="0"/>
          <w:lang w:eastAsia="en-US"/>
        </w:rPr>
      </w:pPr>
      <w:r w:rsidRPr="00E4151B">
        <w:rPr>
          <w:b/>
          <w:bCs/>
          <w:noProof w:val="0"/>
          <w:lang w:eastAsia="en-US"/>
        </w:rPr>
        <w:t xml:space="preserve">  </w:t>
      </w:r>
    </w:p>
    <w:p w:rsidR="001256A7" w:rsidRPr="00E4151B" w:rsidRDefault="001256A7" w:rsidP="007B2924">
      <w:pPr>
        <w:tabs>
          <w:tab w:val="right" w:leader="dot" w:pos="9790"/>
          <w:tab w:val="left" w:pos="14740"/>
        </w:tabs>
        <w:spacing w:before="120" w:after="120"/>
        <w:rPr>
          <w:b/>
          <w:bCs/>
          <w:noProof w:val="0"/>
          <w:lang w:eastAsia="en-US"/>
        </w:rPr>
      </w:pPr>
    </w:p>
    <w:p w:rsidR="001256A7" w:rsidRPr="00E4151B" w:rsidRDefault="001256A7" w:rsidP="007B2924">
      <w:pPr>
        <w:tabs>
          <w:tab w:val="right" w:leader="dot" w:pos="9790"/>
          <w:tab w:val="left" w:pos="14740"/>
        </w:tabs>
        <w:spacing w:before="120" w:after="120"/>
        <w:rPr>
          <w:b/>
          <w:bCs/>
          <w:noProof w:val="0"/>
          <w:lang w:eastAsia="en-US"/>
        </w:rPr>
      </w:pPr>
    </w:p>
    <w:p w:rsidR="001256A7" w:rsidRPr="00E4151B" w:rsidRDefault="001256A7" w:rsidP="007B2924">
      <w:pPr>
        <w:tabs>
          <w:tab w:val="right" w:leader="dot" w:pos="9790"/>
          <w:tab w:val="left" w:pos="14740"/>
        </w:tabs>
        <w:spacing w:before="120" w:after="120"/>
        <w:rPr>
          <w:b/>
          <w:bCs/>
          <w:noProof w:val="0"/>
          <w:lang w:eastAsia="en-US"/>
        </w:rPr>
      </w:pPr>
    </w:p>
    <w:p w:rsidR="001256A7" w:rsidRPr="00E4151B" w:rsidRDefault="001256A7" w:rsidP="007B2924">
      <w:pPr>
        <w:tabs>
          <w:tab w:val="right" w:leader="dot" w:pos="9790"/>
          <w:tab w:val="left" w:pos="14740"/>
        </w:tabs>
        <w:spacing w:before="120" w:after="120"/>
        <w:rPr>
          <w:b/>
          <w:bCs/>
          <w:noProof w:val="0"/>
          <w:lang w:eastAsia="en-US"/>
        </w:rPr>
      </w:pPr>
    </w:p>
    <w:p w:rsidR="001256A7" w:rsidRPr="00E4151B" w:rsidRDefault="001256A7" w:rsidP="007B2924">
      <w:pPr>
        <w:shd w:val="clear" w:color="auto" w:fill="4FCDFF"/>
        <w:tabs>
          <w:tab w:val="right" w:leader="dot" w:pos="9790"/>
          <w:tab w:val="left" w:pos="14740"/>
        </w:tabs>
        <w:jc w:val="center"/>
        <w:rPr>
          <w:b/>
          <w:bCs/>
          <w:noProof w:val="0"/>
          <w:shd w:val="clear" w:color="auto" w:fill="4FCDFF"/>
          <w:lang w:eastAsia="en-US"/>
        </w:rPr>
      </w:pPr>
      <w:r w:rsidRPr="00E4151B">
        <w:rPr>
          <w:b/>
          <w:bCs/>
          <w:noProof w:val="0"/>
          <w:shd w:val="clear" w:color="auto" w:fill="4FCDFF"/>
          <w:lang w:eastAsia="en-US"/>
        </w:rPr>
        <w:lastRenderedPageBreak/>
        <w:t xml:space="preserve">Смъртни случаи и приведени тежки </w:t>
      </w:r>
    </w:p>
    <w:p w:rsidR="001256A7" w:rsidRPr="00E4151B" w:rsidRDefault="001256A7" w:rsidP="007B2924">
      <w:pPr>
        <w:shd w:val="clear" w:color="auto" w:fill="4FCDFF"/>
        <w:tabs>
          <w:tab w:val="right" w:leader="dot" w:pos="9790"/>
          <w:tab w:val="left" w:pos="14740"/>
        </w:tabs>
        <w:jc w:val="center"/>
        <w:rPr>
          <w:b/>
          <w:bCs/>
          <w:noProof w:val="0"/>
          <w:lang w:eastAsia="en-US"/>
        </w:rPr>
      </w:pPr>
      <w:r w:rsidRPr="00E4151B">
        <w:rPr>
          <w:b/>
          <w:bCs/>
          <w:noProof w:val="0"/>
          <w:shd w:val="clear" w:color="auto" w:fill="4FCDFF"/>
          <w:lang w:eastAsia="en-US"/>
        </w:rPr>
        <w:t>наранявания (FWSI) на лица от РК: „Ползватели на прелез“ (ОКБ 3.2), „Нарушители“, „</w:t>
      </w:r>
      <w:r w:rsidR="00567973">
        <w:rPr>
          <w:b/>
          <w:bCs/>
          <w:noProof w:val="0"/>
          <w:shd w:val="clear" w:color="auto" w:fill="4FCDFF"/>
          <w:lang w:eastAsia="en-US"/>
        </w:rPr>
        <w:t>Други“ и „Всички“ в периода 201</w:t>
      </w:r>
      <w:r w:rsidR="00567973" w:rsidRPr="00A74A9B">
        <w:rPr>
          <w:b/>
          <w:bCs/>
          <w:noProof w:val="0"/>
          <w:shd w:val="clear" w:color="auto" w:fill="4FCDFF"/>
          <w:lang w:val="ru-RU" w:eastAsia="en-US"/>
        </w:rPr>
        <w:t>4</w:t>
      </w:r>
      <w:r w:rsidR="00567973">
        <w:rPr>
          <w:b/>
          <w:bCs/>
          <w:noProof w:val="0"/>
          <w:shd w:val="clear" w:color="auto" w:fill="4FCDFF"/>
          <w:lang w:eastAsia="en-US"/>
        </w:rPr>
        <w:t>-201</w:t>
      </w:r>
      <w:r w:rsidR="00567973" w:rsidRPr="00A74A9B">
        <w:rPr>
          <w:b/>
          <w:bCs/>
          <w:noProof w:val="0"/>
          <w:shd w:val="clear" w:color="auto" w:fill="4FCDFF"/>
          <w:lang w:val="ru-RU" w:eastAsia="en-US"/>
        </w:rPr>
        <w:t>8</w:t>
      </w:r>
      <w:r w:rsidRPr="00E4151B">
        <w:rPr>
          <w:b/>
          <w:bCs/>
          <w:noProof w:val="0"/>
          <w:shd w:val="clear" w:color="auto" w:fill="4FCDFF"/>
          <w:lang w:eastAsia="en-US"/>
        </w:rPr>
        <w:t xml:space="preserve"> г.:</w:t>
      </w:r>
    </w:p>
    <w:p w:rsidR="001256A7" w:rsidRPr="00E4151B" w:rsidRDefault="001256A7" w:rsidP="007B2924">
      <w:pPr>
        <w:tabs>
          <w:tab w:val="right" w:leader="dot" w:pos="9790"/>
          <w:tab w:val="left" w:pos="14740"/>
        </w:tabs>
        <w:jc w:val="both"/>
        <w:rPr>
          <w:b/>
          <w:bCs/>
          <w:noProof w:val="0"/>
          <w:lang w:eastAsia="en-US"/>
        </w:rPr>
      </w:pPr>
    </w:p>
    <w:p w:rsidR="001256A7" w:rsidRPr="00E4151B" w:rsidRDefault="00F92919" w:rsidP="007B2924">
      <w:pPr>
        <w:tabs>
          <w:tab w:val="right" w:leader="dot" w:pos="9790"/>
          <w:tab w:val="left" w:pos="14740"/>
        </w:tabs>
        <w:jc w:val="both"/>
        <w:rPr>
          <w:b/>
          <w:bCs/>
          <w:noProof w:val="0"/>
          <w:lang w:eastAsia="en-US"/>
        </w:rPr>
      </w:pPr>
      <w:r>
        <w:drawing>
          <wp:anchor distT="0" distB="0" distL="114300" distR="114300" simplePos="0" relativeHeight="251653120" behindDoc="1" locked="0" layoutInCell="1" allowOverlap="1" wp14:anchorId="5B5D989A" wp14:editId="30B43AC4">
            <wp:simplePos x="0" y="0"/>
            <wp:positionH relativeFrom="column">
              <wp:posOffset>3142181</wp:posOffset>
            </wp:positionH>
            <wp:positionV relativeFrom="paragraph">
              <wp:posOffset>94849</wp:posOffset>
            </wp:positionV>
            <wp:extent cx="2839452" cy="3296653"/>
            <wp:effectExtent l="19050" t="19050" r="18415" b="18415"/>
            <wp:wrapNone/>
            <wp:docPr id="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863215" cy="3324242"/>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2096" behindDoc="1" locked="0" layoutInCell="1" allowOverlap="1" wp14:anchorId="0D3F3D7C" wp14:editId="4E266E13">
            <wp:simplePos x="0" y="0"/>
            <wp:positionH relativeFrom="column">
              <wp:posOffset>13970</wp:posOffset>
            </wp:positionH>
            <wp:positionV relativeFrom="paragraph">
              <wp:posOffset>94848</wp:posOffset>
            </wp:positionV>
            <wp:extent cx="2863516" cy="3296653"/>
            <wp:effectExtent l="19050" t="19050" r="13335" b="18415"/>
            <wp:wrapNone/>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2881630" cy="3317507"/>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256A7" w:rsidRPr="00E4151B" w:rsidRDefault="001256A7" w:rsidP="007B2924">
      <w:pPr>
        <w:tabs>
          <w:tab w:val="right" w:leader="dot" w:pos="9790"/>
          <w:tab w:val="left" w:pos="14740"/>
        </w:tabs>
        <w:jc w:val="both"/>
        <w:rPr>
          <w:b/>
          <w:bCs/>
          <w:noProof w:val="0"/>
          <w:lang w:eastAsia="en-US"/>
        </w:rPr>
      </w:pPr>
    </w:p>
    <w:p w:rsidR="001256A7" w:rsidRPr="00E4151B" w:rsidRDefault="001256A7" w:rsidP="007B2924">
      <w:pPr>
        <w:tabs>
          <w:tab w:val="right" w:leader="dot" w:pos="9790"/>
          <w:tab w:val="left" w:pos="14740"/>
        </w:tabs>
        <w:rPr>
          <w:b/>
          <w:bCs/>
          <w:noProof w:val="0"/>
          <w:lang w:eastAsia="en-US"/>
        </w:rPr>
      </w:pPr>
    </w:p>
    <w:p w:rsidR="001256A7" w:rsidRPr="00E4151B" w:rsidRDefault="001256A7" w:rsidP="007B2924">
      <w:pPr>
        <w:tabs>
          <w:tab w:val="right" w:leader="dot" w:pos="9790"/>
          <w:tab w:val="left" w:pos="14740"/>
        </w:tabs>
        <w:jc w:val="both"/>
        <w:rPr>
          <w:b/>
          <w:bCs/>
          <w:noProof w:val="0"/>
          <w:lang w:eastAsia="en-US"/>
        </w:rPr>
      </w:pPr>
    </w:p>
    <w:p w:rsidR="001256A7" w:rsidRPr="00E4151B" w:rsidRDefault="001256A7" w:rsidP="007B2924">
      <w:pPr>
        <w:tabs>
          <w:tab w:val="right" w:leader="dot" w:pos="9790"/>
          <w:tab w:val="left" w:pos="14740"/>
        </w:tabs>
        <w:jc w:val="both"/>
        <w:rPr>
          <w:b/>
          <w:bCs/>
          <w:noProof w:val="0"/>
          <w:lang w:eastAsia="en-US"/>
        </w:rPr>
      </w:pPr>
    </w:p>
    <w:p w:rsidR="001256A7" w:rsidRPr="00E4151B" w:rsidRDefault="001256A7" w:rsidP="007B2924">
      <w:pPr>
        <w:tabs>
          <w:tab w:val="right" w:leader="dot" w:pos="9790"/>
          <w:tab w:val="left" w:pos="14740"/>
        </w:tabs>
        <w:jc w:val="both"/>
        <w:rPr>
          <w:b/>
          <w:bCs/>
          <w:noProof w:val="0"/>
          <w:lang w:eastAsia="en-US"/>
        </w:rPr>
      </w:pPr>
    </w:p>
    <w:p w:rsidR="001256A7" w:rsidRPr="00E4151B" w:rsidRDefault="001256A7" w:rsidP="007B2924">
      <w:pPr>
        <w:tabs>
          <w:tab w:val="right" w:leader="dot" w:pos="9790"/>
          <w:tab w:val="left" w:pos="14740"/>
        </w:tabs>
        <w:jc w:val="both"/>
        <w:rPr>
          <w:b/>
          <w:bCs/>
          <w:noProof w:val="0"/>
          <w:lang w:eastAsia="en-US"/>
        </w:rPr>
      </w:pPr>
    </w:p>
    <w:p w:rsidR="001256A7" w:rsidRPr="00E4151B" w:rsidRDefault="001256A7" w:rsidP="007B2924">
      <w:pPr>
        <w:tabs>
          <w:tab w:val="right" w:leader="dot" w:pos="9790"/>
          <w:tab w:val="left" w:pos="14740"/>
        </w:tabs>
        <w:jc w:val="both"/>
        <w:rPr>
          <w:b/>
          <w:bCs/>
          <w:noProof w:val="0"/>
          <w:lang w:eastAsia="en-US"/>
        </w:rPr>
      </w:pPr>
    </w:p>
    <w:p w:rsidR="001256A7" w:rsidRPr="00E4151B" w:rsidRDefault="001256A7" w:rsidP="007B2924">
      <w:pPr>
        <w:tabs>
          <w:tab w:val="right" w:leader="dot" w:pos="9790"/>
          <w:tab w:val="left" w:pos="14740"/>
        </w:tabs>
        <w:jc w:val="both"/>
        <w:rPr>
          <w:b/>
          <w:bCs/>
          <w:noProof w:val="0"/>
          <w:lang w:eastAsia="en-US"/>
        </w:rPr>
      </w:pPr>
    </w:p>
    <w:p w:rsidR="001256A7" w:rsidRPr="00E4151B" w:rsidRDefault="001256A7" w:rsidP="007B2924">
      <w:pPr>
        <w:tabs>
          <w:tab w:val="right" w:leader="dot" w:pos="9790"/>
          <w:tab w:val="left" w:pos="14740"/>
        </w:tabs>
        <w:jc w:val="both"/>
        <w:rPr>
          <w:b/>
          <w:bCs/>
          <w:noProof w:val="0"/>
          <w:lang w:eastAsia="en-US"/>
        </w:rPr>
      </w:pPr>
    </w:p>
    <w:p w:rsidR="001256A7" w:rsidRPr="00E4151B" w:rsidRDefault="001256A7" w:rsidP="007B2924">
      <w:pPr>
        <w:tabs>
          <w:tab w:val="right" w:leader="dot" w:pos="9790"/>
          <w:tab w:val="left" w:pos="14740"/>
        </w:tabs>
        <w:jc w:val="both"/>
        <w:rPr>
          <w:b/>
          <w:bCs/>
          <w:noProof w:val="0"/>
          <w:lang w:eastAsia="en-US"/>
        </w:rPr>
      </w:pPr>
    </w:p>
    <w:p w:rsidR="001256A7" w:rsidRPr="00E4151B" w:rsidRDefault="001256A7" w:rsidP="007B2924">
      <w:pPr>
        <w:tabs>
          <w:tab w:val="right" w:leader="dot" w:pos="9790"/>
          <w:tab w:val="left" w:pos="14740"/>
        </w:tabs>
        <w:jc w:val="both"/>
        <w:rPr>
          <w:b/>
          <w:bCs/>
          <w:noProof w:val="0"/>
          <w:lang w:eastAsia="en-US"/>
        </w:rPr>
      </w:pPr>
    </w:p>
    <w:p w:rsidR="001256A7" w:rsidRPr="00E4151B" w:rsidRDefault="001256A7" w:rsidP="007B2924">
      <w:pPr>
        <w:tabs>
          <w:tab w:val="right" w:leader="dot" w:pos="9790"/>
          <w:tab w:val="left" w:pos="14740"/>
        </w:tabs>
        <w:jc w:val="both"/>
        <w:rPr>
          <w:b/>
          <w:bCs/>
          <w:noProof w:val="0"/>
          <w:lang w:eastAsia="en-US"/>
        </w:rPr>
      </w:pPr>
    </w:p>
    <w:p w:rsidR="001256A7" w:rsidRPr="00E4151B" w:rsidRDefault="001256A7" w:rsidP="007B2924">
      <w:pPr>
        <w:tabs>
          <w:tab w:val="right" w:leader="dot" w:pos="9790"/>
          <w:tab w:val="left" w:pos="14740"/>
        </w:tabs>
        <w:jc w:val="both"/>
        <w:rPr>
          <w:b/>
          <w:bCs/>
          <w:noProof w:val="0"/>
          <w:lang w:eastAsia="en-US"/>
        </w:rPr>
      </w:pPr>
    </w:p>
    <w:p w:rsidR="001256A7" w:rsidRPr="00E4151B" w:rsidRDefault="001256A7" w:rsidP="007B2924">
      <w:pPr>
        <w:tabs>
          <w:tab w:val="right" w:leader="dot" w:pos="9790"/>
          <w:tab w:val="left" w:pos="14740"/>
        </w:tabs>
        <w:jc w:val="both"/>
        <w:rPr>
          <w:b/>
          <w:bCs/>
          <w:noProof w:val="0"/>
          <w:lang w:eastAsia="en-US"/>
        </w:rPr>
      </w:pPr>
    </w:p>
    <w:p w:rsidR="001256A7" w:rsidRPr="00E4151B" w:rsidRDefault="001256A7" w:rsidP="007B2924">
      <w:pPr>
        <w:tabs>
          <w:tab w:val="right" w:leader="dot" w:pos="9790"/>
          <w:tab w:val="left" w:pos="14740"/>
        </w:tabs>
        <w:jc w:val="both"/>
        <w:rPr>
          <w:b/>
          <w:bCs/>
          <w:noProof w:val="0"/>
          <w:lang w:eastAsia="en-US"/>
        </w:rPr>
      </w:pPr>
    </w:p>
    <w:p w:rsidR="001256A7" w:rsidRPr="00E4151B" w:rsidRDefault="001256A7" w:rsidP="007B2924">
      <w:pPr>
        <w:tabs>
          <w:tab w:val="right" w:leader="dot" w:pos="9790"/>
          <w:tab w:val="left" w:pos="14740"/>
        </w:tabs>
        <w:jc w:val="both"/>
        <w:rPr>
          <w:b/>
          <w:bCs/>
          <w:noProof w:val="0"/>
          <w:lang w:eastAsia="en-US"/>
        </w:rPr>
      </w:pPr>
    </w:p>
    <w:p w:rsidR="001256A7" w:rsidRPr="00E4151B" w:rsidRDefault="001256A7" w:rsidP="007B2924">
      <w:pPr>
        <w:tabs>
          <w:tab w:val="right" w:leader="dot" w:pos="9790"/>
          <w:tab w:val="left" w:pos="14740"/>
        </w:tabs>
        <w:jc w:val="both"/>
        <w:rPr>
          <w:b/>
          <w:bCs/>
          <w:noProof w:val="0"/>
          <w:lang w:eastAsia="en-US"/>
        </w:rPr>
      </w:pPr>
    </w:p>
    <w:p w:rsidR="001256A7" w:rsidRPr="00E4151B" w:rsidRDefault="001256A7" w:rsidP="007B2924">
      <w:pPr>
        <w:tabs>
          <w:tab w:val="right" w:leader="dot" w:pos="9790"/>
          <w:tab w:val="left" w:pos="14740"/>
        </w:tabs>
        <w:jc w:val="both"/>
        <w:rPr>
          <w:b/>
          <w:bCs/>
          <w:noProof w:val="0"/>
          <w:lang w:eastAsia="en-US"/>
        </w:rPr>
      </w:pPr>
    </w:p>
    <w:p w:rsidR="001256A7" w:rsidRPr="00E4151B" w:rsidRDefault="001256A7" w:rsidP="007B2924">
      <w:pPr>
        <w:tabs>
          <w:tab w:val="right" w:leader="dot" w:pos="9790"/>
          <w:tab w:val="left" w:pos="14740"/>
        </w:tabs>
        <w:jc w:val="both"/>
        <w:rPr>
          <w:b/>
          <w:bCs/>
          <w:noProof w:val="0"/>
          <w:lang w:eastAsia="en-US"/>
        </w:rPr>
      </w:pPr>
    </w:p>
    <w:p w:rsidR="001256A7" w:rsidRPr="00E4151B" w:rsidRDefault="001256A7" w:rsidP="007B2924">
      <w:pPr>
        <w:tabs>
          <w:tab w:val="right" w:leader="dot" w:pos="9790"/>
          <w:tab w:val="left" w:pos="14740"/>
        </w:tabs>
        <w:jc w:val="both"/>
        <w:rPr>
          <w:b/>
          <w:bCs/>
          <w:noProof w:val="0"/>
          <w:lang w:eastAsia="en-US"/>
        </w:rPr>
      </w:pPr>
    </w:p>
    <w:p w:rsidR="001256A7" w:rsidRPr="00E4151B" w:rsidRDefault="001256A7" w:rsidP="007B2924">
      <w:pPr>
        <w:tabs>
          <w:tab w:val="right" w:leader="dot" w:pos="9790"/>
          <w:tab w:val="left" w:pos="14740"/>
        </w:tabs>
        <w:jc w:val="both"/>
        <w:rPr>
          <w:b/>
          <w:bCs/>
          <w:noProof w:val="0"/>
          <w:lang w:eastAsia="en-US"/>
        </w:rPr>
      </w:pPr>
    </w:p>
    <w:p w:rsidR="001256A7" w:rsidRPr="00E4151B" w:rsidRDefault="00F92919" w:rsidP="007B2924">
      <w:pPr>
        <w:tabs>
          <w:tab w:val="right" w:leader="dot" w:pos="9790"/>
          <w:tab w:val="left" w:pos="14740"/>
        </w:tabs>
        <w:jc w:val="both"/>
        <w:rPr>
          <w:b/>
          <w:bCs/>
          <w:noProof w:val="0"/>
          <w:lang w:eastAsia="en-US"/>
        </w:rPr>
      </w:pPr>
      <w:r>
        <w:drawing>
          <wp:anchor distT="0" distB="0" distL="114300" distR="114300" simplePos="0" relativeHeight="251654144" behindDoc="1" locked="0" layoutInCell="1" allowOverlap="1" wp14:anchorId="3359B94D" wp14:editId="1426961E">
            <wp:simplePos x="0" y="0"/>
            <wp:positionH relativeFrom="column">
              <wp:posOffset>3142181</wp:posOffset>
            </wp:positionH>
            <wp:positionV relativeFrom="paragraph">
              <wp:posOffset>65806</wp:posOffset>
            </wp:positionV>
            <wp:extent cx="2839452" cy="3609474"/>
            <wp:effectExtent l="19050" t="19050" r="18415" b="10160"/>
            <wp:wrapNone/>
            <wp:docPr id="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2863215" cy="3639681"/>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5168" behindDoc="1" locked="0" layoutInCell="1" allowOverlap="1" wp14:anchorId="2759B9E4" wp14:editId="383D3420">
            <wp:simplePos x="0" y="0"/>
            <wp:positionH relativeFrom="column">
              <wp:posOffset>13970</wp:posOffset>
            </wp:positionH>
            <wp:positionV relativeFrom="paragraph">
              <wp:posOffset>65806</wp:posOffset>
            </wp:positionV>
            <wp:extent cx="2863516" cy="3609474"/>
            <wp:effectExtent l="19050" t="19050" r="13335" b="10160"/>
            <wp:wrapNone/>
            <wp:docPr id="4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2880995" cy="3631506"/>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256A7" w:rsidRPr="00E4151B" w:rsidRDefault="001256A7" w:rsidP="007B2924">
      <w:pPr>
        <w:tabs>
          <w:tab w:val="right" w:leader="dot" w:pos="9790"/>
          <w:tab w:val="left" w:pos="14740"/>
        </w:tabs>
        <w:jc w:val="both"/>
        <w:rPr>
          <w:b/>
          <w:bCs/>
          <w:noProof w:val="0"/>
          <w:lang w:eastAsia="en-US"/>
        </w:rPr>
      </w:pPr>
    </w:p>
    <w:p w:rsidR="001256A7" w:rsidRPr="00E4151B" w:rsidRDefault="001256A7" w:rsidP="007B2924">
      <w:pPr>
        <w:tabs>
          <w:tab w:val="right" w:leader="dot" w:pos="9790"/>
          <w:tab w:val="left" w:pos="14740"/>
        </w:tabs>
        <w:jc w:val="both"/>
        <w:rPr>
          <w:b/>
          <w:bCs/>
          <w:noProof w:val="0"/>
          <w:lang w:eastAsia="en-US"/>
        </w:rPr>
      </w:pPr>
    </w:p>
    <w:p w:rsidR="001256A7" w:rsidRPr="00E4151B" w:rsidRDefault="001256A7" w:rsidP="007B2924">
      <w:pPr>
        <w:rPr>
          <w:lang w:eastAsia="en-US"/>
        </w:rPr>
      </w:pPr>
      <w:bookmarkStart w:id="334" w:name="_Toc462235827"/>
    </w:p>
    <w:p w:rsidR="001256A7" w:rsidRPr="00E4151B" w:rsidRDefault="001256A7" w:rsidP="007B2924">
      <w:pPr>
        <w:rPr>
          <w:lang w:eastAsia="en-US"/>
        </w:rPr>
      </w:pPr>
    </w:p>
    <w:p w:rsidR="001256A7" w:rsidRPr="00E4151B" w:rsidRDefault="001256A7" w:rsidP="007B2924">
      <w:pPr>
        <w:rPr>
          <w:lang w:eastAsia="en-US"/>
        </w:rPr>
      </w:pPr>
    </w:p>
    <w:p w:rsidR="001256A7" w:rsidRPr="00E4151B" w:rsidRDefault="001256A7" w:rsidP="007B2924">
      <w:pPr>
        <w:rPr>
          <w:lang w:eastAsia="en-US"/>
        </w:rPr>
      </w:pPr>
    </w:p>
    <w:p w:rsidR="001256A7" w:rsidRPr="00E4151B" w:rsidRDefault="001256A7" w:rsidP="007B2924">
      <w:pPr>
        <w:rPr>
          <w:lang w:eastAsia="en-US"/>
        </w:rPr>
      </w:pPr>
    </w:p>
    <w:p w:rsidR="001256A7" w:rsidRPr="00E4151B" w:rsidRDefault="001256A7" w:rsidP="007B2924">
      <w:pPr>
        <w:rPr>
          <w:lang w:eastAsia="en-US"/>
        </w:rPr>
      </w:pPr>
    </w:p>
    <w:p w:rsidR="001256A7" w:rsidRPr="00E4151B" w:rsidRDefault="001256A7" w:rsidP="007B2924">
      <w:pPr>
        <w:rPr>
          <w:lang w:eastAsia="en-US"/>
        </w:rPr>
      </w:pPr>
    </w:p>
    <w:p w:rsidR="001256A7" w:rsidRPr="00E4151B" w:rsidRDefault="001256A7" w:rsidP="007B2924">
      <w:pPr>
        <w:rPr>
          <w:lang w:eastAsia="en-US"/>
        </w:rPr>
      </w:pPr>
    </w:p>
    <w:p w:rsidR="001256A7" w:rsidRPr="00E4151B" w:rsidRDefault="001256A7" w:rsidP="007B2924">
      <w:pPr>
        <w:rPr>
          <w:lang w:eastAsia="en-US"/>
        </w:rPr>
      </w:pPr>
    </w:p>
    <w:p w:rsidR="001256A7" w:rsidRPr="00E4151B" w:rsidRDefault="001256A7" w:rsidP="007B2924">
      <w:pPr>
        <w:rPr>
          <w:lang w:eastAsia="en-US"/>
        </w:rPr>
      </w:pPr>
    </w:p>
    <w:p w:rsidR="001256A7" w:rsidRPr="00E4151B" w:rsidRDefault="001256A7" w:rsidP="007B2924">
      <w:pPr>
        <w:rPr>
          <w:lang w:eastAsia="en-US"/>
        </w:rPr>
      </w:pPr>
    </w:p>
    <w:p w:rsidR="001256A7" w:rsidRPr="00E4151B" w:rsidRDefault="001256A7" w:rsidP="007B2924">
      <w:pPr>
        <w:rPr>
          <w:lang w:eastAsia="en-US"/>
        </w:rPr>
      </w:pPr>
    </w:p>
    <w:p w:rsidR="001256A7" w:rsidRPr="00E4151B" w:rsidRDefault="001256A7" w:rsidP="007B2924">
      <w:pPr>
        <w:rPr>
          <w:lang w:eastAsia="en-US"/>
        </w:rPr>
      </w:pPr>
    </w:p>
    <w:p w:rsidR="001256A7" w:rsidRPr="00E4151B" w:rsidRDefault="001256A7" w:rsidP="007B2924">
      <w:pPr>
        <w:rPr>
          <w:lang w:eastAsia="en-US"/>
        </w:rPr>
      </w:pPr>
    </w:p>
    <w:p w:rsidR="001256A7" w:rsidRPr="00E4151B" w:rsidRDefault="001256A7" w:rsidP="007B2924">
      <w:pPr>
        <w:rPr>
          <w:lang w:eastAsia="en-US"/>
        </w:rPr>
      </w:pPr>
    </w:p>
    <w:p w:rsidR="001256A7" w:rsidRPr="00E4151B" w:rsidRDefault="001256A7" w:rsidP="007B2924">
      <w:pPr>
        <w:rPr>
          <w:lang w:eastAsia="en-US"/>
        </w:rPr>
      </w:pPr>
    </w:p>
    <w:p w:rsidR="001256A7" w:rsidRPr="00E4151B" w:rsidRDefault="001256A7" w:rsidP="007B2924">
      <w:pPr>
        <w:rPr>
          <w:lang w:eastAsia="en-US"/>
        </w:rPr>
      </w:pPr>
    </w:p>
    <w:p w:rsidR="001256A7" w:rsidRPr="00E4151B" w:rsidRDefault="001256A7" w:rsidP="007B2924">
      <w:pPr>
        <w:rPr>
          <w:lang w:eastAsia="en-US"/>
        </w:rPr>
      </w:pPr>
    </w:p>
    <w:p w:rsidR="001256A7" w:rsidRPr="00E4151B" w:rsidRDefault="001256A7" w:rsidP="007B2924">
      <w:pPr>
        <w:rPr>
          <w:lang w:eastAsia="en-US"/>
        </w:rPr>
      </w:pPr>
    </w:p>
    <w:p w:rsidR="001256A7" w:rsidRPr="00E4151B" w:rsidRDefault="001256A7" w:rsidP="007B2924">
      <w:pPr>
        <w:rPr>
          <w:lang w:eastAsia="en-US"/>
        </w:rPr>
      </w:pPr>
    </w:p>
    <w:p w:rsidR="001256A7" w:rsidRPr="00E4151B" w:rsidRDefault="001256A7" w:rsidP="007B2924">
      <w:pPr>
        <w:rPr>
          <w:lang w:eastAsia="en-US"/>
        </w:rPr>
      </w:pPr>
    </w:p>
    <w:p w:rsidR="001256A7" w:rsidRPr="00E4151B" w:rsidRDefault="001256A7" w:rsidP="007B2924">
      <w:pPr>
        <w:rPr>
          <w:lang w:eastAsia="en-US"/>
        </w:rPr>
      </w:pPr>
    </w:p>
    <w:p w:rsidR="001256A7" w:rsidRPr="00E4151B" w:rsidRDefault="001256A7" w:rsidP="007B2924">
      <w:pPr>
        <w:rPr>
          <w:lang w:eastAsia="en-US"/>
        </w:rPr>
      </w:pPr>
    </w:p>
    <w:p w:rsidR="001256A7" w:rsidRPr="00E4151B" w:rsidRDefault="001256A7" w:rsidP="007B2924">
      <w:pPr>
        <w:pStyle w:val="Heading2"/>
        <w:numPr>
          <w:ilvl w:val="0"/>
          <w:numId w:val="0"/>
        </w:numPr>
        <w:ind w:left="720"/>
        <w:rPr>
          <w:spacing w:val="0"/>
          <w:lang w:eastAsia="en-US"/>
        </w:rPr>
      </w:pPr>
      <w:bookmarkStart w:id="335" w:name="_Toc491789308"/>
      <w:bookmarkStart w:id="336" w:name="_Toc491791304"/>
      <w:bookmarkStart w:id="337" w:name="_Toc490231037"/>
      <w:bookmarkStart w:id="338" w:name="_Toc462754810"/>
      <w:bookmarkStart w:id="339" w:name="_Toc490231929"/>
      <w:bookmarkStart w:id="340" w:name="_Toc490232057"/>
      <w:bookmarkStart w:id="341" w:name="_Toc491352185"/>
      <w:bookmarkStart w:id="342" w:name="_Toc491788118"/>
      <w:bookmarkStart w:id="343" w:name="_Toc491789309"/>
      <w:bookmarkStart w:id="344" w:name="_Toc491791305"/>
      <w:bookmarkStart w:id="345" w:name="_Toc525214783"/>
      <w:bookmarkEnd w:id="335"/>
      <w:bookmarkEnd w:id="336"/>
      <w:r w:rsidRPr="00E4151B">
        <w:rPr>
          <w:spacing w:val="0"/>
          <w:lang w:eastAsia="en-US"/>
        </w:rPr>
        <w:lastRenderedPageBreak/>
        <w:t>Приложение B.</w:t>
      </w:r>
      <w:bookmarkEnd w:id="337"/>
      <w:r>
        <w:rPr>
          <w:spacing w:val="0"/>
          <w:lang w:eastAsia="en-US"/>
        </w:rPr>
        <w:t xml:space="preserve"> </w:t>
      </w:r>
      <w:hyperlink w:anchor="_Toc313523813" w:history="1">
        <w:bookmarkStart w:id="346" w:name="_Toc490231038"/>
        <w:r w:rsidRPr="00E4151B">
          <w:rPr>
            <w:spacing w:val="0"/>
          </w:rPr>
          <w:t>промени</w:t>
        </w:r>
        <w:r w:rsidRPr="00E4151B">
          <w:rPr>
            <w:spacing w:val="0"/>
            <w:lang w:eastAsia="en-US"/>
          </w:rPr>
          <w:t xml:space="preserve"> в законодателството</w:t>
        </w:r>
        <w:bookmarkEnd w:id="334"/>
        <w:bookmarkEnd w:id="338"/>
        <w:bookmarkEnd w:id="339"/>
        <w:bookmarkEnd w:id="340"/>
        <w:bookmarkEnd w:id="341"/>
        <w:bookmarkEnd w:id="342"/>
        <w:bookmarkEnd w:id="343"/>
        <w:bookmarkEnd w:id="344"/>
        <w:bookmarkEnd w:id="345"/>
        <w:bookmarkEnd w:id="346"/>
      </w:hyperlink>
    </w:p>
    <w:p w:rsidR="001256A7" w:rsidRPr="00E4151B" w:rsidRDefault="00A71598" w:rsidP="007B2924">
      <w:pPr>
        <w:tabs>
          <w:tab w:val="right" w:leader="dot" w:pos="9790"/>
          <w:tab w:val="left" w:pos="14740"/>
        </w:tabs>
        <w:jc w:val="both"/>
        <w:rPr>
          <w:sz w:val="28"/>
          <w:szCs w:val="28"/>
          <w:lang w:eastAsia="en-US"/>
        </w:rPr>
      </w:pPr>
      <w:r>
        <w:drawing>
          <wp:anchor distT="0" distB="0" distL="114300" distR="114300" simplePos="0" relativeHeight="251637760" behindDoc="0" locked="0" layoutInCell="1" allowOverlap="1" wp14:anchorId="1F05705E" wp14:editId="2EB4773A">
            <wp:simplePos x="0" y="0"/>
            <wp:positionH relativeFrom="column">
              <wp:posOffset>3692525</wp:posOffset>
            </wp:positionH>
            <wp:positionV relativeFrom="paragraph">
              <wp:posOffset>287655</wp:posOffset>
            </wp:positionV>
            <wp:extent cx="2444750" cy="1322705"/>
            <wp:effectExtent l="0" t="0" r="0" b="0"/>
            <wp:wrapSquare wrapText="bothSides"/>
            <wp:docPr id="50"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44750" cy="1322705"/>
                    </a:xfrm>
                    <a:prstGeom prst="rect">
                      <a:avLst/>
                    </a:prstGeom>
                    <a:noFill/>
                  </pic:spPr>
                </pic:pic>
              </a:graphicData>
            </a:graphic>
            <wp14:sizeRelH relativeFrom="page">
              <wp14:pctWidth>0</wp14:pctWidth>
            </wp14:sizeRelH>
            <wp14:sizeRelV relativeFrom="page">
              <wp14:pctHeight>0</wp14:pctHeight>
            </wp14:sizeRelV>
          </wp:anchor>
        </w:drawing>
      </w:r>
      <w:r w:rsidR="001256A7" w:rsidRPr="00E4151B">
        <w:rPr>
          <w:b/>
          <w:bCs/>
          <w:caps/>
          <w:lang w:eastAsia="en-US"/>
        </w:rPr>
        <w:t>(</w:t>
      </w:r>
      <w:r w:rsidR="001256A7" w:rsidRPr="006136E5">
        <w:rPr>
          <w:b/>
          <w:bCs/>
          <w:lang w:eastAsia="en-US"/>
        </w:rPr>
        <w:t>Приложениекъмраздел „F” от настоящия доклад</w:t>
      </w:r>
      <w:r w:rsidR="001256A7" w:rsidRPr="007068EE">
        <w:rPr>
          <w:b/>
          <w:bCs/>
          <w:caps/>
          <w:lang w:eastAsia="en-US"/>
        </w:rPr>
        <w:t>)</w:t>
      </w:r>
    </w:p>
    <w:p w:rsidR="001256A7" w:rsidRPr="00E4151B" w:rsidRDefault="001256A7" w:rsidP="007B2924">
      <w:pPr>
        <w:spacing w:after="40"/>
        <w:jc w:val="both"/>
        <w:rPr>
          <w:i/>
          <w:iCs/>
          <w:noProof w:val="0"/>
          <w:sz w:val="22"/>
          <w:szCs w:val="22"/>
          <w:lang w:eastAsia="en-US"/>
        </w:rPr>
      </w:pPr>
    </w:p>
    <w:p w:rsidR="001256A7" w:rsidRPr="00E4151B" w:rsidRDefault="000D779B" w:rsidP="007B2924">
      <w:pPr>
        <w:spacing w:after="240"/>
        <w:ind w:firstLine="709"/>
        <w:jc w:val="both"/>
        <w:rPr>
          <w:noProof w:val="0"/>
          <w:lang w:eastAsia="en-US"/>
        </w:rPr>
      </w:pPr>
      <w:r>
        <w:rPr>
          <w:noProof w:val="0"/>
          <w:lang w:eastAsia="en-US"/>
        </w:rPr>
        <w:t>През 201</w:t>
      </w:r>
      <w:r w:rsidRPr="00A74A9B">
        <w:rPr>
          <w:noProof w:val="0"/>
          <w:lang w:val="ru-RU" w:eastAsia="en-US"/>
        </w:rPr>
        <w:t>8</w:t>
      </w:r>
      <w:r w:rsidR="001256A7" w:rsidRPr="00E4151B">
        <w:rPr>
          <w:noProof w:val="0"/>
          <w:lang w:eastAsia="en-US"/>
        </w:rPr>
        <w:t xml:space="preserve"> г. в българското законодателство в областта на железопътния транспорт не са извършени промени, свързани с транспониран</w:t>
      </w:r>
      <w:r w:rsidR="00A71598">
        <w:rPr>
          <w:noProof w:val="0"/>
          <w:lang w:eastAsia="en-US"/>
        </w:rPr>
        <w:t>е на изменения на Директива 20</w:t>
      </w:r>
      <w:r w:rsidR="00A71598" w:rsidRPr="00A74A9B">
        <w:rPr>
          <w:noProof w:val="0"/>
          <w:lang w:val="ru-RU" w:eastAsia="en-US"/>
        </w:rPr>
        <w:t>16</w:t>
      </w:r>
      <w:r w:rsidR="00A71598">
        <w:rPr>
          <w:noProof w:val="0"/>
          <w:lang w:eastAsia="en-US"/>
        </w:rPr>
        <w:t>/</w:t>
      </w:r>
      <w:r w:rsidR="00A71598" w:rsidRPr="00A74A9B">
        <w:rPr>
          <w:noProof w:val="0"/>
          <w:lang w:val="ru-RU" w:eastAsia="en-US"/>
        </w:rPr>
        <w:t>789</w:t>
      </w:r>
      <w:r w:rsidR="001256A7" w:rsidRPr="00E4151B">
        <w:rPr>
          <w:noProof w:val="0"/>
          <w:lang w:eastAsia="en-US"/>
        </w:rPr>
        <w:t xml:space="preserve">/ЕО </w:t>
      </w:r>
      <w:r w:rsidR="001256A7" w:rsidRPr="00E4151B">
        <w:t>относно безопасността на железопътния транспорт в Общността</w:t>
      </w:r>
      <w:r w:rsidR="001256A7" w:rsidRPr="00E4151B">
        <w:rPr>
          <w:noProof w:val="0"/>
          <w:lang w:eastAsia="en-US"/>
        </w:rPr>
        <w:t xml:space="preserve">. </w:t>
      </w:r>
    </w:p>
    <w:p w:rsidR="001256A7" w:rsidRPr="00E4151B" w:rsidRDefault="001256A7" w:rsidP="007B2924">
      <w:pPr>
        <w:spacing w:after="40"/>
        <w:jc w:val="both"/>
        <w:rPr>
          <w:i/>
          <w:iCs/>
          <w:noProof w:val="0"/>
          <w:sz w:val="22"/>
          <w:szCs w:val="22"/>
          <w:lang w:eastAsia="en-US"/>
        </w:rPr>
      </w:pPr>
    </w:p>
    <w:p w:rsidR="001256A7" w:rsidRPr="00E4151B" w:rsidRDefault="001256A7" w:rsidP="007B2924">
      <w:pPr>
        <w:pStyle w:val="Caption"/>
        <w:jc w:val="both"/>
        <w:rPr>
          <w:color w:val="auto"/>
          <w:sz w:val="24"/>
          <w:szCs w:val="24"/>
        </w:rPr>
      </w:pPr>
    </w:p>
    <w:p w:rsidR="001256A7" w:rsidRPr="002C3041" w:rsidRDefault="00D329A8" w:rsidP="007B2924">
      <w:pPr>
        <w:pStyle w:val="Caption"/>
        <w:jc w:val="both"/>
        <w:rPr>
          <w:b w:val="0"/>
          <w:bCs w:val="0"/>
          <w:noProof w:val="0"/>
          <w:color w:val="auto"/>
          <w:sz w:val="24"/>
          <w:szCs w:val="24"/>
          <w:lang w:eastAsia="en-US"/>
        </w:rPr>
      </w:pPr>
      <w:r>
        <w:rPr>
          <w:color w:val="auto"/>
          <w:sz w:val="24"/>
          <w:szCs w:val="24"/>
        </w:rPr>
        <w:t>Таблица 11</w:t>
      </w:r>
      <w:r w:rsidR="001256A7" w:rsidRPr="00E4151B">
        <w:rPr>
          <w:color w:val="auto"/>
          <w:sz w:val="24"/>
          <w:szCs w:val="24"/>
        </w:rPr>
        <w:t xml:space="preserve">. </w:t>
      </w:r>
      <w:r w:rsidR="001256A7" w:rsidRPr="00E4151B">
        <w:rPr>
          <w:b w:val="0"/>
          <w:bCs w:val="0"/>
          <w:noProof w:val="0"/>
          <w:color w:val="auto"/>
          <w:sz w:val="24"/>
          <w:szCs w:val="24"/>
          <w:lang w:eastAsia="en-US"/>
        </w:rPr>
        <w:t>Статус на транспониране на измененията на Директива 2004/49/ЕО в българското законод</w:t>
      </w:r>
      <w:r w:rsidR="000D779B">
        <w:rPr>
          <w:b w:val="0"/>
          <w:bCs w:val="0"/>
          <w:noProof w:val="0"/>
          <w:color w:val="auto"/>
          <w:sz w:val="24"/>
          <w:szCs w:val="24"/>
          <w:lang w:eastAsia="en-US"/>
        </w:rPr>
        <w:t>ателство към 31.12.201</w:t>
      </w:r>
      <w:r w:rsidR="000D779B" w:rsidRPr="00A74A9B">
        <w:rPr>
          <w:b w:val="0"/>
          <w:bCs w:val="0"/>
          <w:noProof w:val="0"/>
          <w:color w:val="auto"/>
          <w:sz w:val="24"/>
          <w:szCs w:val="24"/>
          <w:lang w:val="ru-RU" w:eastAsia="en-US"/>
        </w:rPr>
        <w:t>8</w:t>
      </w:r>
      <w:r w:rsidR="001256A7" w:rsidRPr="00E4151B">
        <w:rPr>
          <w:b w:val="0"/>
          <w:bCs w:val="0"/>
          <w:noProof w:val="0"/>
          <w:color w:val="auto"/>
          <w:sz w:val="24"/>
          <w:szCs w:val="24"/>
          <w:lang w:eastAsia="en-US"/>
        </w:rPr>
        <w:t xml:space="preserve"> г. </w:t>
      </w:r>
      <w:r w:rsidR="001256A7" w:rsidRPr="002C3041">
        <w:rPr>
          <w:b w:val="0"/>
          <w:bCs w:val="0"/>
          <w:noProof w:val="0"/>
          <w:color w:val="auto"/>
          <w:sz w:val="24"/>
          <w:szCs w:val="24"/>
          <w:lang w:eastAsia="en-US"/>
        </w:rPr>
        <w:t xml:space="preserve">- </w:t>
      </w:r>
      <w:r w:rsidR="001256A7" w:rsidRPr="002C3041">
        <w:rPr>
          <w:b w:val="0"/>
          <w:noProof w:val="0"/>
          <w:color w:val="auto"/>
          <w:sz w:val="24"/>
          <w:szCs w:val="24"/>
          <w:lang w:eastAsia="en-US"/>
        </w:rPr>
        <w:t>приложение към раздел F.1 на настоящия доклад</w:t>
      </w:r>
      <w:r w:rsidR="001256A7" w:rsidRPr="002C3041">
        <w:rPr>
          <w:b w:val="0"/>
          <w:bCs w:val="0"/>
          <w:noProof w:val="0"/>
          <w:color w:val="auto"/>
          <w:sz w:val="24"/>
          <w:szCs w:val="24"/>
          <w:lang w:eastAsia="en-US"/>
        </w:rPr>
        <w:t>.</w:t>
      </w:r>
    </w:p>
    <w:p w:rsidR="001256A7" w:rsidRPr="002404B8" w:rsidRDefault="001256A7" w:rsidP="00CC081A">
      <w:pPr>
        <w:pStyle w:val="Caption"/>
        <w:keepNext/>
        <w:spacing w:after="120"/>
        <w:jc w:val="center"/>
        <w:rPr>
          <w:color w:val="000000"/>
          <w:sz w:val="16"/>
          <w:szCs w:val="16"/>
        </w:rPr>
      </w:pPr>
      <w:r w:rsidRPr="002404B8">
        <w:rPr>
          <w:color w:val="000000"/>
          <w:sz w:val="16"/>
          <w:szCs w:val="16"/>
        </w:rPr>
        <w:t xml:space="preserve">Таблица </w:t>
      </w:r>
      <w:r w:rsidR="007A2275">
        <w:rPr>
          <w:color w:val="000000"/>
          <w:sz w:val="16"/>
          <w:szCs w:val="16"/>
        </w:rPr>
        <w:t>11</w:t>
      </w:r>
      <w:r w:rsidRPr="002404B8">
        <w:rPr>
          <w:color w:val="000000"/>
          <w:sz w:val="16"/>
          <w:szCs w:val="16"/>
        </w:rPr>
        <w:t xml:space="preserve"> - </w:t>
      </w:r>
      <w:r w:rsidRPr="002404B8">
        <w:rPr>
          <w:b w:val="0"/>
          <w:bCs w:val="0"/>
          <w:color w:val="000000"/>
          <w:sz w:val="16"/>
          <w:szCs w:val="16"/>
        </w:rPr>
        <w:t>Статус на транспониране на измененията на Директива 2004/49/ЕО в българскот</w:t>
      </w:r>
      <w:r w:rsidR="00F412DE">
        <w:rPr>
          <w:b w:val="0"/>
          <w:bCs w:val="0"/>
          <w:color w:val="000000"/>
          <w:sz w:val="16"/>
          <w:szCs w:val="16"/>
        </w:rPr>
        <w:t>о законодателство към 31.12.201</w:t>
      </w:r>
      <w:r w:rsidR="00F412DE" w:rsidRPr="00A74A9B">
        <w:rPr>
          <w:b w:val="0"/>
          <w:bCs w:val="0"/>
          <w:color w:val="000000"/>
          <w:sz w:val="16"/>
          <w:szCs w:val="16"/>
          <w:lang w:val="ru-RU"/>
        </w:rPr>
        <w:t>8</w:t>
      </w:r>
      <w:r w:rsidRPr="002404B8">
        <w:rPr>
          <w:b w:val="0"/>
          <w:bCs w:val="0"/>
          <w:color w:val="000000"/>
          <w:sz w:val="16"/>
          <w:szCs w:val="16"/>
        </w:rPr>
        <w:t xml:space="preserve"> г. - приложение към раздел F.1 на настоящия доклад</w:t>
      </w:r>
      <w:r w:rsidRPr="002404B8">
        <w:rPr>
          <w:color w:val="000000"/>
          <w:sz w:val="16"/>
          <w:szCs w:val="16"/>
        </w:rPr>
        <w:t>.</w:t>
      </w:r>
    </w:p>
    <w:tbl>
      <w:tblPr>
        <w:tblStyle w:val="TableGrid"/>
        <w:tblW w:w="5000" w:type="pct"/>
        <w:tblLook w:val="00A0" w:firstRow="1" w:lastRow="0" w:firstColumn="1" w:lastColumn="0" w:noHBand="0" w:noVBand="0"/>
      </w:tblPr>
      <w:tblGrid>
        <w:gridCol w:w="1850"/>
        <w:gridCol w:w="1923"/>
        <w:gridCol w:w="3849"/>
        <w:gridCol w:w="2233"/>
      </w:tblGrid>
      <w:tr w:rsidR="001256A7" w:rsidRPr="00E4151B" w:rsidTr="004D0ADF">
        <w:tc>
          <w:tcPr>
            <w:tcW w:w="938" w:type="pct"/>
          </w:tcPr>
          <w:p w:rsidR="001256A7" w:rsidRPr="004521C6" w:rsidRDefault="001256A7" w:rsidP="00E93CEC">
            <w:pPr>
              <w:jc w:val="center"/>
              <w:rPr>
                <w:b/>
                <w:bCs/>
                <w:noProof w:val="0"/>
                <w:lang w:eastAsia="en-US"/>
              </w:rPr>
            </w:pPr>
            <w:r w:rsidRPr="004521C6">
              <w:rPr>
                <w:b/>
                <w:bCs/>
                <w:noProof w:val="0"/>
                <w:lang w:eastAsia="en-US"/>
              </w:rPr>
              <w:t>Изменения</w:t>
            </w:r>
          </w:p>
          <w:p w:rsidR="001256A7" w:rsidRPr="004521C6" w:rsidRDefault="001256A7" w:rsidP="00E93CEC">
            <w:pPr>
              <w:jc w:val="center"/>
              <w:rPr>
                <w:b/>
                <w:bCs/>
                <w:noProof w:val="0"/>
                <w:lang w:eastAsia="en-US"/>
              </w:rPr>
            </w:pPr>
            <w:r w:rsidRPr="004521C6">
              <w:rPr>
                <w:b/>
                <w:bCs/>
                <w:noProof w:val="0"/>
                <w:lang w:eastAsia="en-US"/>
              </w:rPr>
              <w:t>на Директива 2004/49/ЕО</w:t>
            </w:r>
          </w:p>
        </w:tc>
        <w:tc>
          <w:tcPr>
            <w:tcW w:w="975" w:type="pct"/>
          </w:tcPr>
          <w:p w:rsidR="001256A7" w:rsidRPr="004521C6" w:rsidRDefault="001256A7" w:rsidP="00E93CEC">
            <w:pPr>
              <w:jc w:val="center"/>
              <w:rPr>
                <w:b/>
                <w:bCs/>
                <w:noProof w:val="0"/>
                <w:lang w:eastAsia="en-GB"/>
              </w:rPr>
            </w:pPr>
            <w:r w:rsidRPr="004521C6">
              <w:rPr>
                <w:b/>
                <w:bCs/>
                <w:noProof w:val="0"/>
                <w:lang w:eastAsia="en-GB"/>
              </w:rPr>
              <w:t>Транспонирано</w:t>
            </w:r>
          </w:p>
          <w:p w:rsidR="001256A7" w:rsidRPr="004521C6" w:rsidRDefault="001256A7" w:rsidP="00E93CEC">
            <w:pPr>
              <w:jc w:val="center"/>
              <w:rPr>
                <w:b/>
                <w:bCs/>
                <w:noProof w:val="0"/>
                <w:lang w:eastAsia="en-GB"/>
              </w:rPr>
            </w:pPr>
            <w:r w:rsidRPr="004521C6">
              <w:rPr>
                <w:b/>
                <w:bCs/>
                <w:noProof w:val="0"/>
                <w:lang w:eastAsia="en-GB"/>
              </w:rPr>
              <w:t>(Да/Не)</w:t>
            </w:r>
          </w:p>
        </w:tc>
        <w:tc>
          <w:tcPr>
            <w:tcW w:w="1953" w:type="pct"/>
          </w:tcPr>
          <w:p w:rsidR="001256A7" w:rsidRPr="004521C6" w:rsidRDefault="001256A7" w:rsidP="00E93CEC">
            <w:pPr>
              <w:jc w:val="center"/>
              <w:rPr>
                <w:b/>
                <w:bCs/>
                <w:noProof w:val="0"/>
                <w:lang w:eastAsia="en-GB"/>
              </w:rPr>
            </w:pPr>
            <w:r w:rsidRPr="004521C6">
              <w:rPr>
                <w:b/>
                <w:bCs/>
                <w:noProof w:val="0"/>
                <w:lang w:eastAsia="en-GB"/>
              </w:rPr>
              <w:t>Правни препратки</w:t>
            </w:r>
          </w:p>
        </w:tc>
        <w:tc>
          <w:tcPr>
            <w:tcW w:w="1133" w:type="pct"/>
          </w:tcPr>
          <w:p w:rsidR="001256A7" w:rsidRPr="004521C6" w:rsidRDefault="001256A7" w:rsidP="00E93CEC">
            <w:pPr>
              <w:jc w:val="center"/>
              <w:rPr>
                <w:b/>
                <w:bCs/>
                <w:noProof w:val="0"/>
                <w:lang w:eastAsia="en-GB"/>
              </w:rPr>
            </w:pPr>
            <w:r w:rsidRPr="004521C6">
              <w:rPr>
                <w:b/>
                <w:bCs/>
                <w:noProof w:val="0"/>
                <w:lang w:eastAsia="en-GB"/>
              </w:rPr>
              <w:t>Дата на влизане</w:t>
            </w:r>
          </w:p>
          <w:p w:rsidR="001256A7" w:rsidRPr="004521C6" w:rsidRDefault="001256A7" w:rsidP="00E93CEC">
            <w:pPr>
              <w:jc w:val="center"/>
              <w:rPr>
                <w:b/>
                <w:bCs/>
                <w:noProof w:val="0"/>
                <w:lang w:eastAsia="en-GB"/>
              </w:rPr>
            </w:pPr>
            <w:r w:rsidRPr="004521C6">
              <w:rPr>
                <w:b/>
                <w:bCs/>
                <w:noProof w:val="0"/>
                <w:lang w:eastAsia="en-GB"/>
              </w:rPr>
              <w:t>в сила</w:t>
            </w:r>
          </w:p>
        </w:tc>
      </w:tr>
      <w:tr w:rsidR="001256A7" w:rsidRPr="00E4151B" w:rsidTr="004D0ADF">
        <w:tc>
          <w:tcPr>
            <w:tcW w:w="938" w:type="pct"/>
          </w:tcPr>
          <w:p w:rsidR="001256A7" w:rsidRPr="004521C6" w:rsidRDefault="001256A7" w:rsidP="00E93CEC">
            <w:pPr>
              <w:jc w:val="both"/>
              <w:rPr>
                <w:b/>
                <w:bCs/>
                <w:noProof w:val="0"/>
                <w:lang w:eastAsia="en-US"/>
              </w:rPr>
            </w:pPr>
            <w:r w:rsidRPr="004521C6">
              <w:rPr>
                <w:b/>
                <w:bCs/>
                <w:noProof w:val="0"/>
                <w:lang w:eastAsia="en-US"/>
              </w:rPr>
              <w:t>Директива 2008/57/EО</w:t>
            </w:r>
          </w:p>
        </w:tc>
        <w:tc>
          <w:tcPr>
            <w:tcW w:w="975" w:type="pct"/>
          </w:tcPr>
          <w:p w:rsidR="001256A7" w:rsidRPr="004521C6" w:rsidRDefault="001256A7" w:rsidP="00E93CEC">
            <w:pPr>
              <w:jc w:val="center"/>
              <w:rPr>
                <w:noProof w:val="0"/>
                <w:lang w:eastAsia="en-US"/>
              </w:rPr>
            </w:pPr>
            <w:r w:rsidRPr="004521C6">
              <w:rPr>
                <w:noProof w:val="0"/>
                <w:lang w:eastAsia="en-US"/>
              </w:rPr>
              <w:t>Да</w:t>
            </w:r>
          </w:p>
        </w:tc>
        <w:tc>
          <w:tcPr>
            <w:tcW w:w="1953" w:type="pct"/>
          </w:tcPr>
          <w:p w:rsidR="001256A7" w:rsidRPr="004521C6" w:rsidRDefault="001256A7" w:rsidP="00E93CEC">
            <w:pPr>
              <w:autoSpaceDE w:val="0"/>
              <w:autoSpaceDN w:val="0"/>
              <w:adjustRightInd w:val="0"/>
              <w:jc w:val="both"/>
              <w:rPr>
                <w:noProof w:val="0"/>
                <w:lang w:eastAsia="en-US"/>
              </w:rPr>
            </w:pPr>
            <w:r w:rsidRPr="004521C6">
              <w:rPr>
                <w:noProof w:val="0"/>
                <w:lang w:eastAsia="en-US"/>
              </w:rPr>
              <w:t>Наредба № 57 от 9.06.2004 г. за условията и съществените изисквания към железопътната инфраструктура и превозните средства за постигане на оперативна съвместимост на националната железопътна система с железопътната система в рамките на европейския съюз, Глава V, Раздел ІV „Разрешение за въвеждане в експлоатация на превозно средство”.</w:t>
            </w:r>
          </w:p>
        </w:tc>
        <w:tc>
          <w:tcPr>
            <w:tcW w:w="1133" w:type="pct"/>
          </w:tcPr>
          <w:p w:rsidR="001256A7" w:rsidRPr="004521C6" w:rsidRDefault="001256A7" w:rsidP="00E93CEC">
            <w:pPr>
              <w:jc w:val="center"/>
              <w:rPr>
                <w:noProof w:val="0"/>
                <w:lang w:eastAsia="en-US"/>
              </w:rPr>
            </w:pPr>
            <w:r w:rsidRPr="004521C6">
              <w:rPr>
                <w:noProof w:val="0"/>
                <w:lang w:eastAsia="en-US"/>
              </w:rPr>
              <w:t>26.10.2010 г.</w:t>
            </w:r>
          </w:p>
        </w:tc>
      </w:tr>
      <w:tr w:rsidR="001256A7" w:rsidRPr="00E4151B" w:rsidTr="004D0ADF">
        <w:tc>
          <w:tcPr>
            <w:tcW w:w="938" w:type="pct"/>
          </w:tcPr>
          <w:p w:rsidR="001256A7" w:rsidRPr="004521C6" w:rsidRDefault="001256A7" w:rsidP="00E93CEC">
            <w:pPr>
              <w:jc w:val="both"/>
              <w:rPr>
                <w:b/>
                <w:bCs/>
                <w:noProof w:val="0"/>
                <w:lang w:eastAsia="en-US"/>
              </w:rPr>
            </w:pPr>
            <w:r w:rsidRPr="004521C6">
              <w:rPr>
                <w:b/>
                <w:bCs/>
                <w:noProof w:val="0"/>
                <w:lang w:eastAsia="en-US"/>
              </w:rPr>
              <w:t>Директива 2008/110/EО</w:t>
            </w:r>
          </w:p>
        </w:tc>
        <w:tc>
          <w:tcPr>
            <w:tcW w:w="975" w:type="pct"/>
          </w:tcPr>
          <w:p w:rsidR="001256A7" w:rsidRPr="004521C6" w:rsidRDefault="001256A7" w:rsidP="00E93CEC">
            <w:pPr>
              <w:jc w:val="center"/>
              <w:rPr>
                <w:noProof w:val="0"/>
                <w:lang w:eastAsia="en-US"/>
              </w:rPr>
            </w:pPr>
            <w:r w:rsidRPr="004521C6">
              <w:rPr>
                <w:noProof w:val="0"/>
                <w:lang w:eastAsia="en-US"/>
              </w:rPr>
              <w:t>Да</w:t>
            </w:r>
          </w:p>
        </w:tc>
        <w:tc>
          <w:tcPr>
            <w:tcW w:w="1953" w:type="pct"/>
          </w:tcPr>
          <w:p w:rsidR="001256A7" w:rsidRPr="004521C6" w:rsidRDefault="001256A7" w:rsidP="00E93CEC">
            <w:pPr>
              <w:jc w:val="both"/>
              <w:rPr>
                <w:noProof w:val="0"/>
                <w:lang w:eastAsia="en-US"/>
              </w:rPr>
            </w:pPr>
            <w:r w:rsidRPr="004521C6">
              <w:rPr>
                <w:noProof w:val="0"/>
                <w:lang w:eastAsia="en-US"/>
              </w:rPr>
              <w:t>Наредба № 59 от 5.12.2006 г. за управление на безопасността в железопътния транспорт.</w:t>
            </w:r>
          </w:p>
        </w:tc>
        <w:tc>
          <w:tcPr>
            <w:tcW w:w="1133" w:type="pct"/>
          </w:tcPr>
          <w:p w:rsidR="001256A7" w:rsidRPr="004521C6" w:rsidRDefault="001256A7" w:rsidP="00E93CEC">
            <w:pPr>
              <w:jc w:val="center"/>
              <w:rPr>
                <w:noProof w:val="0"/>
                <w:lang w:eastAsia="en-US"/>
              </w:rPr>
            </w:pPr>
            <w:r w:rsidRPr="004521C6">
              <w:rPr>
                <w:noProof w:val="0"/>
                <w:lang w:eastAsia="en-US"/>
              </w:rPr>
              <w:t>28.12.2010 г.</w:t>
            </w:r>
          </w:p>
        </w:tc>
      </w:tr>
      <w:tr w:rsidR="001256A7" w:rsidRPr="00E4151B" w:rsidTr="004D0ADF">
        <w:trPr>
          <w:trHeight w:val="60"/>
        </w:trPr>
        <w:tc>
          <w:tcPr>
            <w:tcW w:w="938" w:type="pct"/>
          </w:tcPr>
          <w:p w:rsidR="001256A7" w:rsidRPr="004521C6" w:rsidRDefault="001256A7" w:rsidP="00E93CEC">
            <w:pPr>
              <w:jc w:val="both"/>
              <w:rPr>
                <w:b/>
                <w:bCs/>
                <w:noProof w:val="0"/>
                <w:lang w:eastAsia="en-US"/>
              </w:rPr>
            </w:pPr>
            <w:r w:rsidRPr="004521C6">
              <w:rPr>
                <w:b/>
                <w:bCs/>
                <w:noProof w:val="0"/>
                <w:lang w:eastAsia="en-US"/>
              </w:rPr>
              <w:t>Директива 2009/149/EО</w:t>
            </w:r>
          </w:p>
        </w:tc>
        <w:tc>
          <w:tcPr>
            <w:tcW w:w="975" w:type="pct"/>
          </w:tcPr>
          <w:p w:rsidR="001256A7" w:rsidRPr="004521C6" w:rsidRDefault="001256A7" w:rsidP="00E93CEC">
            <w:pPr>
              <w:jc w:val="center"/>
              <w:rPr>
                <w:noProof w:val="0"/>
                <w:lang w:eastAsia="en-US"/>
              </w:rPr>
            </w:pPr>
            <w:r w:rsidRPr="004521C6">
              <w:rPr>
                <w:noProof w:val="0"/>
                <w:lang w:eastAsia="en-US"/>
              </w:rPr>
              <w:t>Да</w:t>
            </w:r>
          </w:p>
        </w:tc>
        <w:tc>
          <w:tcPr>
            <w:tcW w:w="1953" w:type="pct"/>
          </w:tcPr>
          <w:p w:rsidR="001256A7" w:rsidRPr="004521C6" w:rsidRDefault="001256A7" w:rsidP="00E93CEC">
            <w:pPr>
              <w:jc w:val="both"/>
              <w:rPr>
                <w:noProof w:val="0"/>
                <w:lang w:eastAsia="en-US"/>
              </w:rPr>
            </w:pPr>
            <w:r w:rsidRPr="004521C6">
              <w:rPr>
                <w:noProof w:val="0"/>
                <w:lang w:eastAsia="en-US"/>
              </w:rPr>
              <w:t>Наредба № 59, Приложение 1.</w:t>
            </w:r>
          </w:p>
        </w:tc>
        <w:tc>
          <w:tcPr>
            <w:tcW w:w="1133" w:type="pct"/>
          </w:tcPr>
          <w:p w:rsidR="001256A7" w:rsidRPr="004521C6" w:rsidRDefault="001256A7" w:rsidP="00E93CEC">
            <w:pPr>
              <w:jc w:val="center"/>
              <w:rPr>
                <w:noProof w:val="0"/>
                <w:lang w:eastAsia="en-US"/>
              </w:rPr>
            </w:pPr>
            <w:r w:rsidRPr="004521C6">
              <w:rPr>
                <w:noProof w:val="0"/>
                <w:lang w:eastAsia="en-US"/>
              </w:rPr>
              <w:t>22.06.2010 г.</w:t>
            </w:r>
          </w:p>
        </w:tc>
      </w:tr>
      <w:tr w:rsidR="001256A7" w:rsidRPr="00E4151B" w:rsidTr="004D0ADF">
        <w:tc>
          <w:tcPr>
            <w:tcW w:w="938" w:type="pct"/>
          </w:tcPr>
          <w:p w:rsidR="001256A7" w:rsidRPr="004521C6" w:rsidRDefault="001256A7" w:rsidP="00E93CEC">
            <w:pPr>
              <w:jc w:val="both"/>
              <w:rPr>
                <w:b/>
                <w:bCs/>
                <w:noProof w:val="0"/>
                <w:lang w:eastAsia="en-US"/>
              </w:rPr>
            </w:pPr>
            <w:r w:rsidRPr="004521C6">
              <w:rPr>
                <w:b/>
                <w:bCs/>
                <w:noProof w:val="0"/>
                <w:lang w:eastAsia="en-US"/>
              </w:rPr>
              <w:t>Директива 2014/88/ЕС</w:t>
            </w:r>
          </w:p>
        </w:tc>
        <w:tc>
          <w:tcPr>
            <w:tcW w:w="975" w:type="pct"/>
          </w:tcPr>
          <w:p w:rsidR="001256A7" w:rsidRPr="004521C6" w:rsidRDefault="001256A7" w:rsidP="00E93CEC">
            <w:pPr>
              <w:jc w:val="center"/>
              <w:rPr>
                <w:noProof w:val="0"/>
                <w:lang w:eastAsia="en-US"/>
              </w:rPr>
            </w:pPr>
            <w:r w:rsidRPr="004521C6">
              <w:rPr>
                <w:noProof w:val="0"/>
                <w:lang w:eastAsia="en-US"/>
              </w:rPr>
              <w:t>Да</w:t>
            </w:r>
          </w:p>
        </w:tc>
        <w:tc>
          <w:tcPr>
            <w:tcW w:w="1953" w:type="pct"/>
          </w:tcPr>
          <w:p w:rsidR="001256A7" w:rsidRPr="004521C6" w:rsidRDefault="001256A7" w:rsidP="00E93CEC">
            <w:pPr>
              <w:jc w:val="both"/>
              <w:rPr>
                <w:noProof w:val="0"/>
                <w:lang w:eastAsia="en-US"/>
              </w:rPr>
            </w:pPr>
            <w:r w:rsidRPr="004521C6">
              <w:rPr>
                <w:noProof w:val="0"/>
                <w:lang w:eastAsia="en-US"/>
              </w:rPr>
              <w:t>Наредба № 59, Приложение 1.</w:t>
            </w:r>
          </w:p>
        </w:tc>
        <w:tc>
          <w:tcPr>
            <w:tcW w:w="1133" w:type="pct"/>
          </w:tcPr>
          <w:p w:rsidR="001256A7" w:rsidRPr="004521C6" w:rsidRDefault="001256A7" w:rsidP="00E93CEC">
            <w:pPr>
              <w:jc w:val="center"/>
              <w:rPr>
                <w:noProof w:val="0"/>
                <w:lang w:eastAsia="en-US"/>
              </w:rPr>
            </w:pPr>
            <w:r w:rsidRPr="004521C6">
              <w:rPr>
                <w:noProof w:val="0"/>
                <w:lang w:eastAsia="en-US"/>
              </w:rPr>
              <w:t>31.07.2015 г.</w:t>
            </w:r>
          </w:p>
        </w:tc>
      </w:tr>
    </w:tbl>
    <w:p w:rsidR="001256A7" w:rsidRPr="00E4151B" w:rsidRDefault="001256A7" w:rsidP="007B2924">
      <w:pPr>
        <w:spacing w:after="120"/>
        <w:jc w:val="both"/>
        <w:rPr>
          <w:i/>
          <w:iCs/>
          <w:noProof w:val="0"/>
          <w:sz w:val="20"/>
          <w:szCs w:val="20"/>
          <w:lang w:eastAsia="en-US"/>
        </w:rPr>
      </w:pPr>
    </w:p>
    <w:p w:rsidR="001256A7" w:rsidRPr="00E4151B" w:rsidRDefault="001256A7" w:rsidP="007B2924">
      <w:pPr>
        <w:spacing w:after="120"/>
        <w:jc w:val="both"/>
        <w:rPr>
          <w:i/>
          <w:iCs/>
          <w:noProof w:val="0"/>
          <w:sz w:val="20"/>
          <w:szCs w:val="20"/>
          <w:lang w:eastAsia="en-US"/>
        </w:rPr>
      </w:pPr>
    </w:p>
    <w:p w:rsidR="001256A7" w:rsidRPr="00E4151B" w:rsidRDefault="001256A7" w:rsidP="007B2924">
      <w:pPr>
        <w:spacing w:after="120"/>
        <w:jc w:val="both"/>
        <w:rPr>
          <w:i/>
          <w:iCs/>
          <w:noProof w:val="0"/>
          <w:sz w:val="20"/>
          <w:szCs w:val="20"/>
          <w:lang w:eastAsia="en-US"/>
        </w:rPr>
      </w:pPr>
    </w:p>
    <w:p w:rsidR="001256A7" w:rsidRPr="00E4151B" w:rsidRDefault="001256A7" w:rsidP="007B2924">
      <w:pPr>
        <w:jc w:val="both"/>
        <w:rPr>
          <w:sz w:val="20"/>
          <w:szCs w:val="20"/>
          <w:lang w:eastAsia="en-US"/>
        </w:rPr>
        <w:sectPr w:rsidR="001256A7" w:rsidRPr="00E4151B" w:rsidSect="0064281B">
          <w:pgSz w:w="11906" w:h="16838" w:code="9"/>
          <w:pgMar w:top="1134" w:right="849" w:bottom="720" w:left="1418" w:header="150" w:footer="227" w:gutter="0"/>
          <w:pgBorders w:offsetFrom="page">
            <w:top w:val="single" w:sz="4" w:space="24" w:color="0B5294"/>
            <w:left w:val="single" w:sz="4" w:space="24" w:color="0B5294"/>
            <w:bottom w:val="single" w:sz="4" w:space="24" w:color="0B5294"/>
            <w:right w:val="single" w:sz="4" w:space="24" w:color="0B5294"/>
          </w:pgBorders>
          <w:cols w:space="708"/>
          <w:titlePg/>
          <w:docGrid w:linePitch="360"/>
        </w:sectPr>
      </w:pPr>
    </w:p>
    <w:p w:rsidR="001256A7" w:rsidRDefault="001256A7" w:rsidP="007B2924">
      <w:pPr>
        <w:pStyle w:val="Heading1"/>
        <w:rPr>
          <w:i/>
          <w:iCs/>
          <w:lang w:eastAsia="en-US"/>
        </w:rPr>
      </w:pPr>
      <w:bookmarkStart w:id="347" w:name="_Toc490231039"/>
      <w:bookmarkStart w:id="348" w:name="_Toc490231930"/>
      <w:bookmarkStart w:id="349" w:name="_Toc490232058"/>
      <w:bookmarkStart w:id="350" w:name="_Toc491352186"/>
      <w:bookmarkStart w:id="351" w:name="_Toc491788119"/>
      <w:bookmarkStart w:id="352" w:name="_Toc491789310"/>
      <w:bookmarkStart w:id="353" w:name="_Toc491791306"/>
      <w:bookmarkStart w:id="354" w:name="_Toc525214784"/>
      <w:r w:rsidRPr="00AE7D4D">
        <w:rPr>
          <w:lang w:eastAsia="en-US"/>
        </w:rPr>
        <w:lastRenderedPageBreak/>
        <w:t>Законодателни и регулаторни промени в областта на железопътния транспорт на България, публикувани в Държавен вестн</w:t>
      </w:r>
      <w:r w:rsidR="00567973">
        <w:rPr>
          <w:lang w:eastAsia="en-US"/>
        </w:rPr>
        <w:t>ик и влезли в сила от 01.01.201</w:t>
      </w:r>
      <w:r w:rsidR="00567973" w:rsidRPr="00A74A9B">
        <w:rPr>
          <w:lang w:val="ru-RU" w:eastAsia="en-US"/>
        </w:rPr>
        <w:t>8</w:t>
      </w:r>
      <w:r w:rsidR="00567973">
        <w:rPr>
          <w:lang w:eastAsia="en-US"/>
        </w:rPr>
        <w:t xml:space="preserve"> до 31.12.201</w:t>
      </w:r>
      <w:r w:rsidR="00567973" w:rsidRPr="00A74A9B">
        <w:rPr>
          <w:lang w:val="ru-RU" w:eastAsia="en-US"/>
        </w:rPr>
        <w:t>8</w:t>
      </w:r>
      <w:r w:rsidRPr="00AE7D4D">
        <w:rPr>
          <w:lang w:eastAsia="en-US"/>
        </w:rPr>
        <w:t xml:space="preserve"> г. </w:t>
      </w:r>
      <w:r w:rsidRPr="00AE7D4D">
        <w:rPr>
          <w:i/>
          <w:iCs/>
          <w:lang w:eastAsia="en-US"/>
        </w:rPr>
        <w:t>(Приложение към раздел F.2 от настоящия доклад).</w:t>
      </w:r>
      <w:bookmarkEnd w:id="347"/>
      <w:bookmarkEnd w:id="348"/>
      <w:bookmarkEnd w:id="349"/>
      <w:bookmarkEnd w:id="350"/>
      <w:bookmarkEnd w:id="351"/>
      <w:bookmarkEnd w:id="352"/>
      <w:bookmarkEnd w:id="353"/>
      <w:bookmarkEnd w:id="354"/>
    </w:p>
    <w:p w:rsidR="00687520" w:rsidRPr="00687520" w:rsidRDefault="00687520" w:rsidP="00F300B1">
      <w:pPr>
        <w:pStyle w:val="ListParagraph"/>
        <w:ind w:left="0" w:right="139"/>
        <w:jc w:val="both"/>
        <w:rPr>
          <w:b/>
          <w:color w:val="000000" w:themeColor="text1"/>
          <w:lang w:eastAsia="fr-FR"/>
        </w:rPr>
      </w:pPr>
      <w:r>
        <w:rPr>
          <w:b/>
          <w:i/>
          <w:iCs/>
          <w:noProof w:val="0"/>
          <w:color w:val="000000" w:themeColor="text1"/>
          <w:lang w:eastAsia="fr-FR"/>
        </w:rPr>
        <w:tab/>
      </w:r>
      <w:r w:rsidRPr="00703367">
        <w:rPr>
          <w:b/>
          <w:iCs/>
          <w:noProof w:val="0"/>
          <w:color w:val="000000" w:themeColor="text1"/>
          <w:lang w:eastAsia="fr-FR"/>
        </w:rPr>
        <w:t>„Закон за железопътния транспорт“</w:t>
      </w:r>
      <w:r w:rsidRPr="00687520">
        <w:rPr>
          <w:b/>
          <w:noProof w:val="0"/>
          <w:color w:val="000000" w:themeColor="text1"/>
          <w:lang w:eastAsia="fr-FR"/>
        </w:rPr>
        <w:t xml:space="preserve"> (ЗЖТ) през 2018 г. е променян 2 пъти (</w:t>
      </w:r>
      <w:r w:rsidRPr="00703367">
        <w:rPr>
          <w:b/>
          <w:i/>
          <w:noProof w:val="0"/>
          <w:color w:val="000000" w:themeColor="text1"/>
          <w:lang w:val="x-none" w:eastAsia="fr-FR"/>
        </w:rPr>
        <w:t>бр. 17 от 23.02.2018 г., в сила от 23.02.2018 г., изм., бр. 77 от 18.09.2018 г., в сила от 1.01.2019 г.</w:t>
      </w:r>
      <w:r w:rsidRPr="00687520">
        <w:rPr>
          <w:b/>
          <w:noProof w:val="0"/>
          <w:color w:val="000000" w:themeColor="text1"/>
          <w:lang w:eastAsia="fr-FR"/>
        </w:rPr>
        <w:t>)</w:t>
      </w:r>
      <w:r w:rsidRPr="00A74A9B">
        <w:rPr>
          <w:b/>
          <w:noProof w:val="0"/>
          <w:color w:val="000000" w:themeColor="text1"/>
          <w:lang w:val="ru-RU" w:eastAsia="fr-FR"/>
        </w:rPr>
        <w:t>;</w:t>
      </w:r>
    </w:p>
    <w:p w:rsidR="00687520" w:rsidRDefault="00687520" w:rsidP="00F300B1">
      <w:pPr>
        <w:spacing w:before="60"/>
        <w:ind w:right="139"/>
        <w:jc w:val="both"/>
      </w:pPr>
      <w:r>
        <w:tab/>
        <w:t>П</w:t>
      </w:r>
      <w:r w:rsidRPr="004046AD">
        <w:t>ромяна на разпоредби от закона във връзка с получено мотивирано становище и допълнително официално уведомително писмо № С(2016) 2382 по процедура за нарушение № 2013/2076 по описа на Европейската комисия във връзка с не</w:t>
      </w:r>
      <w:r w:rsidR="00747137">
        <w:t xml:space="preserve"> </w:t>
      </w:r>
      <w:r w:rsidRPr="004046AD">
        <w:t>правилното транспониране и прилагане на Директива 2004/49/ЕО на Европейския парламент и на Съвета от 29 април 2004 година относно безопасността на железопътния транспорт в Общността и за изменение на Директива 95/18/ЕО на Съвета относно лицензирането на железопътните предприятия и Директива 2001/14/ЕО относно разпределяне на капацитета на железопътната инфраструктура и събиране на такси за ползване на железопътната инфраструктура и за сертифициране за безопасност (Директива относно безопасността на железопътния транспорт) (Директива 2004/49/ЕО)</w:t>
      </w:r>
      <w:r>
        <w:t>.</w:t>
      </w:r>
    </w:p>
    <w:p w:rsidR="00687520" w:rsidRDefault="00687520" w:rsidP="00F300B1">
      <w:pPr>
        <w:ind w:right="139"/>
        <w:jc w:val="both"/>
      </w:pPr>
      <w:r>
        <w:tab/>
        <w:t>В чл. 115и, ал. 3 от Закона за железопътния транспорт се посочва, че разследването на железопътни произшествия и инциденти се извършва от специализирано звено за разследване на железопътни произшествия и инциденти в Министерството на транспорта, информационните технологии и съобщенията или от Изпълнителна агенция „Железопътна администрация“ в зависимост от тежестта на произшествието. Предложените промени с § 2 (относно чл. 115и от ЗЖТ) и § 4 (относно чл. 115л от ЗЖТ) от законопроекта са свързани с това, че задълженията за разследване на произшествия и инциденти, изпълнявани до сега от Изпълнителна агенция „Железопътна администрация“ (национален орган за безопасност) се възлагат на управителя на железопътна инфраструктура и железопътните предприятия в съответствие с изискванията на Директива 2004/49/ЕО относно основните елементи на Системите за управление на безопасността на управителя на инфраструктурата железопътните предприятия (Приложение ІІІ, т. 2, б. „з“ от Директива 2004/49/ЕО).</w:t>
      </w:r>
    </w:p>
    <w:p w:rsidR="00687520" w:rsidRDefault="00687520" w:rsidP="00F300B1">
      <w:pPr>
        <w:ind w:right="139"/>
        <w:jc w:val="both"/>
      </w:pPr>
      <w:r>
        <w:tab/>
        <w:t>В допълнителното официално уведомително писмо № С(2016) 2382 Европейската комисия обръща внимание, че с Директива 2004/49/ЕО се разпределят роли и отговорности за безопасността за различните заинтересовани страни от железопътния сектор и следва те да не се припокриват или да си противоречат една с друга. Националните органи по безопасността са създадени с цел регулиране и упражняване на надзор върху безопасността на железопътния транспорт, а разследващите органи са създадени за разследване на тежки произшествия с цел предотвратяването им и подобрение на безопасността в железопътния транспорт. Останалите заинтересовани страни – железопътните предприятия и управителя на инфраструктурата, в рамките на своите системи за управление на безопасността, следва да разследват произшествията, инцидентите и ситуациите, близки до инциденти, в които са участници. Задачите на националния орган по безопасността са изброени в член 16, параграф 2 от Директива 2004/49/ЕО и се състоят в издаване на сертификат за безопасност на железопътните предприятия и удостоверение за безопасност на управителя на инфраструктурата, упражняването на надзор и мониторинг на системите за управление на безопасността, спазване изискванията за оперативна съвместимост, както и издаването на разрешение за въвеждане в експлоатация на подвижния състав, структурните подсистеми на железопътната система, издаване на сертификат на структурите, отговорни за поддръжката на возилата и надзор на дейността им след издаване на сертификата. Разследването на произшествия не е сред задачите на органа по безопасността, изброени в тази разпоредба. Във връзка с изложеното, Комисията счита, че в българското законодателство се създава потенциален риск и ограничаване на правомощията за надзор на Изпълнителна агенция „Железопътна администрация“ като национален орган за безопасност в железопътния транспорт. Създаденото противоречие на разпоредбите от Закона за железопътния транспорт с разпоредбите на Директива 2004/49 се предлага да бъд</w:t>
      </w:r>
      <w:r w:rsidR="007C7830">
        <w:rPr>
          <w:lang w:val="en-US"/>
        </w:rPr>
        <w:t>e</w:t>
      </w:r>
      <w:r>
        <w:t xml:space="preserve"> преодоляно чрез направените с § 2 и § 4 от законопроекта изменения.</w:t>
      </w:r>
    </w:p>
    <w:p w:rsidR="00687520" w:rsidRDefault="00703367" w:rsidP="00F300B1">
      <w:pPr>
        <w:ind w:right="139"/>
        <w:jc w:val="both"/>
      </w:pPr>
      <w:r>
        <w:tab/>
      </w:r>
      <w:r w:rsidR="00687520">
        <w:t>Във връзка с отпадане на разследващите функции на Изпълнителна агенция „Железопътна администрация“ с § 5 от законопроекта се прави и прецизиране на разпоредбата на чл. 115м, ал. 3 от ЗЖТ.</w:t>
      </w:r>
    </w:p>
    <w:p w:rsidR="00687520" w:rsidRDefault="00687520" w:rsidP="00F300B1">
      <w:pPr>
        <w:ind w:right="139"/>
        <w:jc w:val="both"/>
      </w:pPr>
      <w:r>
        <w:tab/>
        <w:t xml:space="preserve">Също така, с направените промени с § 3 (относно чл. 115к, ал. 7) и с § 4 (относно чл. 115л) от законопроекта се разграничават задълженията на отделните заинтересовани страни и се </w:t>
      </w:r>
      <w:r>
        <w:lastRenderedPageBreak/>
        <w:t>транспонира разписаното в приложение Ш, параграф 2, буква „з“ от Директива 2004/49/ЕО изискване основните елементи на системите за управление на безопасността на железопътните предприятия и управителите на инфраструктури да включват процедури, които да гарантират, че произшествията, инцидентите, ситуациите, близки до инциденти и другите опасни събития се докладват, разследват, анализират и се вземат необходимите превантивни мерки.</w:t>
      </w:r>
    </w:p>
    <w:p w:rsidR="00687520" w:rsidRDefault="00687520" w:rsidP="00F300B1">
      <w:pPr>
        <w:ind w:right="139"/>
        <w:jc w:val="both"/>
        <w:rPr>
          <w:b/>
        </w:rPr>
      </w:pPr>
    </w:p>
    <w:p w:rsidR="00687520" w:rsidRPr="00C60B6B" w:rsidRDefault="00687520" w:rsidP="00F300B1">
      <w:pPr>
        <w:ind w:right="139"/>
        <w:jc w:val="both"/>
        <w:rPr>
          <w:b/>
        </w:rPr>
      </w:pPr>
    </w:p>
    <w:p w:rsidR="00687520" w:rsidRPr="00FF401D" w:rsidRDefault="00687520" w:rsidP="00F300B1">
      <w:pPr>
        <w:pStyle w:val="ListParagraph"/>
        <w:ind w:left="0" w:right="139"/>
        <w:jc w:val="both"/>
        <w:rPr>
          <w:rStyle w:val="Emphasis"/>
          <w:i w:val="0"/>
          <w:iCs w:val="0"/>
          <w:color w:val="000000" w:themeColor="text1"/>
          <w:lang w:eastAsia="fr-FR"/>
        </w:rPr>
      </w:pPr>
      <w:r>
        <w:rPr>
          <w:b/>
          <w:color w:val="000000" w:themeColor="text1"/>
        </w:rPr>
        <w:tab/>
      </w:r>
      <w:hyperlink r:id="rId65" w:tgtFrame="_blank" w:history="1">
        <w:r w:rsidRPr="00FF401D">
          <w:rPr>
            <w:rStyle w:val="Strong"/>
            <w:rFonts w:eastAsiaTheme="majorEastAsia"/>
            <w:color w:val="000000" w:themeColor="text1"/>
            <w:shd w:val="clear" w:color="auto" w:fill="FFFFFF"/>
          </w:rPr>
          <w:t>НАРЕДБА № 42</w:t>
        </w:r>
      </w:hyperlink>
      <w:r w:rsidRPr="00FF401D">
        <w:rPr>
          <w:color w:val="000000"/>
          <w:shd w:val="clear" w:color="auto" w:fill="FFFFFF"/>
        </w:rPr>
        <w:t> </w:t>
      </w:r>
      <w:r w:rsidRPr="00FF401D">
        <w:rPr>
          <w:b/>
          <w:color w:val="000000"/>
          <w:shd w:val="clear" w:color="auto" w:fill="FFFFFF"/>
        </w:rPr>
        <w:t>от 6.07.2001 г. за лицензиране на железопътни предприятия за превоз на пътници и/или товари (</w:t>
      </w:r>
      <w:r w:rsidRPr="0094180B">
        <w:rPr>
          <w:b/>
          <w:i/>
          <w:color w:val="000000"/>
          <w:shd w:val="clear" w:color="auto" w:fill="FFFFFF"/>
        </w:rPr>
        <w:t>Загл. изм. - ДВ, бр. 11 от 2012 г.</w:t>
      </w:r>
      <w:r w:rsidRPr="00FF401D">
        <w:rPr>
          <w:b/>
          <w:color w:val="000000"/>
          <w:shd w:val="clear" w:color="auto" w:fill="FFFFFF"/>
        </w:rPr>
        <w:t xml:space="preserve">), </w:t>
      </w:r>
      <w:r w:rsidRPr="00FF401D">
        <w:rPr>
          <w:rStyle w:val="Emphasis"/>
          <w:rFonts w:eastAsiaTheme="majorEastAsia"/>
          <w:b/>
          <w:color w:val="000000"/>
          <w:shd w:val="clear" w:color="auto" w:fill="FFFFFF"/>
        </w:rPr>
        <w:t>доп., бр. 33 от 17.04.2018 г.</w:t>
      </w:r>
    </w:p>
    <w:p w:rsidR="00687520" w:rsidRDefault="00687520" w:rsidP="00F300B1">
      <w:pPr>
        <w:spacing w:before="60"/>
        <w:ind w:right="139"/>
        <w:jc w:val="both"/>
      </w:pPr>
      <w:r>
        <w:tab/>
        <w:t>Основен приоритет, изведен в Програмата за управление на правителството на Република България за периода 2017-2020 г., е намаляването на административната тежест за бизнеса и гражданите. В тази връзка Министерският съвет прие Решение № 338 от 2017 г. за предприемане на мерки за намаляване на административната тежест чрез премахване на изискването за представяне от потребителите на административни услуги на някои официални удостоверителни документи. В изпълнение на т. 3 от цитираното решение, с която се възлага на министрите да инициират съответните промени в нормативните актове в секторите от тяхната компетентност, са извършени промени в Наредба № 42 от 2001 г. за лицензиране на железопътни предприятия за превоз на пътници и/или товари.</w:t>
      </w:r>
    </w:p>
    <w:p w:rsidR="00687520" w:rsidRDefault="00687520" w:rsidP="00F300B1">
      <w:pPr>
        <w:ind w:right="139"/>
        <w:jc w:val="both"/>
      </w:pPr>
      <w:r>
        <w:tab/>
        <w:t>Промяната е с цел отмяна на изискванията за представяне на свидетелства за съдимост в случаите, в които е възможна служебна проверка на обстоятелствата. Във връзка със съдебния статус на физическите лица, от страна на Министерството на правосъдието ще бъдат предоставяни електронни служебни свидетелства за съдимост, за лицата, които не са осъждани, или автоматично генерирани съобщения, че лицата, не попадат в кръга от субекти, за които не са съставяни бюлетини за съдимост. За лицата с чисто съдебно минало ще отпадне необходимостта от представяне на свидетелство за съдимост. Електронните служебни свидетелства за съдимост предстои да бъдат въведени след приемането на съответните изменения и допълнения в Наредба № 8 от 26.02.2008 г. за функциите, организацията и дейността на бюрата за съдимост. Предвид това, в настоящия проект е указано изрично, че промените влизат в сила от 1 март 2018 г.</w:t>
      </w:r>
    </w:p>
    <w:p w:rsidR="00687520" w:rsidRDefault="00687520" w:rsidP="00F300B1">
      <w:pPr>
        <w:ind w:right="139"/>
        <w:jc w:val="both"/>
      </w:pPr>
      <w:r>
        <w:tab/>
        <w:t>Освен това, се премахва изискването за представяне на документ за тежест върху имот, като информацията ще се получава по служебен път от имотния регистър, воден в Агенцията по вписванията.</w:t>
      </w:r>
    </w:p>
    <w:p w:rsidR="00687520" w:rsidRDefault="00687520" w:rsidP="00F300B1">
      <w:pPr>
        <w:ind w:right="139"/>
        <w:jc w:val="both"/>
      </w:pPr>
    </w:p>
    <w:p w:rsidR="00FF401D" w:rsidRPr="00FF401D" w:rsidRDefault="00FF401D" w:rsidP="00F300B1">
      <w:pPr>
        <w:ind w:right="139"/>
        <w:jc w:val="both"/>
        <w:rPr>
          <w:rStyle w:val="Emphasis"/>
          <w:rFonts w:eastAsiaTheme="majorEastAsia"/>
          <w:b/>
          <w:color w:val="000000"/>
          <w:shd w:val="clear" w:color="auto" w:fill="FFFFFF"/>
        </w:rPr>
      </w:pPr>
      <w:r>
        <w:rPr>
          <w:color w:val="000000" w:themeColor="text1"/>
        </w:rPr>
        <w:tab/>
      </w:r>
      <w:hyperlink r:id="rId66" w:tgtFrame="_blank" w:history="1">
        <w:r w:rsidRPr="00FF401D">
          <w:rPr>
            <w:rStyle w:val="Strong"/>
            <w:rFonts w:eastAsiaTheme="majorEastAsia"/>
            <w:color w:val="000000" w:themeColor="text1"/>
            <w:shd w:val="clear" w:color="auto" w:fill="FFFFFF"/>
          </w:rPr>
          <w:t>НАРЕДБА № 58</w:t>
        </w:r>
      </w:hyperlink>
      <w:r w:rsidRPr="00FF401D">
        <w:rPr>
          <w:b/>
          <w:color w:val="000000"/>
          <w:shd w:val="clear" w:color="auto" w:fill="FFFFFF"/>
        </w:rPr>
        <w:t xml:space="preserve"> от 2.08.2006 г. за правилата за техническата експлоатация, движението на влаковете и сигнализацията в железопътния транспорт, </w:t>
      </w:r>
      <w:r w:rsidRPr="0094180B">
        <w:rPr>
          <w:b/>
          <w:i/>
          <w:color w:val="000000"/>
          <w:shd w:val="clear" w:color="auto" w:fill="FFFFFF"/>
        </w:rPr>
        <w:t>обн.</w:t>
      </w:r>
      <w:r w:rsidRPr="00FF401D">
        <w:rPr>
          <w:b/>
          <w:color w:val="000000"/>
          <w:shd w:val="clear" w:color="auto" w:fill="FFFFFF"/>
        </w:rPr>
        <w:t xml:space="preserve"> </w:t>
      </w:r>
      <w:r w:rsidRPr="00FF401D">
        <w:rPr>
          <w:rStyle w:val="Emphasis"/>
          <w:rFonts w:eastAsiaTheme="majorEastAsia"/>
          <w:b/>
          <w:color w:val="000000"/>
          <w:shd w:val="clear" w:color="auto" w:fill="FFFFFF"/>
        </w:rPr>
        <w:t>бр. 97 от 23.11.2018 г., в сила от 24.02.2019 г.</w:t>
      </w:r>
    </w:p>
    <w:p w:rsidR="00687520" w:rsidRDefault="00FF401D" w:rsidP="00F300B1">
      <w:pPr>
        <w:spacing w:before="60"/>
        <w:ind w:right="139"/>
        <w:jc w:val="both"/>
      </w:pPr>
      <w:r>
        <w:tab/>
      </w:r>
      <w:r w:rsidR="00687520">
        <w:t xml:space="preserve">С промените се постига определяне </w:t>
      </w:r>
      <w:r w:rsidR="0094180B">
        <w:t xml:space="preserve">на </w:t>
      </w:r>
      <w:r w:rsidR="00687520">
        <w:t>субектите, за които наредбата се отнася, а именно: за управителя на железопътна инфраструктура; железопътните предприятия; собствениците, ползвателите и лицата, отговорни за поддръжката на подвижен железопътен състав; индустриалните клонове; лицата, извършващи строителна, ремонтна или друга дейност по железопътната инфраструктура. Също така се регламентира, че министерствата и други ведомства, дружества или предприятия по смисъла на чл. 2, т. 3 от Закона за железопътния транспорт (ЗЖТ) със собствен железопътен транспорт по вътрешни линии в индустриални клонове с приемно-предавателна дейност следва да осъществяват дейността си съгласно тази наредба и инструкции, приети от съответния ръководител, съгласувани с управителя на железопътната инфраструктура и с Изпълнителна агенция „</w:t>
      </w:r>
      <w:r w:rsidR="0094180B">
        <w:t>Железопътна администрация“ (ИА</w:t>
      </w:r>
      <w:r w:rsidR="00687520">
        <w:t>ЖА). Със създаването на нова ал. 3, отнасяща се до индустриалните клонове, които не разполагат със собствен железопътен транспорт, се цели ясно да бъде посочено кой може да извършва безопасното им обслужване - железопътни предприятия, притежаващи сертификат за безопасност, съгласно инструкции, приети от собственика, и съгласувани от управителя на железопътната инфраструктура и Изпълнителна агенция „Железопътна администрация“.</w:t>
      </w:r>
    </w:p>
    <w:p w:rsidR="00687520" w:rsidRDefault="00FF401D" w:rsidP="00F300B1">
      <w:pPr>
        <w:ind w:right="139"/>
        <w:jc w:val="both"/>
      </w:pPr>
      <w:r>
        <w:tab/>
      </w:r>
      <w:r w:rsidR="00687520">
        <w:t xml:space="preserve">С новосъздадения чл. 3а се урежда редът за извършване на прегледите на железните пътища, съоръженията, устройствата, габарита и видимостта на сигналите по чл. 3, ал. 2, т. 3 и на индустриалните клонове по чл. 3, ал. 3, като се изисква същите да се извършват най-малко един път в годината от комисия в състав: председател – специалист с правоспособност „Строителен техник </w:t>
      </w:r>
      <w:r w:rsidR="00687520">
        <w:lastRenderedPageBreak/>
        <w:t>по поддържане и ремонт на ж.п. линии и съоръжения“ и членове: специалист с правоспособност „Ръководител движение“; специалист с правоспособност „Механик осигурителна техника (ОТ)“ (когато индустриалният клон има съоръжения на ОТ и/или сигнализация); специалист с правоспособност „Механик контактна мрежа (КМ)“ (когато индустриалният клон има съоръжения за трансформиране и/или пренасяне на електроенергия за тягови нужди); представител на собственика на индустриалния клон. С ал. 2 се въвежда образец на протокол – ново Приложение № 53.</w:t>
      </w:r>
    </w:p>
    <w:p w:rsidR="00687520" w:rsidRDefault="00FF401D" w:rsidP="00F300B1">
      <w:pPr>
        <w:ind w:right="139"/>
        <w:jc w:val="both"/>
      </w:pPr>
      <w:r>
        <w:tab/>
      </w:r>
      <w:r w:rsidR="00687520" w:rsidRPr="0028731F">
        <w:t>С предложените нови ал. 2 и 3 в чл. 9 се дават правомощия на служите</w:t>
      </w:r>
      <w:r w:rsidR="0094180B">
        <w:t>лите с контролни функции на ИА</w:t>
      </w:r>
      <w:r w:rsidR="00687520" w:rsidRPr="0028731F">
        <w:t>ЖА на достъп в индустриалните клонове с оглед осъществяване на контрол на персонала и съоръженията. Предвижда се при неизправности или нарушения, които застрашават безопасността на движението, тези служители да предписват спиране от експлоатация на съответното съоръжение, ПЖПС или индустриалния клон, до отстраняване на неизправностите или да отстраняват от работа съответното длъжностно лице от персонала, извършило нарушение. Подобни правомощия произтичат от разпоредбата на чл. 2, т. 3 от ЗЖТ, в която е предвидено изискването към вътрешния железопътен транспорт на Министерството на вътрешните работи, Министерството на отбраната и други ведомства, дружества или предприятия, каквито са индустриалните клонове, да спазват изискванията, свързани с техническата експлоатация и безопасността на движението.</w:t>
      </w:r>
    </w:p>
    <w:p w:rsidR="00687520" w:rsidRDefault="00FF401D" w:rsidP="00F300B1">
      <w:pPr>
        <w:ind w:right="139"/>
        <w:jc w:val="both"/>
      </w:pPr>
      <w:r>
        <w:tab/>
      </w:r>
      <w:r w:rsidR="00687520" w:rsidRPr="0028731F">
        <w:t>Промените в чл. 121, т. 1, буква „г“ с</w:t>
      </w:r>
      <w:r w:rsidR="00687520">
        <w:t>а</w:t>
      </w:r>
      <w:r w:rsidR="00687520" w:rsidRPr="0028731F">
        <w:t xml:space="preserve"> с оглед съобразяване с техническия напредък като се въвежда изискването за участъци от инфраструктурата, на които се монтират и оптически междугарови линии (или се съоръжават с GSM-R), аварийни телефонни колонки да не се монтират. В т. 3, чрез замяната, по предложение на Национална компания „Железопътна инфраструктура“, на думите „телексни връзки“ с по-общото „информационни системи“, се създава възможност за ползване на нови начини за предаване на информация. Подобен е мотивът и за промяната в чл. 126, ал. 1, в която след думата „радиотелефони“ се добавя „или GSM-R“.</w:t>
      </w:r>
    </w:p>
    <w:p w:rsidR="00687520" w:rsidRDefault="00FF401D" w:rsidP="00F300B1">
      <w:pPr>
        <w:ind w:right="139"/>
        <w:jc w:val="both"/>
      </w:pPr>
      <w:r>
        <w:tab/>
      </w:r>
      <w:r w:rsidR="00687520" w:rsidRPr="00E83DDB">
        <w:t>Създаването на новия чл. 180а цели прилагане на общоевропейско изискване по железопътна инфраструктура да се експлоатират само железопътни превозни средства (возила), за които може по всяко време да се установи техния собственик, ползвател и структура, отговорна за тяхната поддръжка. Това се постига чрез изискванията всяко возило да има определен Европейски номер на возило (EVN), да има определено лице, отговорно за поддържката, и тези данни да са вписани в Националния регистър на возилата по чл. 61 от Наредба № 57 или в националния регистър на возилата на друга държава – членка на Европейския съюз, или возилото да е регистрирано по международен договор, по който Република България е страна. Същевременно с ал. 2 се дава възможност и за изключения при определени условия – допуска се еднократно преминаване по определен маршрут на специални возила (локомотиви на чужди администрации, специални вагони, извънгабаритни возила, возила на метрополитена и др.) след издаване на разрешение от управителя на железопътната инфраструктура, в което се посочват всички ограничителни условия.</w:t>
      </w:r>
    </w:p>
    <w:p w:rsidR="00687520" w:rsidRDefault="00687520" w:rsidP="00F300B1">
      <w:pPr>
        <w:ind w:right="139"/>
        <w:jc w:val="both"/>
      </w:pPr>
    </w:p>
    <w:p w:rsidR="00BA5886" w:rsidRPr="00A74A9B" w:rsidRDefault="00FF401D" w:rsidP="00BA5886">
      <w:pPr>
        <w:pStyle w:val="ListParagraph"/>
        <w:ind w:left="0" w:right="139"/>
        <w:jc w:val="both"/>
        <w:rPr>
          <w:b/>
          <w:i/>
          <w:color w:val="000000" w:themeColor="text1"/>
          <w:lang w:val="ru-RU" w:eastAsia="fr-FR"/>
        </w:rPr>
      </w:pPr>
      <w:r>
        <w:rPr>
          <w:color w:val="000000" w:themeColor="text1"/>
        </w:rPr>
        <w:tab/>
      </w:r>
      <w:hyperlink r:id="rId67" w:tgtFrame="_blank" w:history="1">
        <w:r w:rsidRPr="00FF401D">
          <w:rPr>
            <w:rStyle w:val="Strong"/>
            <w:rFonts w:eastAsiaTheme="majorEastAsia"/>
            <w:color w:val="000000" w:themeColor="text1"/>
            <w:shd w:val="clear" w:color="auto" w:fill="FFFFFF"/>
          </w:rPr>
          <w:t>НАРЕДБА № 59</w:t>
        </w:r>
      </w:hyperlink>
      <w:r w:rsidRPr="00FF401D">
        <w:rPr>
          <w:i/>
          <w:color w:val="000000"/>
          <w:shd w:val="clear" w:color="auto" w:fill="FFFFFF"/>
        </w:rPr>
        <w:t> </w:t>
      </w:r>
      <w:r w:rsidRPr="00FF401D">
        <w:rPr>
          <w:b/>
          <w:color w:val="000000"/>
          <w:shd w:val="clear" w:color="auto" w:fill="FFFFFF"/>
        </w:rPr>
        <w:t>от 05.12.2006 г. за управление на безопасността в железопътния транспорт</w:t>
      </w:r>
      <w:r w:rsidRPr="00FF401D">
        <w:rPr>
          <w:b/>
          <w:i/>
          <w:color w:val="000000"/>
          <w:shd w:val="clear" w:color="auto" w:fill="FFFFFF"/>
        </w:rPr>
        <w:t xml:space="preserve"> </w:t>
      </w:r>
      <w:r w:rsidRPr="00703367">
        <w:rPr>
          <w:rStyle w:val="Emphasis"/>
          <w:b/>
          <w:color w:val="000000"/>
          <w:shd w:val="clear" w:color="auto" w:fill="FFFFFF"/>
        </w:rPr>
        <w:t xml:space="preserve">Oбн. </w:t>
      </w:r>
      <w:r w:rsidRPr="00703367">
        <w:rPr>
          <w:rStyle w:val="Emphasis"/>
          <w:rFonts w:eastAsiaTheme="majorEastAsia"/>
          <w:b/>
          <w:color w:val="000000"/>
          <w:shd w:val="clear" w:color="auto" w:fill="FFFFFF"/>
        </w:rPr>
        <w:t>бр. 29 от 30.03.2018 г., в сила от 30.03.2018 г.</w:t>
      </w:r>
    </w:p>
    <w:p w:rsidR="00687520" w:rsidRPr="00BA5886" w:rsidRDefault="00BA5886" w:rsidP="00BB6DA4">
      <w:pPr>
        <w:pStyle w:val="ListParagraph"/>
        <w:spacing w:before="60"/>
        <w:ind w:left="0" w:right="142"/>
        <w:jc w:val="both"/>
        <w:rPr>
          <w:b/>
          <w:i/>
          <w:color w:val="000000" w:themeColor="text1"/>
          <w:lang w:eastAsia="fr-FR"/>
        </w:rPr>
      </w:pPr>
      <w:r w:rsidRPr="00A74A9B">
        <w:rPr>
          <w:b/>
          <w:i/>
          <w:color w:val="000000" w:themeColor="text1"/>
          <w:lang w:val="ru-RU" w:eastAsia="fr-FR"/>
        </w:rPr>
        <w:tab/>
      </w:r>
      <w:r w:rsidRPr="00BA5886">
        <w:rPr>
          <w:color w:val="000000" w:themeColor="text1"/>
          <w:lang w:val="en-US" w:eastAsia="fr-FR"/>
        </w:rPr>
        <w:t>I</w:t>
      </w:r>
      <w:r w:rsidRPr="00A74A9B">
        <w:rPr>
          <w:color w:val="000000" w:themeColor="text1"/>
          <w:lang w:val="ru-RU" w:eastAsia="fr-FR"/>
        </w:rPr>
        <w:t>.</w:t>
      </w:r>
      <w:r w:rsidRPr="00A74A9B">
        <w:rPr>
          <w:b/>
          <w:i/>
          <w:color w:val="000000" w:themeColor="text1"/>
          <w:lang w:val="ru-RU" w:eastAsia="fr-FR"/>
        </w:rPr>
        <w:t xml:space="preserve"> </w:t>
      </w:r>
      <w:r w:rsidR="00FF401D">
        <w:t>В</w:t>
      </w:r>
      <w:r w:rsidR="00687520">
        <w:t xml:space="preserve"> първата си част измененията и допълненията в Наредба № 59 са свързани с отразяване на мотивираното становище по процедура за нарушение № 2013/2076 по описа на Европейската комисия във връзка с неправилното транспониране и прилагане на Директива 2004/49/ЕО и Допълнителното официално уведомително писмо от 28 април 2016 г. с № C(2016) 2382.</w:t>
      </w:r>
    </w:p>
    <w:p w:rsidR="00687520" w:rsidRDefault="00FF401D" w:rsidP="00F300B1">
      <w:pPr>
        <w:ind w:right="139"/>
        <w:jc w:val="both"/>
      </w:pPr>
      <w:r>
        <w:tab/>
      </w:r>
      <w:r w:rsidR="00687520">
        <w:t>На първо място се промен</w:t>
      </w:r>
      <w:r>
        <w:t>я</w:t>
      </w:r>
      <w:r w:rsidR="00687520">
        <w:t xml:space="preserve"> принципа на извършване на разследването – съгласно изискванията на член 19 от Директивата относно безопасността на железопътния транспорт, държавите-членки гарантират, че разследване се извършва от разследващия орган, посочен в член 21, след тежки произшествия в железопътната система, целта на което е възможно подобрение на безопасността в железопътния транспорт и предотвратяване на произшествия. Освен тежки произшествия, разследващият орган може да разследва тези произшествия и инциденти, които при малко по</w:t>
      </w:r>
      <w:r w:rsidR="0094180B">
        <w:t>-</w:t>
      </w:r>
      <w:r w:rsidR="00687520">
        <w:t>различни обстоятелства, биха могли да доведат до тежки произшествия, включително технически повреди в структурните подсистеми или в компонентите на оперативната съвместимост на трансевропейските високоскоростни или конвенционални железопътни системи.</w:t>
      </w:r>
    </w:p>
    <w:p w:rsidR="00687520" w:rsidRDefault="00FF401D" w:rsidP="00F300B1">
      <w:pPr>
        <w:ind w:right="139"/>
        <w:jc w:val="both"/>
      </w:pPr>
      <w:r>
        <w:tab/>
      </w:r>
      <w:r w:rsidR="00687520">
        <w:t xml:space="preserve">С промените в Наредба № 59 се регламентира, че Специализираното звено за разследване на </w:t>
      </w:r>
      <w:r w:rsidR="00687520">
        <w:lastRenderedPageBreak/>
        <w:t>железопътни произшествия в Министерството на транспорта, информационните технологии и съобщения</w:t>
      </w:r>
      <w:r w:rsidR="0094180B">
        <w:t>та</w:t>
      </w:r>
      <w:r w:rsidR="00687520">
        <w:t xml:space="preserve"> разследва тежките железопътни произшествия и произшествия по своя преценка, имащи отражение върху безопасността в железопътния транспорт.</w:t>
      </w:r>
    </w:p>
    <w:p w:rsidR="00687520" w:rsidRDefault="00FF401D" w:rsidP="00F300B1">
      <w:pPr>
        <w:ind w:right="139"/>
        <w:jc w:val="both"/>
      </w:pPr>
      <w:r>
        <w:tab/>
      </w:r>
      <w:r w:rsidR="00687520">
        <w:t>Националният орган по безопасност, в Република България - Изпълнителна агенция „Железопътна администрация“, е създаден в съответствие с изискванията на Директива 2004/49/ЕО с цел регулиране и упражняване на надзор върху безопасността на железопътния транспорт. Неговите задачи са изброени в член 16, параграф 2 от Директива 2004/49/ЕО и се състоят в упражняването на надзор и мониторинг на системите за безопасност,  контрол по отношение спазване на изискванията за оперативна съвместимост, издаването на разрешение за въвеждане в експлоатация на подвижния състав и структурни подсистеми на оперативната съвместимост, издаване и надзор на сертификати  и удостоверение за безопасност и сертификати на структури отговорни за поддръжката на возилата. Разследването на произшествия не е сред задачите на органа по безопасността, изброени в тази разпоредба.</w:t>
      </w:r>
    </w:p>
    <w:p w:rsidR="00687520" w:rsidRDefault="00FF401D" w:rsidP="00F300B1">
      <w:pPr>
        <w:ind w:right="139"/>
        <w:jc w:val="both"/>
      </w:pPr>
      <w:r>
        <w:tab/>
      </w:r>
      <w:r w:rsidR="00687520">
        <w:t>В Директива 2004/49/ЕО – ПРИЛОЖЕНИЕ III „Системи за управление на безопасността“ е регламентирано, че едни от основни елементи на системата за управление на безопасността (СУБ) на управител на железопътната инфраструктура и на железопътните предприятия е наличие на процедури, които гарантират, че произшествията, инцидентите, ситуациите, близки до инциденти и другите опасни събития се докладват, разследват и анализират, и че се вземат необходимите превантивни мерки. В тази връзка се предлагат изменения в Наредба № 59 чрез които управителя на инфраструктурата и железопътните предприятия ще са задължени да създадат и поддържат в рамките на собствените им системи за управление на безопасността процедури за разследване на железопътни произшествия и инциденти, които гарантират, че произшествията, инцидентите и ситуациите, близки до инциденти, се докладват, разследват и анализират и се вземат необходимите превантивни мерки. С промените в наредбата ще се гарантира, че отговорността за безопасната експлоатация на железопътната система и контролът на рисковете, свързани с нея, се поемат от основните участници в нея - управителя на железопътната инфраструктура и железопътните предприятия.</w:t>
      </w:r>
    </w:p>
    <w:p w:rsidR="00687520" w:rsidRDefault="00FF401D" w:rsidP="00F300B1">
      <w:pPr>
        <w:ind w:right="139"/>
        <w:jc w:val="both"/>
      </w:pPr>
      <w:r>
        <w:tab/>
      </w:r>
      <w:r w:rsidR="00687520">
        <w:t>С промените</w:t>
      </w:r>
      <w:r w:rsidR="00EA0298">
        <w:t xml:space="preserve"> в Наредба № 59</w:t>
      </w:r>
      <w:r w:rsidR="00687520">
        <w:t>,</w:t>
      </w:r>
      <w:r w:rsidR="00EA0298" w:rsidRPr="00A74A9B">
        <w:rPr>
          <w:lang w:val="ru-RU"/>
        </w:rPr>
        <w:t xml:space="preserve"> </w:t>
      </w:r>
      <w:r w:rsidR="00687520">
        <w:t>разследването на железопътни произшествия (освен тежките произшествия) и инциденти се извършва от управителя на инфраструктурата и железопътните предприятия, а не от Изпълнителна агенция „Железопътна администрация“.  С направените промени при разследване на произшествия или инциденти с двама или повече участници - железопътни предприятия и/или управители на инфраструктура, разследването ще се извършва съвместно в рамките на Районни разследващи комисии (РРК) в състав от представители на регионалните структури по безопасност на участниците в произшествието и/или инцидента. Промените в чл. 78 от наредбата целят разследването да се извършва въз основа на правила, изготвени и одобрени от управителя на железопътната инфраструктура, съгласувано с железопътните  предприятия и Изпълнителна агенция „Железопътна администрация“. По този начин в рамките на СУБ на управителя на инфраструктурата и на железопътните предприятия ще съществуват правила, съгласно които се извършват разследванията на базата на обща регулаторна рамка за безопасност на железопътния транспорт – всички нежелани събития, настъпили в железопътния транспорт ще се докладват и разследват.</w:t>
      </w:r>
    </w:p>
    <w:p w:rsidR="00687520" w:rsidRDefault="00FF401D" w:rsidP="00F300B1">
      <w:pPr>
        <w:ind w:right="139"/>
        <w:jc w:val="both"/>
      </w:pPr>
      <w:r>
        <w:tab/>
      </w:r>
      <w:r w:rsidR="00687520">
        <w:t>В чл. 78, ал. 3 - 6 се посочват принципите за функциониране на РРК и се определя редът за тяхната работа. С предложените изменения в чл. 78, те ще са постоянно действащи и ще се назначават със заповед на управителя на инфраструктурата, съгласувано с ръководителите на железопътните предприятия и Изпълнителна агенция „Железопътна администрация. Отчитайки факта, че управителят на железопътната инфраструктура носи основната отговорност за функционирането на железопътната система, за председател на Районната разследваща комисия ще се определя ръководителя на съответната регионална структура по безопасност на Национална компания „Железопътна инфраструктура“. Районната разследваща комисия ще разследва конкретното произшествие/инцидент в състав от представителите на структурите по безопасност на участниците в произшествието/инцидента.</w:t>
      </w:r>
    </w:p>
    <w:p w:rsidR="00687520" w:rsidRDefault="00FF401D" w:rsidP="00F300B1">
      <w:pPr>
        <w:ind w:right="139"/>
        <w:jc w:val="both"/>
      </w:pPr>
      <w:r>
        <w:tab/>
      </w:r>
      <w:r w:rsidR="00687520">
        <w:t xml:space="preserve">По отношение на начина на работа на РРК, в наредбата се създава нова разпоредба, свързана с приключването на извършено съвместно разследване в рамките на комисията. Приключването на разследването задължително следва да става с доклад, в който да се посочва техническата причина, </w:t>
      </w:r>
      <w:r w:rsidR="00687520">
        <w:lastRenderedPageBreak/>
        <w:t>без да се търси вина или размер на щетите. Докладът трябва да се разписва от всички участници в комисията. В доклада, ако е необходимо, се дават препоръки към структурите по безопасност на управителя на железопътната инфраструктура и/или железопътните предприятията с цел подобряване на безопасността и недопускане на произшествия и инциденти. В предложените промени на наредбата (в чл. 99) е уреден  въпроса със съхраняване на документацията от разследванията, като управителят на железопътната инфраструктура, железопътните предприятия и лицата със собствен железопътен транспорт и/или приемно-предавателна дейност, се задължават да водят собствени архиви на разследваните от тях произшествия, инциденти и ситуации, близки до инциденти.</w:t>
      </w:r>
    </w:p>
    <w:p w:rsidR="00687520" w:rsidRDefault="00FF401D" w:rsidP="00F300B1">
      <w:pPr>
        <w:ind w:right="139"/>
        <w:jc w:val="both"/>
      </w:pPr>
      <w:r>
        <w:tab/>
      </w:r>
      <w:r w:rsidR="00687520">
        <w:t>II. Във втората част чрез предложените изменения и допълнения в Наредба № 59 с оглед правилното транспониране на Директива 2004/49/ЕО са въведени текстове с които се конкретизира ролята и функциите на националния орган по безопасността.</w:t>
      </w:r>
    </w:p>
    <w:p w:rsidR="00687520" w:rsidRDefault="00FF401D" w:rsidP="00F300B1">
      <w:pPr>
        <w:ind w:right="139"/>
        <w:jc w:val="both"/>
      </w:pPr>
      <w:r>
        <w:tab/>
      </w:r>
      <w:r w:rsidR="00687520">
        <w:t>Националният орган по безопасност в Република България е създаден в съответствие с изискванията на Директива 2004/49/ЕО с цел регулиране и упражняване на надзор върху безопасността на железопътния транспорт. Неговите задачи са изброени в член 16, параграф 2 от Директива 2004/49/ЕО и се състоят в упражняването на надзор и мониторинг на системите за безопасност,  контрол по отношение спазване на изискванията за оперативна съвместимост, издаването на разрешение за въвеждане в експлоатация на подвижния състав и структурни подсистеми на оперативната съвместимост, издаване и надзор на сертификати  и удостоверение за безопасност и сертификати на структури, отговорни за поддръжката на возилата. Разследването на произшествия, както бе посочено по-горе, не е сред неговите задачи.</w:t>
      </w:r>
    </w:p>
    <w:p w:rsidR="00687520" w:rsidRDefault="00FF401D" w:rsidP="00F300B1">
      <w:pPr>
        <w:ind w:right="139"/>
        <w:jc w:val="both"/>
      </w:pPr>
      <w:r>
        <w:tab/>
      </w:r>
      <w:r w:rsidR="00687520">
        <w:t>С цел подпомагане на националният орган по безопасност в определянето на общата рамка на безопасността и извършването на надзор върху разследвания от управителя на инфраструктурата и жп. предприятията, се предлага създаване на подпомагащ орган – „Съвет по железопътна безопасност“, ръководен от изпълнителния директор на Изпълнителна агенция „Железопътна администрация“. В него ще участват ръководителите на структурите за управление на безопасността на Национална компания „Железопътна инфраструктура“ и на железопътните предприятия, опериращи по националната железопътна инфраструктура. Съветът ще работи по правила, одобрени от изпълнителния директор на Изпълнителна агенция „Железопътна администрация“. Съветът по безопасност, ръководен от изпълнителния директор на Изпълнителна агенция „Железопътна администрация“, ще разглежда и доклади, подписани с особено мнение от някой от участниците в районните разследващи комисии и със свое решение ще може да уважи особеното мнение и да връща случая в Районната разследваща комисия за ново разследване или може да не уважи особеното мнение и да потвърди заключението в доклада на районната разследващата комисия.</w:t>
      </w:r>
    </w:p>
    <w:p w:rsidR="00687520" w:rsidRDefault="00FF401D" w:rsidP="00F300B1">
      <w:pPr>
        <w:ind w:right="139"/>
        <w:jc w:val="both"/>
      </w:pPr>
      <w:r>
        <w:tab/>
      </w:r>
      <w:r w:rsidR="00687520">
        <w:t>III. В проекта са включени и допълнения и изменения на Наредба № 59, чрез които се правят редакционни поправки в текстове, свързани с горните промени, въведено е уточняване относно бюджета на Звеното за разследване на тежки произшествия и други.</w:t>
      </w:r>
    </w:p>
    <w:p w:rsidR="00687520" w:rsidRDefault="00FF401D" w:rsidP="00F300B1">
      <w:pPr>
        <w:ind w:right="139"/>
        <w:jc w:val="both"/>
      </w:pPr>
      <w:r>
        <w:tab/>
      </w:r>
      <w:r w:rsidR="00687520">
        <w:t>В преходните и заключителните разпоредби на наредбата е предвидено, че същата влиза в сила един месец след обнародването й в Държавен вестник. По този начин ще се даде възможност за адаптиране на Системите за управление на безопасността на Национална компания „Железопътна инфраструктура“ и на железопътните превозвачи по отношение разработване, одобрение и прилагане на нови процедури и правила за работа при разследване на произшествия и инциденти.</w:t>
      </w:r>
    </w:p>
    <w:p w:rsidR="00CF7D3B" w:rsidRDefault="00CF7D3B" w:rsidP="00CF7D3B">
      <w:pPr>
        <w:jc w:val="both"/>
        <w:rPr>
          <w:rStyle w:val="Emphasis"/>
          <w:i w:val="0"/>
          <w:color w:val="000000" w:themeColor="text1"/>
          <w:shd w:val="clear" w:color="auto" w:fill="FFFFFF"/>
        </w:rPr>
      </w:pPr>
    </w:p>
    <w:p w:rsidR="00CF7D3B" w:rsidRDefault="00CF7D3B" w:rsidP="00CF7D3B">
      <w:pPr>
        <w:jc w:val="both"/>
        <w:rPr>
          <w:rStyle w:val="Emphasis"/>
          <w:i w:val="0"/>
          <w:color w:val="000000" w:themeColor="text1"/>
          <w:shd w:val="clear" w:color="auto" w:fill="FFFFFF"/>
        </w:rPr>
      </w:pPr>
    </w:p>
    <w:p w:rsidR="00CF7D3B" w:rsidRDefault="00CF7D3B" w:rsidP="00CF7D3B">
      <w:pPr>
        <w:jc w:val="both"/>
        <w:rPr>
          <w:rStyle w:val="Emphasis"/>
          <w:i w:val="0"/>
          <w:color w:val="000000" w:themeColor="text1"/>
          <w:shd w:val="clear" w:color="auto" w:fill="FFFFFF"/>
        </w:rPr>
      </w:pPr>
    </w:p>
    <w:p w:rsidR="00CF7D3B" w:rsidRPr="00CF7D3B" w:rsidRDefault="00CF7D3B" w:rsidP="00CF7D3B">
      <w:pPr>
        <w:jc w:val="both"/>
        <w:rPr>
          <w:rStyle w:val="Emphasis"/>
          <w:i w:val="0"/>
          <w:color w:val="000000" w:themeColor="text1"/>
          <w:shd w:val="clear" w:color="auto" w:fill="FFFFFF"/>
        </w:rPr>
      </w:pPr>
    </w:p>
    <w:p w:rsidR="001256A7" w:rsidRPr="00E4151B" w:rsidRDefault="001256A7" w:rsidP="002404B8">
      <w:pPr>
        <w:spacing w:before="120"/>
        <w:jc w:val="both"/>
        <w:rPr>
          <w:noProof w:val="0"/>
          <w:sz w:val="22"/>
          <w:szCs w:val="22"/>
          <w:lang w:eastAsia="en-US"/>
        </w:rPr>
      </w:pPr>
    </w:p>
    <w:sectPr w:rsidR="001256A7" w:rsidRPr="00E4151B" w:rsidSect="00CF7D3B">
      <w:pgSz w:w="11906" w:h="16838" w:code="9"/>
      <w:pgMar w:top="536" w:right="568" w:bottom="720" w:left="851" w:header="284" w:footer="284" w:gutter="0"/>
      <w:pgBorders w:offsetFrom="page">
        <w:top w:val="single" w:sz="4" w:space="24" w:color="0B5294"/>
        <w:left w:val="single" w:sz="4" w:space="24" w:color="0B5294"/>
        <w:bottom w:val="single" w:sz="4" w:space="24" w:color="0B5294"/>
        <w:right w:val="single" w:sz="4" w:space="24" w:color="0B5294"/>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029" w:rsidRDefault="00982029">
      <w:r>
        <w:separator/>
      </w:r>
    </w:p>
  </w:endnote>
  <w:endnote w:type="continuationSeparator" w:id="0">
    <w:p w:rsidR="00982029" w:rsidRDefault="00982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EUAlbertina">
    <w:altName w:val="EU Albertina"/>
    <w:panose1 w:val="00000000000000000000"/>
    <w:charset w:val="CC"/>
    <w:family w:val="roman"/>
    <w:notTrueType/>
    <w:pitch w:val="default"/>
    <w:sig w:usb0="000002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10002FF" w:usb1="4000FCFF" w:usb2="00000009"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558" w:rsidRDefault="00CC5558">
    <w:pPr>
      <w:pStyle w:val="Footer"/>
    </w:pPr>
    <w:r>
      <mc:AlternateContent>
        <mc:Choice Requires="wpg">
          <w:drawing>
            <wp:anchor distT="0" distB="0" distL="114300" distR="114300" simplePos="0" relativeHeight="251660288" behindDoc="0" locked="0" layoutInCell="1" allowOverlap="1" wp14:anchorId="451607A0" wp14:editId="792F6AE0">
              <wp:simplePos x="0" y="0"/>
              <wp:positionH relativeFrom="page">
                <wp:posOffset>301625</wp:posOffset>
              </wp:positionH>
              <wp:positionV relativeFrom="line">
                <wp:posOffset>-15875</wp:posOffset>
              </wp:positionV>
              <wp:extent cx="6926580" cy="347345"/>
              <wp:effectExtent l="6350" t="12700" r="10795" b="11430"/>
              <wp:wrapTopAndBottom/>
              <wp:docPr id="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6580" cy="347345"/>
                        <a:chOff x="321" y="14850"/>
                        <a:chExt cx="11601" cy="547"/>
                      </a:xfrm>
                    </wpg:grpSpPr>
                    <wps:wsp>
                      <wps:cNvPr id="2" name="Rectangle 157"/>
                      <wps:cNvSpPr>
                        <a:spLocks noChangeArrowheads="1"/>
                      </wps:cNvSpPr>
                      <wps:spPr bwMode="auto">
                        <a:xfrm>
                          <a:off x="374" y="14903"/>
                          <a:ext cx="9346" cy="432"/>
                        </a:xfrm>
                        <a:prstGeom prst="rect">
                          <a:avLst/>
                        </a:prstGeom>
                        <a:solidFill>
                          <a:srgbClr val="0075A2"/>
                        </a:solidFill>
                        <a:ln>
                          <a:noFill/>
                        </a:ln>
                        <a:extLst>
                          <a:ext uri="{91240B29-F687-4F45-9708-019B960494DF}">
                            <a14:hiddenLine xmlns:a14="http://schemas.microsoft.com/office/drawing/2010/main" w="9525">
                              <a:solidFill>
                                <a:srgbClr val="943634"/>
                              </a:solidFill>
                              <a:miter lim="800000"/>
                              <a:headEnd/>
                              <a:tailEnd/>
                            </a14:hiddenLine>
                          </a:ext>
                        </a:extLst>
                      </wps:spPr>
                      <wps:txbx>
                        <w:txbxContent>
                          <w:p w:rsidR="00CC5558" w:rsidRPr="004521C6" w:rsidRDefault="00CC5558">
                            <w:pPr>
                              <w:pStyle w:val="Footer"/>
                              <w:jc w:val="right"/>
                              <w:rPr>
                                <w:color w:val="FFFFFF"/>
                                <w:spacing w:val="20"/>
                                <w:sz w:val="20"/>
                                <w:szCs w:val="20"/>
                              </w:rPr>
                            </w:pPr>
                            <w:r w:rsidRPr="004521C6">
                              <w:rPr>
                                <w:color w:val="FFFFFF"/>
                                <w:spacing w:val="20"/>
                                <w:sz w:val="20"/>
                                <w:szCs w:val="20"/>
                              </w:rPr>
                              <w:t>Годиш</w:t>
                            </w:r>
                            <w:r>
                              <w:rPr>
                                <w:color w:val="FFFFFF"/>
                                <w:spacing w:val="20"/>
                                <w:sz w:val="20"/>
                                <w:szCs w:val="20"/>
                              </w:rPr>
                              <w:t>ен доклад за безопасност за 2018</w:t>
                            </w:r>
                            <w:r w:rsidRPr="004521C6">
                              <w:rPr>
                                <w:color w:val="FFFFFF"/>
                                <w:spacing w:val="20"/>
                                <w:sz w:val="20"/>
                                <w:szCs w:val="20"/>
                              </w:rPr>
                              <w:t xml:space="preserve"> г. на НОБ на Р България</w:t>
                            </w:r>
                          </w:p>
                          <w:p w:rsidR="00CC5558" w:rsidRPr="004521C6" w:rsidRDefault="00CC5558">
                            <w:pPr>
                              <w:pStyle w:val="Header"/>
                              <w:rPr>
                                <w:color w:val="FFFFFF"/>
                                <w:spacing w:val="20"/>
                                <w:sz w:val="20"/>
                                <w:szCs w:val="20"/>
                              </w:rPr>
                            </w:pPr>
                          </w:p>
                        </w:txbxContent>
                      </wps:txbx>
                      <wps:bodyPr rot="0" vert="horz" wrap="square" lIns="91440" tIns="45720" rIns="91440" bIns="45720" anchor="t" anchorCtr="0" upright="1">
                        <a:noAutofit/>
                      </wps:bodyPr>
                    </wps:wsp>
                    <wps:wsp>
                      <wps:cNvPr id="3" name="Rectangle 158"/>
                      <wps:cNvSpPr>
                        <a:spLocks noChangeArrowheads="1"/>
                      </wps:cNvSpPr>
                      <wps:spPr bwMode="auto">
                        <a:xfrm>
                          <a:off x="9763" y="14903"/>
                          <a:ext cx="2102" cy="432"/>
                        </a:xfrm>
                        <a:prstGeom prst="rect">
                          <a:avLst/>
                        </a:prstGeom>
                        <a:solidFill>
                          <a:srgbClr val="0075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5558" w:rsidRPr="004521C6" w:rsidRDefault="00CC5558">
                            <w:pPr>
                              <w:pStyle w:val="Footer"/>
                              <w:rPr>
                                <w:color w:val="FFFFFF"/>
                              </w:rPr>
                            </w:pPr>
                            <w:r w:rsidRPr="004521C6">
                              <w:rPr>
                                <w:color w:val="FFFFFF"/>
                              </w:rPr>
                              <w:t xml:space="preserve">стр. </w:t>
                            </w:r>
                            <w:r>
                              <w:fldChar w:fldCharType="begin"/>
                            </w:r>
                            <w:r>
                              <w:instrText xml:space="preserve"> PAGE   \* MERGEFORMAT </w:instrText>
                            </w:r>
                            <w:r>
                              <w:fldChar w:fldCharType="separate"/>
                            </w:r>
                            <w:r w:rsidR="002A5CB2" w:rsidRPr="002A5CB2">
                              <w:rPr>
                                <w:color w:val="FFFFFF"/>
                              </w:rPr>
                              <w:t>11</w:t>
                            </w:r>
                            <w:r>
                              <w:rPr>
                                <w:color w:val="FFFFFF"/>
                              </w:rPr>
                              <w:fldChar w:fldCharType="end"/>
                            </w:r>
                          </w:p>
                        </w:txbxContent>
                      </wps:txbx>
                      <wps:bodyPr rot="0" vert="horz" wrap="square" lIns="91440" tIns="45720" rIns="91440" bIns="45720" anchor="t" anchorCtr="0" upright="1">
                        <a:noAutofit/>
                      </wps:bodyPr>
                    </wps:wsp>
                    <wps:wsp>
                      <wps:cNvPr id="4"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37" style="position:absolute;margin-left:23.75pt;margin-top:-1.25pt;width:545.4pt;height:27.35pt;z-index:251660288;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">
              <v:rect id="Rectangle 157" o:spid="_x0000_s1038"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x4sMA&#10;AADaAAAADwAAAGRycy9kb3ducmV2LnhtbESPzWrDMBCE74W8g9hAb7UcH0JwLYc0EGghDdQJtMet&#10;tbFNrZWx5J+8fVQo9DjMzDdMtp1NK0bqXWNZwSqKQRCXVjdcKbicD08bEM4ja2wtk4IbOdjmi4cM&#10;U20n/qCx8JUIEHYpKqi971IpXVmTQRfZjjh4V9sb9EH2ldQ9TgFuWpnE8VoabDgs1NjRvqbypxiM&#10;AmNPQ/F54j2+H19a+fZ9+xqmQqnH5bx7BuFp9v/hv/arVpDA75VwA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fx4sMAAADaAAAADwAAAAAAAAAAAAAAAACYAgAAZHJzL2Rv&#10;d25yZXYueG1sUEsFBgAAAAAEAAQA9QAAAIgDAAAAAA==&#10;" fillcolor="#0075a2" stroked="f" strokecolor="#943634">
                <v:textbox>
                  <w:txbxContent>
                    <w:p w:rsidR="00CC5558" w:rsidRPr="004521C6" w:rsidRDefault="00CC5558">
                      <w:pPr>
                        <w:pStyle w:val="Footer"/>
                        <w:jc w:val="right"/>
                        <w:rPr>
                          <w:color w:val="FFFFFF"/>
                          <w:spacing w:val="20"/>
                          <w:sz w:val="20"/>
                          <w:szCs w:val="20"/>
                        </w:rPr>
                      </w:pPr>
                      <w:r w:rsidRPr="004521C6">
                        <w:rPr>
                          <w:color w:val="FFFFFF"/>
                          <w:spacing w:val="20"/>
                          <w:sz w:val="20"/>
                          <w:szCs w:val="20"/>
                        </w:rPr>
                        <w:t>Годиш</w:t>
                      </w:r>
                      <w:r>
                        <w:rPr>
                          <w:color w:val="FFFFFF"/>
                          <w:spacing w:val="20"/>
                          <w:sz w:val="20"/>
                          <w:szCs w:val="20"/>
                        </w:rPr>
                        <w:t>ен доклад за безопасност за 2018</w:t>
                      </w:r>
                      <w:r w:rsidRPr="004521C6">
                        <w:rPr>
                          <w:color w:val="FFFFFF"/>
                          <w:spacing w:val="20"/>
                          <w:sz w:val="20"/>
                          <w:szCs w:val="20"/>
                        </w:rPr>
                        <w:t xml:space="preserve"> г. на НОБ на Р България</w:t>
                      </w:r>
                    </w:p>
                    <w:p w:rsidR="00CC5558" w:rsidRPr="004521C6" w:rsidRDefault="00CC5558">
                      <w:pPr>
                        <w:pStyle w:val="Header"/>
                        <w:rPr>
                          <w:color w:val="FFFFFF"/>
                          <w:spacing w:val="20"/>
                          <w:sz w:val="20"/>
                          <w:szCs w:val="20"/>
                        </w:rPr>
                      </w:pPr>
                    </w:p>
                  </w:txbxContent>
                </v:textbox>
              </v:rect>
              <v:rect id="Rectangle 158" o:spid="_x0000_s1039"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9cLLwA&#10;AADaAAAADwAAAGRycy9kb3ducmV2LnhtbESPywrCMBBF94L/EEZwp6mKD6pRRBHc+sD10IxNtZmU&#10;Jmr9eyMILi/3cbiLVWNL8aTaF44VDPoJCOLM6YJzBefTrjcD4QOyxtIxKXiTh9Wy3Vpgqt2LD/Q8&#10;hlzEEfYpKjAhVKmUPjNk0fddRRy9q6sthijrXOoaX3HclnKYJBNpseBIMFjRxlB2Pz5s5I6L6TYZ&#10;TPzNHmYXLMPaZJdcqW6nWc9BBGrCP/xr77WCEXyvxBsgl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v1wsvAAAANoAAAAPAAAAAAAAAAAAAAAAAJgCAABkcnMvZG93bnJldi54&#10;bWxQSwUGAAAAAAQABAD1AAAAgQMAAAAA&#10;" fillcolor="#0075a2" stroked="f">
                <v:textbox>
                  <w:txbxContent>
                    <w:p w:rsidR="00CC5558" w:rsidRPr="004521C6" w:rsidRDefault="00CC5558">
                      <w:pPr>
                        <w:pStyle w:val="Footer"/>
                        <w:rPr>
                          <w:color w:val="FFFFFF"/>
                        </w:rPr>
                      </w:pPr>
                      <w:r w:rsidRPr="004521C6">
                        <w:rPr>
                          <w:color w:val="FFFFFF"/>
                        </w:rPr>
                        <w:t xml:space="preserve">стр. </w:t>
                      </w:r>
                      <w:r>
                        <w:fldChar w:fldCharType="begin"/>
                      </w:r>
                      <w:r>
                        <w:instrText xml:space="preserve"> PAGE   \* MERGEFORMAT </w:instrText>
                      </w:r>
                      <w:r>
                        <w:fldChar w:fldCharType="separate"/>
                      </w:r>
                      <w:r w:rsidR="002A5CB2" w:rsidRPr="002A5CB2">
                        <w:rPr>
                          <w:color w:val="FFFFFF"/>
                        </w:rPr>
                        <w:t>11</w:t>
                      </w:r>
                      <w:r>
                        <w:rPr>
                          <w:color w:val="FFFFFF"/>
                        </w:rPr>
                        <w:fldChar w:fldCharType="end"/>
                      </w:r>
                    </w:p>
                  </w:txbxContent>
                </v:textbox>
              </v:rect>
              <v:rect id="Rectangle 159" o:spid="_x0000_s1040"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j18MA&#10;AADaAAAADwAAAGRycy9kb3ducmV2LnhtbESPQWvCQBSE7wX/w/IEb3VTqaWkbiSKgiehWtDeHtnX&#10;3ZDs25DdmvTfd4VCj8PMfMOs1qNrxY36UHtW8DTPQBBXXtdsFHyc94+vIEJE1th6JgU/FGBdTB5W&#10;mGs/8DvdTtGIBOGQowIbY5dLGSpLDsPcd8TJ+/K9w5hkb6TucUhw18pFlr1IhzWnBYsdbS1Vzenb&#10;Kdh1n8dyaYIsL9FeG78Z9vZolJpNx/INRKQx/of/2get4Bn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lj18MAAADaAAAADwAAAAAAAAAAAAAAAACYAgAAZHJzL2Rv&#10;d25yZXYueG1sUEsFBgAAAAAEAAQA9QAAAIgDAAAAAA==&#10;" filled="f"/>
              <w10:wrap type="topAndBottom" anchorx="page" anchory="line"/>
            </v:group>
          </w:pict>
        </mc:Fallback>
      </mc:AlternateContent>
    </w:r>
  </w:p>
  <w:p w:rsidR="00CC5558" w:rsidRPr="002F6C64" w:rsidRDefault="00CC5558">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029" w:rsidRDefault="00982029">
      <w:r>
        <w:separator/>
      </w:r>
    </w:p>
  </w:footnote>
  <w:footnote w:type="continuationSeparator" w:id="0">
    <w:p w:rsidR="00982029" w:rsidRDefault="00982029">
      <w:r>
        <w:continuationSeparator/>
      </w:r>
    </w:p>
  </w:footnote>
  <w:footnote w:id="1">
    <w:p w:rsidR="00CC5558" w:rsidRDefault="00CC5558" w:rsidP="00D83831">
      <w:pPr>
        <w:pStyle w:val="FootnoteText"/>
        <w:spacing w:line="240" w:lineRule="exact"/>
        <w:jc w:val="both"/>
      </w:pPr>
      <w:r w:rsidRPr="0063473E">
        <w:rPr>
          <w:rStyle w:val="FootnoteReference"/>
          <w:sz w:val="16"/>
          <w:szCs w:val="16"/>
        </w:rPr>
        <w:footnoteRef/>
      </w:r>
      <w:r w:rsidRPr="0063473E">
        <w:rPr>
          <w:sz w:val="16"/>
          <w:szCs w:val="16"/>
          <w:lang w:val="en-US"/>
        </w:rPr>
        <w:t>NSA</w:t>
      </w:r>
      <w:r w:rsidRPr="0063473E">
        <w:rPr>
          <w:sz w:val="16"/>
          <w:szCs w:val="16"/>
          <w:lang w:val="ru-RU"/>
        </w:rPr>
        <w:t>&amp;</w:t>
      </w:r>
      <w:r w:rsidRPr="0063473E">
        <w:rPr>
          <w:sz w:val="16"/>
          <w:szCs w:val="16"/>
          <w:lang w:val="en-US"/>
        </w:rPr>
        <w:t>NIBreports</w:t>
      </w:r>
      <w:r w:rsidRPr="0063473E">
        <w:rPr>
          <w:sz w:val="16"/>
          <w:szCs w:val="16"/>
          <w:lang w:val="ru-RU"/>
        </w:rPr>
        <w:t xml:space="preserve"> - </w:t>
      </w:r>
      <w:r w:rsidRPr="0063473E">
        <w:rPr>
          <w:sz w:val="16"/>
          <w:szCs w:val="16"/>
        </w:rPr>
        <w:t xml:space="preserve">годишни доклади на НОБ и </w:t>
      </w:r>
      <w:r w:rsidRPr="0063473E">
        <w:rPr>
          <w:sz w:val="16"/>
          <w:szCs w:val="16"/>
        </w:rPr>
        <w:t>Н</w:t>
      </w:r>
      <w:r>
        <w:rPr>
          <w:sz w:val="16"/>
          <w:szCs w:val="16"/>
        </w:rPr>
        <w:t>РО</w:t>
      </w:r>
      <w:r w:rsidRPr="0063473E">
        <w:rPr>
          <w:sz w:val="16"/>
          <w:szCs w:val="16"/>
        </w:rPr>
        <w:t xml:space="preserve">; </w:t>
      </w:r>
      <w:hyperlink r:id="rId1" w:history="1">
        <w:r w:rsidRPr="0063473E">
          <w:rPr>
            <w:rStyle w:val="Hyperlink"/>
            <w:sz w:val="16"/>
            <w:szCs w:val="16"/>
          </w:rPr>
          <w:t>https://eradis.era.europa.eu/safety_docs/AnnualReport/default.aspx</w:t>
        </w:r>
      </w:hyperlink>
    </w:p>
  </w:footnote>
  <w:footnote w:id="2">
    <w:p w:rsidR="00CC5558" w:rsidRDefault="00CC5558" w:rsidP="00D83831">
      <w:pPr>
        <w:pStyle w:val="FootnoteText"/>
        <w:spacing w:line="240" w:lineRule="exact"/>
      </w:pPr>
      <w:r w:rsidRPr="0063473E">
        <w:rPr>
          <w:rStyle w:val="FootnoteReference"/>
          <w:sz w:val="16"/>
          <w:szCs w:val="16"/>
        </w:rPr>
        <w:footnoteRef/>
      </w:r>
      <w:hyperlink r:id="rId2" w:history="1">
        <w:r w:rsidRPr="0063473E">
          <w:rPr>
            <w:rStyle w:val="Hyperlink"/>
            <w:sz w:val="16"/>
            <w:szCs w:val="16"/>
            <w:lang w:val="en-US"/>
          </w:rPr>
          <w:t>https</w:t>
        </w:r>
        <w:r w:rsidRPr="0063473E">
          <w:rPr>
            <w:rStyle w:val="Hyperlink"/>
            <w:sz w:val="16"/>
            <w:szCs w:val="16"/>
          </w:rPr>
          <w:t>://</w:t>
        </w:r>
        <w:r w:rsidRPr="0063473E">
          <w:rPr>
            <w:rStyle w:val="Hyperlink"/>
            <w:sz w:val="16"/>
            <w:szCs w:val="16"/>
            <w:lang w:val="en-US"/>
          </w:rPr>
          <w:t>erail</w:t>
        </w:r>
        <w:r w:rsidRPr="0063473E">
          <w:rPr>
            <w:rStyle w:val="Hyperlink"/>
            <w:sz w:val="16"/>
            <w:szCs w:val="16"/>
          </w:rPr>
          <w:t>.</w:t>
        </w:r>
        <w:r w:rsidRPr="0063473E">
          <w:rPr>
            <w:rStyle w:val="Hyperlink"/>
            <w:sz w:val="16"/>
            <w:szCs w:val="16"/>
            <w:lang w:val="en-US"/>
          </w:rPr>
          <w:t>era</w:t>
        </w:r>
        <w:r w:rsidRPr="0063473E">
          <w:rPr>
            <w:rStyle w:val="Hyperlink"/>
            <w:sz w:val="16"/>
            <w:szCs w:val="16"/>
          </w:rPr>
          <w:t>.</w:t>
        </w:r>
        <w:r w:rsidRPr="0063473E">
          <w:rPr>
            <w:rStyle w:val="Hyperlink"/>
            <w:sz w:val="16"/>
            <w:szCs w:val="16"/>
            <w:lang w:val="en-US"/>
          </w:rPr>
          <w:t>europa</w:t>
        </w:r>
        <w:r w:rsidRPr="0063473E">
          <w:rPr>
            <w:rStyle w:val="Hyperlink"/>
            <w:sz w:val="16"/>
            <w:szCs w:val="16"/>
          </w:rPr>
          <w:t>.</w:t>
        </w:r>
        <w:r w:rsidRPr="0063473E">
          <w:rPr>
            <w:rStyle w:val="Hyperlink"/>
            <w:sz w:val="16"/>
            <w:szCs w:val="16"/>
            <w:lang w:val="en-US"/>
          </w:rPr>
          <w:t>eu</w:t>
        </w:r>
        <w:r w:rsidRPr="0063473E">
          <w:rPr>
            <w:rStyle w:val="Hyperlink"/>
            <w:sz w:val="16"/>
            <w:szCs w:val="16"/>
          </w:rPr>
          <w:t>/</w:t>
        </w:r>
        <w:r w:rsidRPr="0063473E">
          <w:rPr>
            <w:rStyle w:val="Hyperlink"/>
            <w:sz w:val="16"/>
            <w:szCs w:val="16"/>
            <w:lang w:val="en-US"/>
          </w:rPr>
          <w:t>safety</w:t>
        </w:r>
        <w:r w:rsidRPr="0063473E">
          <w:rPr>
            <w:rStyle w:val="Hyperlink"/>
            <w:sz w:val="16"/>
            <w:szCs w:val="16"/>
          </w:rPr>
          <w:t>-</w:t>
        </w:r>
        <w:r w:rsidRPr="0063473E">
          <w:rPr>
            <w:rStyle w:val="Hyperlink"/>
            <w:sz w:val="16"/>
            <w:szCs w:val="16"/>
            <w:lang w:val="en-US"/>
          </w:rPr>
          <w:t>indicators</w:t>
        </w:r>
        <w:r w:rsidRPr="0063473E">
          <w:rPr>
            <w:rStyle w:val="Hyperlink"/>
            <w:sz w:val="16"/>
            <w:szCs w:val="16"/>
          </w:rPr>
          <w:t>.</w:t>
        </w:r>
        <w:r w:rsidRPr="0063473E">
          <w:rPr>
            <w:rStyle w:val="Hyperlink"/>
            <w:sz w:val="16"/>
            <w:szCs w:val="16"/>
            <w:lang w:val="en-US"/>
          </w:rPr>
          <w:t>aspx</w:t>
        </w:r>
      </w:hyperlink>
    </w:p>
  </w:footnote>
  <w:footnote w:id="3">
    <w:p w:rsidR="00CC5558" w:rsidRDefault="00CC5558" w:rsidP="006261F5">
      <w:pPr>
        <w:pStyle w:val="FootnoteText"/>
        <w:jc w:val="both"/>
      </w:pPr>
      <w:r w:rsidRPr="00512B27">
        <w:rPr>
          <w:rStyle w:val="FootnoteReference"/>
          <w:color w:val="7030A0"/>
          <w:sz w:val="16"/>
          <w:szCs w:val="16"/>
        </w:rPr>
        <w:footnoteRef/>
      </w:r>
      <w:r w:rsidRPr="00512B27">
        <w:rPr>
          <w:sz w:val="16"/>
          <w:szCs w:val="16"/>
        </w:rPr>
        <w:t>„</w:t>
      </w:r>
      <w:r w:rsidRPr="00512B27">
        <w:rPr>
          <w:i/>
          <w:iCs/>
          <w:sz w:val="16"/>
          <w:szCs w:val="16"/>
        </w:rPr>
        <w:t>Значително произшествие</w:t>
      </w:r>
      <w:r w:rsidRPr="00512B27">
        <w:rPr>
          <w:sz w:val="16"/>
          <w:szCs w:val="16"/>
        </w:rPr>
        <w:t>“ означава всяко произшествие с участието на най-малко едно движещо се железопътно возило, с резултат най-малко едно загинало или тежко ранено лице, или значителни щети по подвижния състав, коловоза, други съоръжения или околната среда, или значително нарушаване на движението, с изключение на произшествия в ремонтните заводи, складовете и депата (дефиниция от т. 1.1 на Допълнението към Приложение I на ДЖБ и Наредба № 59).</w:t>
      </w:r>
    </w:p>
  </w:footnote>
  <w:footnote w:id="4">
    <w:p w:rsidR="00CC5558" w:rsidRDefault="00CC5558">
      <w:pPr>
        <w:pStyle w:val="FootnoteText"/>
      </w:pPr>
      <w:r w:rsidRPr="00512B27">
        <w:rPr>
          <w:rStyle w:val="FootnoteReference"/>
          <w:sz w:val="16"/>
          <w:szCs w:val="16"/>
        </w:rPr>
        <w:footnoteRef/>
      </w:r>
      <w:r w:rsidRPr="00512B27">
        <w:rPr>
          <w:i/>
          <w:iCs/>
          <w:sz w:val="16"/>
          <w:szCs w:val="16"/>
        </w:rPr>
        <w:t>ПЖПС</w:t>
      </w:r>
      <w:r w:rsidRPr="00512B27">
        <w:rPr>
          <w:sz w:val="16"/>
          <w:szCs w:val="16"/>
        </w:rPr>
        <w:t xml:space="preserve"> - подвижен железопътен състав</w:t>
      </w:r>
    </w:p>
  </w:footnote>
  <w:footnote w:id="5">
    <w:p w:rsidR="00CC5558" w:rsidRDefault="00CC5558" w:rsidP="00325EC8">
      <w:pPr>
        <w:pStyle w:val="FootnoteText"/>
        <w:jc w:val="both"/>
      </w:pPr>
      <w:r w:rsidRPr="00512B27">
        <w:rPr>
          <w:rStyle w:val="FootnoteReference"/>
          <w:sz w:val="16"/>
          <w:szCs w:val="16"/>
        </w:rPr>
        <w:footnoteRef/>
      </w:r>
      <w:r w:rsidRPr="00512B27">
        <w:rPr>
          <w:sz w:val="16"/>
          <w:szCs w:val="16"/>
        </w:rPr>
        <w:t>„</w:t>
      </w:r>
      <w:r w:rsidRPr="00512B27">
        <w:rPr>
          <w:i/>
          <w:iCs/>
          <w:sz w:val="16"/>
          <w:szCs w:val="16"/>
        </w:rPr>
        <w:t>Смъртен случай (загинало лице)</w:t>
      </w:r>
      <w:r w:rsidRPr="00512B27">
        <w:rPr>
          <w:sz w:val="16"/>
          <w:szCs w:val="16"/>
        </w:rPr>
        <w:t>“ означава лице, което е загинало на място или е починало в рамките на 30 дни в резултат на произшествие, с изключение на самоубийство (дефиниция от т. 1.18 на Допълнението към Приложение I на ДЖБ и Наредба № 59).</w:t>
      </w:r>
    </w:p>
  </w:footnote>
  <w:footnote w:id="6">
    <w:p w:rsidR="00CC5558" w:rsidRDefault="00CC5558" w:rsidP="00325EC8">
      <w:pPr>
        <w:pStyle w:val="FootnoteText"/>
        <w:jc w:val="both"/>
      </w:pPr>
      <w:r w:rsidRPr="00512B27">
        <w:rPr>
          <w:rStyle w:val="FootnoteReference"/>
          <w:sz w:val="16"/>
          <w:szCs w:val="16"/>
        </w:rPr>
        <w:footnoteRef/>
      </w:r>
      <w:r w:rsidRPr="00512B27">
        <w:rPr>
          <w:sz w:val="16"/>
          <w:szCs w:val="16"/>
        </w:rPr>
        <w:t>„</w:t>
      </w:r>
      <w:r w:rsidRPr="00512B27">
        <w:rPr>
          <w:i/>
          <w:iCs/>
          <w:sz w:val="16"/>
          <w:szCs w:val="16"/>
        </w:rPr>
        <w:t>Тежко раняване (тежко ранено лице)</w:t>
      </w:r>
      <w:r w:rsidRPr="00512B27">
        <w:rPr>
          <w:sz w:val="16"/>
          <w:szCs w:val="16"/>
        </w:rPr>
        <w:t>“ означава всяко ранено лице, което е прието за болнично лечение за повече от 24 часа в резултат на произшествие, с изключение на опитите за самоубийство (т. 1.19 на Допълнението към Приложение I на ДЖБ и Наредба № 59)</w:t>
      </w:r>
    </w:p>
  </w:footnote>
  <w:footnote w:id="7">
    <w:p w:rsidR="00CC5558" w:rsidRDefault="00CC5558" w:rsidP="00325EC8">
      <w:pPr>
        <w:pStyle w:val="FootnoteText"/>
        <w:jc w:val="both"/>
      </w:pPr>
      <w:r w:rsidRPr="00512B27">
        <w:rPr>
          <w:rStyle w:val="FootnoteReference"/>
          <w:sz w:val="16"/>
          <w:szCs w:val="16"/>
        </w:rPr>
        <w:footnoteRef/>
      </w:r>
      <w:r w:rsidRPr="00512B27">
        <w:rPr>
          <w:i/>
          <w:iCs/>
          <w:sz w:val="16"/>
          <w:szCs w:val="16"/>
        </w:rPr>
        <w:t>Решение на Комисията 2009/460/ЕО</w:t>
      </w:r>
      <w:r w:rsidRPr="00512B27">
        <w:rPr>
          <w:sz w:val="16"/>
          <w:szCs w:val="16"/>
        </w:rPr>
        <w:t xml:space="preserve"> от 5 юни 2009 г. за приемане на общ метод в областта на техниката за безопасност, скойто да се оценява постигането на критериите за безопасност, посочени в чл.6 от Директива 2004/49/ЕО на ЕП и на Съвета</w:t>
      </w:r>
    </w:p>
  </w:footnote>
  <w:footnote w:id="8">
    <w:p w:rsidR="00CC5558" w:rsidRDefault="00CC5558" w:rsidP="00325EC8">
      <w:pPr>
        <w:pStyle w:val="FootnoteText"/>
        <w:jc w:val="both"/>
      </w:pPr>
      <w:r w:rsidRPr="00512B27">
        <w:rPr>
          <w:rStyle w:val="FootnoteReference"/>
          <w:sz w:val="16"/>
          <w:szCs w:val="16"/>
        </w:rPr>
        <w:footnoteRef/>
      </w:r>
      <w:r w:rsidRPr="00512B27">
        <w:rPr>
          <w:sz w:val="16"/>
          <w:szCs w:val="16"/>
        </w:rPr>
        <w:t xml:space="preserve"> „</w:t>
      </w:r>
      <w:r w:rsidRPr="00512B27">
        <w:rPr>
          <w:i/>
          <w:iCs/>
          <w:sz w:val="16"/>
          <w:szCs w:val="16"/>
        </w:rPr>
        <w:t>Пътник</w:t>
      </w:r>
      <w:r w:rsidRPr="00512B27">
        <w:rPr>
          <w:sz w:val="16"/>
          <w:szCs w:val="16"/>
        </w:rPr>
        <w:t>" е всяко лице с изключение на персонала на влака, коетопътува с железопътно превозно средство. В статистиката напроизшествията се включват и пътници, опитващи се да се качат на движещсе влак или да слязат от него</w:t>
      </w:r>
      <w:r>
        <w:rPr>
          <w:sz w:val="16"/>
          <w:szCs w:val="16"/>
        </w:rPr>
        <w:t xml:space="preserve"> </w:t>
      </w:r>
      <w:r w:rsidRPr="00512B27">
        <w:rPr>
          <w:sz w:val="16"/>
          <w:szCs w:val="16"/>
        </w:rPr>
        <w:t>(т. 1.12 от Допълнението към Приложение I на ДЖБ и Наредба № 59).</w:t>
      </w:r>
    </w:p>
  </w:footnote>
  <w:footnote w:id="9">
    <w:p w:rsidR="00CC5558" w:rsidRDefault="00CC5558" w:rsidP="001807A6">
      <w:pPr>
        <w:pStyle w:val="FootnoteText"/>
        <w:spacing w:after="20"/>
        <w:jc w:val="both"/>
      </w:pPr>
      <w:r w:rsidRPr="00512B27">
        <w:rPr>
          <w:rStyle w:val="FootnoteReference"/>
          <w:sz w:val="16"/>
          <w:szCs w:val="16"/>
        </w:rPr>
        <w:footnoteRef/>
      </w:r>
      <w:r w:rsidRPr="00512B27">
        <w:rPr>
          <w:sz w:val="16"/>
          <w:szCs w:val="16"/>
        </w:rPr>
        <w:t>„</w:t>
      </w:r>
      <w:r w:rsidRPr="00512B27">
        <w:rPr>
          <w:i/>
          <w:iCs/>
          <w:sz w:val="16"/>
          <w:szCs w:val="16"/>
        </w:rPr>
        <w:t>Служител или изпълнител</w:t>
      </w:r>
      <w:r w:rsidRPr="00512B27">
        <w:rPr>
          <w:sz w:val="16"/>
          <w:szCs w:val="16"/>
        </w:rPr>
        <w:t>“ означава всяко лице, чиято трудова дейност есвързана с железница и се намира на работа по време на произшествието,включително персонала на изпълнителите, самостоятелно заетите лица, наетикато изпълнители, влаковата бригада и лицата, работещи с подвижния състав иинфраструктурните съоръжения(дефиниция от т. 1.13 на Допълнението към Приложение I на ДЖБ и Наредба № 59).</w:t>
      </w:r>
    </w:p>
  </w:footnote>
  <w:footnote w:id="10">
    <w:p w:rsidR="00CC5558" w:rsidRDefault="00CC5558" w:rsidP="001807A6">
      <w:pPr>
        <w:pStyle w:val="FootnoteText"/>
        <w:spacing w:after="20"/>
        <w:jc w:val="both"/>
      </w:pPr>
      <w:r w:rsidRPr="00512B27">
        <w:rPr>
          <w:rStyle w:val="FootnoteReference"/>
          <w:sz w:val="16"/>
          <w:szCs w:val="16"/>
        </w:rPr>
        <w:footnoteRef/>
      </w:r>
      <w:r w:rsidRPr="00512B27">
        <w:rPr>
          <w:sz w:val="16"/>
          <w:szCs w:val="16"/>
        </w:rPr>
        <w:t>„</w:t>
      </w:r>
      <w:r w:rsidRPr="00512B27">
        <w:rPr>
          <w:i/>
          <w:iCs/>
          <w:sz w:val="16"/>
          <w:szCs w:val="16"/>
        </w:rPr>
        <w:t>Ползвател на прелез</w:t>
      </w:r>
      <w:r w:rsidRPr="00512B27">
        <w:rPr>
          <w:sz w:val="16"/>
          <w:szCs w:val="16"/>
        </w:rPr>
        <w:t>“ означава всяко лице, което използва прелез, за дапресече железопътната линия с някакво превозно средство или пеша (т. 1.14 от Допълнението към Приложение I на ДЖБ и Наредба № 59).</w:t>
      </w:r>
    </w:p>
  </w:footnote>
  <w:footnote w:id="11">
    <w:p w:rsidR="00CC5558" w:rsidRDefault="00CC5558" w:rsidP="001807A6">
      <w:pPr>
        <w:pStyle w:val="FootnoteText"/>
        <w:spacing w:after="20"/>
        <w:jc w:val="both"/>
      </w:pPr>
      <w:r w:rsidRPr="00C425E8">
        <w:rPr>
          <w:rStyle w:val="FootnoteReference"/>
          <w:rFonts w:ascii="Constantia" w:hAnsi="Constantia" w:cs="Constantia"/>
        </w:rPr>
        <w:footnoteRef/>
      </w:r>
      <w:r w:rsidRPr="00C425E8">
        <w:rPr>
          <w:rFonts w:ascii="Constantia" w:hAnsi="Constantia" w:cs="Constantia"/>
          <w:sz w:val="16"/>
          <w:szCs w:val="16"/>
        </w:rPr>
        <w:t>„</w:t>
      </w:r>
      <w:r w:rsidRPr="00512B27">
        <w:rPr>
          <w:i/>
          <w:iCs/>
          <w:sz w:val="16"/>
          <w:szCs w:val="16"/>
        </w:rPr>
        <w:t>Нарушител</w:t>
      </w:r>
      <w:r w:rsidRPr="00512B27">
        <w:rPr>
          <w:sz w:val="16"/>
          <w:szCs w:val="16"/>
        </w:rPr>
        <w:t>“означава всяко лице, намиращо се в железопътни обекти, в които таковаприсъствие е забранено, с изключение на ползвател на прелез(дефиниция от т. 1.15 на Допълнението към Приложение I на ДЖБ и Наредба № 59).</w:t>
      </w:r>
    </w:p>
  </w:footnote>
  <w:footnote w:id="12">
    <w:p w:rsidR="00CC5558" w:rsidRDefault="00CC5558" w:rsidP="001807A6">
      <w:pPr>
        <w:widowControl w:val="0"/>
        <w:autoSpaceDE w:val="0"/>
        <w:autoSpaceDN w:val="0"/>
        <w:adjustRightInd w:val="0"/>
        <w:spacing w:after="20"/>
        <w:jc w:val="both"/>
      </w:pPr>
      <w:r w:rsidRPr="00512B27">
        <w:rPr>
          <w:rStyle w:val="FootnoteReference"/>
          <w:sz w:val="16"/>
          <w:szCs w:val="16"/>
        </w:rPr>
        <w:footnoteRef/>
      </w:r>
      <w:r w:rsidRPr="00512B27">
        <w:rPr>
          <w:sz w:val="16"/>
          <w:szCs w:val="16"/>
        </w:rPr>
        <w:t>„</w:t>
      </w:r>
      <w:r w:rsidRPr="00512B27">
        <w:rPr>
          <w:i/>
          <w:iCs/>
          <w:sz w:val="16"/>
          <w:szCs w:val="16"/>
        </w:rPr>
        <w:t>Друго лице, намиращо се на перон</w:t>
      </w:r>
      <w:r w:rsidRPr="00512B27">
        <w:rPr>
          <w:sz w:val="16"/>
          <w:szCs w:val="16"/>
        </w:rPr>
        <w:t>“означава всяко лице, което се намира на перон, което не попада вопределенията за „пътник“, „служител или изпълнител“, „ползвател на прелез“, „нарушител“ или „друго лице, ненамиращо се на перон“ (дефиниция от т. 1.16 на Допълнението към Приложение I на ДЖБ и Наредба № 59).</w:t>
      </w:r>
    </w:p>
  </w:footnote>
  <w:footnote w:id="13">
    <w:p w:rsidR="00CC5558" w:rsidRDefault="00CC5558" w:rsidP="004611D1">
      <w:pPr>
        <w:widowControl w:val="0"/>
        <w:autoSpaceDE w:val="0"/>
        <w:autoSpaceDN w:val="0"/>
        <w:adjustRightInd w:val="0"/>
        <w:spacing w:after="40"/>
        <w:jc w:val="both"/>
      </w:pPr>
      <w:r w:rsidRPr="00512B27">
        <w:rPr>
          <w:rStyle w:val="FootnoteReference"/>
          <w:sz w:val="16"/>
          <w:szCs w:val="16"/>
        </w:rPr>
        <w:footnoteRef/>
      </w:r>
      <w:r w:rsidRPr="00512B27">
        <w:rPr>
          <w:sz w:val="16"/>
          <w:szCs w:val="16"/>
        </w:rPr>
        <w:t>„</w:t>
      </w:r>
      <w:r w:rsidRPr="00512B27">
        <w:rPr>
          <w:i/>
          <w:iCs/>
          <w:sz w:val="16"/>
          <w:szCs w:val="16"/>
        </w:rPr>
        <w:t>Друго лице, ненамиращо се на перон</w:t>
      </w:r>
      <w:r w:rsidRPr="00512B27">
        <w:rPr>
          <w:sz w:val="16"/>
          <w:szCs w:val="16"/>
        </w:rPr>
        <w:t>“означава всяко лице, което не се намира на перон, което не попада вопределенията за „пътник“, „служител или изпълнител“, „полазвател на прелез“, „нарушител“ или „друго лице, намиращо се на перон“ (дефиниция от т. 1.17 на Допълнението към Приложение I на ДЖБ и Наредба № 59).</w:t>
      </w:r>
    </w:p>
  </w:footnote>
  <w:footnote w:id="14">
    <w:p w:rsidR="00CC5558" w:rsidRDefault="00CC5558" w:rsidP="00A40076">
      <w:pPr>
        <w:pStyle w:val="FootnoteText"/>
        <w:ind w:left="142" w:hanging="142"/>
        <w:jc w:val="both"/>
      </w:pPr>
      <w:r w:rsidRPr="00A40076">
        <w:rPr>
          <w:rStyle w:val="FootnoteReference"/>
          <w:rFonts w:ascii="Constantia" w:hAnsi="Constantia" w:cs="Constantia"/>
        </w:rPr>
        <w:footnoteRef/>
      </w:r>
      <w:r w:rsidRPr="00A40076">
        <w:rPr>
          <w:rFonts w:ascii="Constantia" w:hAnsi="Constantia" w:cs="Constantia"/>
          <w:i/>
          <w:iCs/>
          <w:sz w:val="16"/>
          <w:szCs w:val="16"/>
        </w:rPr>
        <w:t>„</w:t>
      </w:r>
      <w:r w:rsidRPr="00512B27">
        <w:rPr>
          <w:i/>
          <w:iCs/>
          <w:sz w:val="16"/>
          <w:szCs w:val="16"/>
        </w:rPr>
        <w:t>Тежко железопътно произшествие“</w:t>
      </w:r>
      <w:r w:rsidRPr="00512B27">
        <w:rPr>
          <w:sz w:val="16"/>
          <w:szCs w:val="16"/>
        </w:rPr>
        <w:t xml:space="preserve"> е всяко сблъскване или дерайлиране на влак, водещо до смърт най-малко на един човек или до сериозни травми на поне пет души, или до големи щети на подвижния състав, инфраструктурата или околната среда, или всяко друго подобно произшествие с явно въздействие върху регулирането на безопасността в железопътния транспорт или управлението набезопасността. „Големи материални щети“ са тези, които по преценка на разследващата структура възлизат минимум на 2 млн. евро или 4 млн. лева (дефиниции от чл.3, буква „л“ на ДЖБ и §1, т.16 и т.17 от допълнителните разпоредби на Наредба № 59).</w:t>
      </w:r>
    </w:p>
  </w:footnote>
  <w:footnote w:id="15">
    <w:p w:rsidR="00CC5558" w:rsidRDefault="00CC5558" w:rsidP="00512B27">
      <w:pPr>
        <w:pStyle w:val="FootnoteText"/>
        <w:ind w:left="142" w:hanging="142"/>
        <w:jc w:val="both"/>
      </w:pPr>
      <w:r w:rsidRPr="00512B27">
        <w:rPr>
          <w:rStyle w:val="FootnoteReference"/>
          <w:sz w:val="16"/>
          <w:szCs w:val="16"/>
        </w:rPr>
        <w:footnoteRef/>
      </w:r>
      <w:r w:rsidRPr="00512B27">
        <w:rPr>
          <w:i/>
          <w:iCs/>
          <w:sz w:val="16"/>
          <w:szCs w:val="16"/>
        </w:rPr>
        <w:t>„Самоубийство“</w:t>
      </w:r>
      <w:r w:rsidRPr="00512B27">
        <w:rPr>
          <w:sz w:val="16"/>
          <w:szCs w:val="16"/>
        </w:rPr>
        <w:t xml:space="preserve"> означава акт на умишлено самонараняване, довел до смърт, както е регистриран и класифициран от компетентния национален орган (дефиниция от т. 3.1 на Допълнението към Приложение I на ДЖБ и Наредба № 59). </w:t>
      </w:r>
      <w:r w:rsidRPr="00512B27">
        <w:rPr>
          <w:i/>
          <w:iCs/>
          <w:sz w:val="16"/>
          <w:szCs w:val="16"/>
        </w:rPr>
        <w:t>„Опит за самоубийство“</w:t>
      </w:r>
      <w:r w:rsidRPr="00512B27">
        <w:rPr>
          <w:sz w:val="16"/>
          <w:szCs w:val="16"/>
        </w:rPr>
        <w:t xml:space="preserve"> означава  акт на умишлено самонараняване, довел до тежко раняване  (дефиниция от т. 3.2 на Допълнението към Приложение I на ДЖБ и Наредба № 59).</w:t>
      </w:r>
    </w:p>
  </w:footnote>
  <w:footnote w:id="16">
    <w:p w:rsidR="00CC5558" w:rsidRDefault="00CC5558" w:rsidP="00512B27">
      <w:pPr>
        <w:pStyle w:val="FootnoteText"/>
        <w:ind w:left="142" w:hanging="142"/>
        <w:jc w:val="both"/>
        <w:rPr>
          <w:sz w:val="16"/>
          <w:szCs w:val="16"/>
        </w:rPr>
      </w:pPr>
      <w:r w:rsidRPr="00512B27">
        <w:rPr>
          <w:rStyle w:val="FootnoteReference"/>
          <w:sz w:val="16"/>
          <w:szCs w:val="16"/>
        </w:rPr>
        <w:footnoteRef/>
      </w:r>
      <w:r w:rsidRPr="00512B27">
        <w:rPr>
          <w:sz w:val="16"/>
          <w:szCs w:val="16"/>
        </w:rPr>
        <w:t>„</w:t>
      </w:r>
      <w:r w:rsidRPr="00512B27">
        <w:rPr>
          <w:i/>
          <w:iCs/>
          <w:sz w:val="16"/>
          <w:szCs w:val="16"/>
        </w:rPr>
        <w:t>Предпоставките за произшествия“</w:t>
      </w:r>
      <w:r w:rsidRPr="00512B27">
        <w:rPr>
          <w:sz w:val="16"/>
          <w:szCs w:val="16"/>
        </w:rPr>
        <w:t xml:space="preserve">, нар. също </w:t>
      </w:r>
      <w:r w:rsidRPr="00512B27">
        <w:rPr>
          <w:i/>
          <w:iCs/>
          <w:sz w:val="16"/>
          <w:szCs w:val="16"/>
        </w:rPr>
        <w:t>„инциденти“,</w:t>
      </w:r>
      <w:r w:rsidRPr="00512B27">
        <w:rPr>
          <w:sz w:val="16"/>
          <w:szCs w:val="16"/>
        </w:rPr>
        <w:t xml:space="preserve"> са следните: 1) „</w:t>
      </w:r>
      <w:r w:rsidRPr="00512B27">
        <w:rPr>
          <w:i/>
          <w:iCs/>
          <w:sz w:val="16"/>
          <w:szCs w:val="16"/>
        </w:rPr>
        <w:t>Счупена релса</w:t>
      </w:r>
      <w:r w:rsidRPr="00512B27">
        <w:rPr>
          <w:sz w:val="16"/>
          <w:szCs w:val="16"/>
        </w:rPr>
        <w:t>“; 2) „</w:t>
      </w:r>
      <w:r w:rsidRPr="00512B27">
        <w:rPr>
          <w:i/>
          <w:iCs/>
          <w:sz w:val="16"/>
          <w:szCs w:val="16"/>
        </w:rPr>
        <w:t>Изкривяване на коловоза и други деформации на коловоза</w:t>
      </w:r>
      <w:r w:rsidRPr="00512B27">
        <w:rPr>
          <w:sz w:val="16"/>
          <w:szCs w:val="16"/>
        </w:rPr>
        <w:t>“; 3) „</w:t>
      </w:r>
      <w:r w:rsidRPr="00512B27">
        <w:rPr>
          <w:i/>
          <w:iCs/>
          <w:sz w:val="16"/>
          <w:szCs w:val="16"/>
        </w:rPr>
        <w:t>Неправилно показание на сигнализацията, което води до опасна ситуация</w:t>
      </w:r>
      <w:r w:rsidRPr="00512B27">
        <w:rPr>
          <w:sz w:val="16"/>
          <w:szCs w:val="16"/>
        </w:rPr>
        <w:t>“; 4) „</w:t>
      </w:r>
      <w:r w:rsidRPr="00512B27">
        <w:rPr>
          <w:i/>
          <w:iCs/>
          <w:sz w:val="16"/>
          <w:szCs w:val="16"/>
        </w:rPr>
        <w:t>Подминаване на сигнал за опасност, когато се преминава през опасна точка</w:t>
      </w:r>
      <w:r w:rsidRPr="00512B27">
        <w:rPr>
          <w:sz w:val="16"/>
          <w:szCs w:val="16"/>
        </w:rPr>
        <w:t xml:space="preserve">“; </w:t>
      </w:r>
    </w:p>
    <w:p w:rsidR="00CC5558" w:rsidRDefault="00CC5558" w:rsidP="00512B27">
      <w:pPr>
        <w:pStyle w:val="FootnoteText"/>
        <w:ind w:left="142" w:hanging="142"/>
        <w:jc w:val="both"/>
        <w:rPr>
          <w:sz w:val="16"/>
          <w:szCs w:val="16"/>
        </w:rPr>
      </w:pPr>
      <w:r>
        <w:rPr>
          <w:sz w:val="16"/>
          <w:szCs w:val="16"/>
        </w:rPr>
        <w:tab/>
      </w:r>
      <w:r>
        <w:rPr>
          <w:sz w:val="16"/>
          <w:szCs w:val="16"/>
          <w:lang w:val="en-US"/>
        </w:rPr>
        <w:t>I</w:t>
      </w:r>
      <w:r w:rsidRPr="00A74A9B">
        <w:rPr>
          <w:sz w:val="16"/>
          <w:szCs w:val="16"/>
          <w:lang w:val="ru-RU"/>
        </w:rPr>
        <w:t>0</w:t>
      </w:r>
      <w:r w:rsidRPr="00512B27">
        <w:rPr>
          <w:sz w:val="16"/>
          <w:szCs w:val="16"/>
        </w:rPr>
        <w:t>5) „</w:t>
      </w:r>
      <w:r w:rsidRPr="00512B27">
        <w:rPr>
          <w:i/>
          <w:iCs/>
          <w:sz w:val="16"/>
          <w:szCs w:val="16"/>
        </w:rPr>
        <w:t>Подминаване на сигнал за опасност, когато не се преминава през опасна точка</w:t>
      </w:r>
      <w:r w:rsidRPr="00512B27">
        <w:rPr>
          <w:sz w:val="16"/>
          <w:szCs w:val="16"/>
        </w:rPr>
        <w:t xml:space="preserve">“;    </w:t>
      </w:r>
    </w:p>
    <w:p w:rsidR="00CC5558" w:rsidRDefault="00CC5558" w:rsidP="00512B27">
      <w:pPr>
        <w:pStyle w:val="FootnoteText"/>
        <w:ind w:left="142" w:hanging="142"/>
        <w:jc w:val="both"/>
        <w:rPr>
          <w:sz w:val="16"/>
          <w:szCs w:val="16"/>
        </w:rPr>
      </w:pPr>
      <w:r>
        <w:rPr>
          <w:sz w:val="16"/>
          <w:szCs w:val="16"/>
        </w:rPr>
        <w:tab/>
      </w:r>
      <w:r>
        <w:rPr>
          <w:sz w:val="16"/>
          <w:szCs w:val="16"/>
          <w:lang w:val="en-US"/>
        </w:rPr>
        <w:t>I</w:t>
      </w:r>
      <w:r>
        <w:rPr>
          <w:sz w:val="16"/>
          <w:szCs w:val="16"/>
        </w:rPr>
        <w:t>0</w:t>
      </w:r>
      <w:r w:rsidRPr="00512B27">
        <w:rPr>
          <w:sz w:val="16"/>
          <w:szCs w:val="16"/>
        </w:rPr>
        <w:t>6) „</w:t>
      </w:r>
      <w:r w:rsidRPr="00512B27">
        <w:rPr>
          <w:i/>
          <w:iCs/>
          <w:sz w:val="16"/>
          <w:szCs w:val="16"/>
        </w:rPr>
        <w:t>Счупено колело на подвижен състав в експлоатация</w:t>
      </w:r>
      <w:r w:rsidRPr="00512B27">
        <w:rPr>
          <w:sz w:val="16"/>
          <w:szCs w:val="16"/>
        </w:rPr>
        <w:t xml:space="preserve">“; </w:t>
      </w:r>
    </w:p>
    <w:p w:rsidR="00CC5558" w:rsidRDefault="00CC5558" w:rsidP="00512B27">
      <w:pPr>
        <w:pStyle w:val="FootnoteText"/>
        <w:ind w:left="142" w:hanging="142"/>
        <w:jc w:val="both"/>
      </w:pPr>
      <w:r>
        <w:rPr>
          <w:sz w:val="16"/>
          <w:szCs w:val="16"/>
        </w:rPr>
        <w:t xml:space="preserve">   </w:t>
      </w:r>
      <w:r>
        <w:rPr>
          <w:sz w:val="16"/>
          <w:szCs w:val="16"/>
          <w:lang w:val="en-US"/>
        </w:rPr>
        <w:t>I</w:t>
      </w:r>
      <w:r w:rsidRPr="00A74A9B">
        <w:rPr>
          <w:sz w:val="16"/>
          <w:szCs w:val="16"/>
          <w:lang w:val="ru-RU"/>
        </w:rPr>
        <w:t>0</w:t>
      </w:r>
      <w:r w:rsidRPr="00512B27">
        <w:rPr>
          <w:sz w:val="16"/>
          <w:szCs w:val="16"/>
        </w:rPr>
        <w:t>7) „</w:t>
      </w:r>
      <w:r w:rsidRPr="00512B27">
        <w:rPr>
          <w:i/>
          <w:iCs/>
          <w:sz w:val="16"/>
          <w:szCs w:val="16"/>
        </w:rPr>
        <w:t>Счупена ос на подвижен състав в експлоатация</w:t>
      </w:r>
      <w:r w:rsidRPr="00512B27">
        <w:rPr>
          <w:sz w:val="16"/>
          <w:szCs w:val="16"/>
        </w:rPr>
        <w:t>“ (вж. дефинициите, посочени от т. 4.1 до т. 4.7 на Допълнението към Приложение I на ДЖБ и Наредба № 59, както и чл. 68(3) от Наредба № 59).</w:t>
      </w:r>
    </w:p>
  </w:footnote>
  <w:footnote w:id="17">
    <w:p w:rsidR="00CC5558" w:rsidRDefault="00CC5558" w:rsidP="00AF2FC4">
      <w:pPr>
        <w:pStyle w:val="FootnoteText"/>
        <w:jc w:val="both"/>
      </w:pPr>
      <w:r w:rsidRPr="00A40076">
        <w:rPr>
          <w:rStyle w:val="FootnoteReference"/>
          <w:rFonts w:ascii="Constantia" w:hAnsi="Constantia" w:cs="Constantia"/>
          <w:sz w:val="18"/>
          <w:szCs w:val="18"/>
        </w:rPr>
        <w:footnoteRef/>
      </w:r>
      <w:r w:rsidRPr="00A40076">
        <w:rPr>
          <w:rFonts w:ascii="Constantia" w:hAnsi="Constantia" w:cs="Constantia"/>
          <w:i/>
          <w:iCs/>
          <w:sz w:val="16"/>
          <w:szCs w:val="16"/>
        </w:rPr>
        <w:t>„Сблъсък на влак с препятствие в строителния габарит“</w:t>
      </w:r>
      <w:r w:rsidRPr="00A40076">
        <w:rPr>
          <w:rFonts w:ascii="Constantia" w:hAnsi="Constantia" w:cs="Constantia"/>
          <w:sz w:val="16"/>
          <w:szCs w:val="16"/>
        </w:rPr>
        <w:t xml:space="preserve"> означава сблъсък между част от влак и предмети, закрепени или временно намиращи се на или в близост до коловоза (с изключение на предмети на прелез, ако са загубени от пресичащо превозно средство или ползвател), включително сблъсък с надземна контактна мрежа.</w:t>
      </w:r>
    </w:p>
  </w:footnote>
  <w:footnote w:id="18">
    <w:p w:rsidR="00CC5558" w:rsidRDefault="00CC5558">
      <w:pPr>
        <w:pStyle w:val="FootnoteText"/>
      </w:pPr>
      <w:r w:rsidRPr="00A40076">
        <w:rPr>
          <w:rStyle w:val="FootnoteReference"/>
          <w:rFonts w:ascii="Constantia" w:hAnsi="Constantia" w:cs="Constantia"/>
        </w:rPr>
        <w:footnoteRef/>
      </w:r>
      <w:r w:rsidRPr="008551F7">
        <w:rPr>
          <w:rFonts w:ascii="Constantia" w:hAnsi="Constantia" w:cs="Constantia"/>
          <w:i/>
          <w:iCs/>
          <w:noProof w:val="0"/>
          <w:sz w:val="16"/>
          <w:szCs w:val="16"/>
          <w:lang w:eastAsia="en-US"/>
        </w:rPr>
        <w:t>Регламент (ЕС) № 1078/2012</w:t>
      </w:r>
      <w:r>
        <w:rPr>
          <w:rFonts w:ascii="Constantia" w:hAnsi="Constantia" w:cs="Constantia"/>
          <w:i/>
          <w:iCs/>
          <w:noProof w:val="0"/>
          <w:sz w:val="16"/>
          <w:szCs w:val="16"/>
          <w:lang w:eastAsia="en-US"/>
        </w:rPr>
        <w:t xml:space="preserve"> </w:t>
      </w:r>
      <w:r w:rsidRPr="008551F7">
        <w:rPr>
          <w:rFonts w:ascii="Constantia" w:hAnsi="Constantia" w:cs="Constantia"/>
          <w:noProof w:val="0"/>
          <w:sz w:val="16"/>
          <w:szCs w:val="16"/>
          <w:lang w:eastAsia="en-US"/>
        </w:rPr>
        <w:t>на Комисията от 16 ноември 2012 г. относно прилагането на общ метод за безопасност за осъществяване на процеса на</w:t>
      </w:r>
      <w:r w:rsidRPr="00A40076">
        <w:rPr>
          <w:rFonts w:ascii="Constantia" w:hAnsi="Constantia" w:cs="Constantia"/>
          <w:noProof w:val="0"/>
          <w:sz w:val="16"/>
          <w:szCs w:val="16"/>
          <w:lang w:eastAsia="en-US"/>
        </w:rPr>
        <w:t xml:space="preserve"> наблюдение от железопътните предприятия и управителите на железопътна инфраструктура след получаването на сертификат или разрешително за безопасност, и от структурите, които отговарят за поддръжката.</w:t>
      </w:r>
    </w:p>
  </w:footnote>
  <w:footnote w:id="19">
    <w:p w:rsidR="00CC5558" w:rsidRDefault="00CC5558" w:rsidP="00320514">
      <w:pPr>
        <w:pStyle w:val="FootnoteText"/>
        <w:ind w:left="142" w:hanging="142"/>
        <w:jc w:val="both"/>
      </w:pPr>
      <w:r w:rsidRPr="00A40076">
        <w:rPr>
          <w:rStyle w:val="FootnoteReference"/>
          <w:rFonts w:ascii="Constantia" w:hAnsi="Constantia" w:cs="Constantia"/>
          <w:sz w:val="18"/>
          <w:szCs w:val="18"/>
        </w:rPr>
        <w:footnoteRef/>
      </w:r>
      <w:r w:rsidRPr="00A40076">
        <w:rPr>
          <w:rFonts w:ascii="Constantia" w:hAnsi="Constantia" w:cs="Constantia"/>
          <w:i/>
          <w:iCs/>
          <w:sz w:val="16"/>
          <w:szCs w:val="16"/>
        </w:rPr>
        <w:t>„</w:t>
      </w:r>
      <w:r w:rsidRPr="00512B27">
        <w:rPr>
          <w:i/>
          <w:iCs/>
          <w:sz w:val="16"/>
          <w:szCs w:val="16"/>
        </w:rPr>
        <w:t>Километър релсов път“</w:t>
      </w:r>
      <w:r w:rsidRPr="00512B27">
        <w:rPr>
          <w:sz w:val="16"/>
          <w:szCs w:val="16"/>
        </w:rPr>
        <w:t xml:space="preserve">  означава дължината, измерена в километри, на железопътната мрежа в Република България, с изключение на железопътните линии по чл. 2 от ЗЖТ. За многопътните железопътни линии се взема предвид дължината на всеки един текущ път (дефиниция от т. 7.4 на Допълнението към Приложение I на ДЖБ и Наредба № 59).</w:t>
      </w:r>
    </w:p>
  </w:footnote>
  <w:footnote w:id="20">
    <w:p w:rsidR="00CC5558" w:rsidRDefault="00CC5558" w:rsidP="00320514">
      <w:pPr>
        <w:pStyle w:val="FootnoteText"/>
        <w:spacing w:line="200" w:lineRule="exact"/>
        <w:ind w:left="142" w:hanging="142"/>
        <w:jc w:val="both"/>
      </w:pPr>
      <w:r w:rsidRPr="00512B27">
        <w:rPr>
          <w:rStyle w:val="FootnoteReference"/>
          <w:sz w:val="16"/>
          <w:szCs w:val="16"/>
        </w:rPr>
        <w:footnoteRef/>
      </w:r>
      <w:r w:rsidRPr="00512B27">
        <w:rPr>
          <w:sz w:val="16"/>
          <w:szCs w:val="16"/>
        </w:rPr>
        <w:t xml:space="preserve"> „</w:t>
      </w:r>
      <w:r w:rsidRPr="00512B27">
        <w:rPr>
          <w:i/>
          <w:iCs/>
          <w:sz w:val="16"/>
          <w:szCs w:val="16"/>
        </w:rPr>
        <w:t>Линеен километър</w:t>
      </w:r>
      <w:r w:rsidRPr="00512B27">
        <w:rPr>
          <w:sz w:val="16"/>
          <w:szCs w:val="16"/>
        </w:rPr>
        <w:t>“ означава дължината, измерена в километри, на железопътната мрежа в България, с изключение на жп линии по чл. 2 по ЗЖТ. За многопътните жп линии се взема предвид само разстоянието между началната и крайната точка.</w:t>
      </w:r>
    </w:p>
  </w:footnote>
  <w:footnote w:id="21">
    <w:p w:rsidR="00CC5558" w:rsidRDefault="00CC5558" w:rsidP="00512B27">
      <w:pPr>
        <w:pStyle w:val="FootnoteText"/>
        <w:spacing w:line="200" w:lineRule="exact"/>
        <w:ind w:left="142" w:hanging="142"/>
        <w:jc w:val="both"/>
      </w:pPr>
      <w:r w:rsidRPr="00512B27">
        <w:rPr>
          <w:rStyle w:val="FootnoteReference"/>
          <w:sz w:val="16"/>
          <w:szCs w:val="16"/>
        </w:rPr>
        <w:footnoteRef/>
      </w:r>
      <w:r w:rsidRPr="00512B27">
        <w:rPr>
          <w:sz w:val="16"/>
          <w:szCs w:val="16"/>
        </w:rPr>
        <w:t>„</w:t>
      </w:r>
      <w:r w:rsidRPr="00512B27">
        <w:rPr>
          <w:i/>
          <w:iCs/>
          <w:sz w:val="16"/>
          <w:szCs w:val="16"/>
        </w:rPr>
        <w:t>Прелез с пасивна охрана</w:t>
      </w:r>
      <w:r w:rsidRPr="00512B27">
        <w:rPr>
          <w:sz w:val="16"/>
          <w:szCs w:val="16"/>
        </w:rPr>
        <w:t>“ означава прелез без каквато и да е форма на предупредителна система или защита, която да се задейства, когато за ползвателя не е безопасно да пресече прелеза.</w:t>
      </w:r>
    </w:p>
  </w:footnote>
  <w:footnote w:id="22">
    <w:p w:rsidR="00CC5558" w:rsidRDefault="00CC5558" w:rsidP="00512B27">
      <w:pPr>
        <w:pStyle w:val="FootnoteText"/>
        <w:spacing w:line="200" w:lineRule="exact"/>
        <w:ind w:left="142" w:hanging="142"/>
        <w:jc w:val="both"/>
      </w:pPr>
      <w:r w:rsidRPr="00512B27">
        <w:rPr>
          <w:rStyle w:val="FootnoteReference"/>
          <w:sz w:val="16"/>
          <w:szCs w:val="16"/>
        </w:rPr>
        <w:footnoteRef/>
      </w:r>
      <w:r w:rsidRPr="00512B27">
        <w:rPr>
          <w:i/>
          <w:iCs/>
          <w:sz w:val="16"/>
          <w:szCs w:val="16"/>
        </w:rPr>
        <w:t>„Прелез с активна охрана“</w:t>
      </w:r>
      <w:r w:rsidRPr="00512B27">
        <w:rPr>
          <w:sz w:val="16"/>
          <w:szCs w:val="16"/>
        </w:rPr>
        <w:t xml:space="preserve"> означава прелез, при който пресичащите ползватели са защитени или предупредени за приближаващия се влак чрез устройства, задействащи се, когато за ползвателя не е безопасно да пресече прелеза.</w:t>
      </w:r>
    </w:p>
  </w:footnote>
  <w:footnote w:id="23">
    <w:p w:rsidR="00CC5558" w:rsidRDefault="00CC5558">
      <w:pPr>
        <w:pStyle w:val="FootnoteText"/>
      </w:pPr>
      <w:r w:rsidRPr="00A40076">
        <w:rPr>
          <w:rStyle w:val="FootnoteReference"/>
          <w:rFonts w:ascii="Constantia" w:hAnsi="Constantia" w:cs="Constantia"/>
          <w:sz w:val="18"/>
          <w:szCs w:val="18"/>
        </w:rPr>
        <w:footnoteRef/>
      </w:r>
      <w:r w:rsidRPr="00A40076">
        <w:rPr>
          <w:rFonts w:ascii="Constantia" w:hAnsi="Constantia" w:cs="Constantia"/>
          <w:sz w:val="16"/>
          <w:szCs w:val="16"/>
        </w:rPr>
        <w:t>ЖИ – железопътна инфраструктура</w:t>
      </w:r>
    </w:p>
  </w:footnote>
  <w:footnote w:id="24">
    <w:p w:rsidR="00CC5558" w:rsidRDefault="00CC5558" w:rsidP="001E1F73">
      <w:pPr>
        <w:pStyle w:val="FootnoteText"/>
        <w:jc w:val="both"/>
      </w:pPr>
      <w:r w:rsidRPr="00A40076">
        <w:rPr>
          <w:rStyle w:val="FootnoteReference"/>
          <w:rFonts w:ascii="Constantia" w:hAnsi="Constantia" w:cs="Constantia"/>
          <w:sz w:val="18"/>
          <w:szCs w:val="18"/>
        </w:rPr>
        <w:footnoteRef/>
      </w:r>
      <w:r w:rsidRPr="00A40076">
        <w:rPr>
          <w:rFonts w:ascii="Constantia" w:hAnsi="Constantia" w:cs="Constantia"/>
          <w:sz w:val="16"/>
          <w:szCs w:val="16"/>
        </w:rPr>
        <w:t>„</w:t>
      </w:r>
      <w:r w:rsidRPr="00065296">
        <w:rPr>
          <w:i/>
          <w:iCs/>
          <w:sz w:val="16"/>
          <w:szCs w:val="16"/>
        </w:rPr>
        <w:t>Система за влакова защита (СВЗ)</w:t>
      </w:r>
      <w:r w:rsidRPr="00065296">
        <w:rPr>
          <w:sz w:val="16"/>
          <w:szCs w:val="16"/>
        </w:rPr>
        <w:t>" означава система, която подпомага да се наложи спазване на сигналите и ограниченията на скоростта;</w:t>
      </w:r>
    </w:p>
  </w:footnote>
  <w:footnote w:id="25">
    <w:p w:rsidR="00CC5558" w:rsidRPr="00065296" w:rsidRDefault="00CC5558" w:rsidP="001E1F73">
      <w:pPr>
        <w:pStyle w:val="FootnoteText"/>
        <w:jc w:val="both"/>
        <w:rPr>
          <w:sz w:val="16"/>
          <w:szCs w:val="16"/>
        </w:rPr>
      </w:pPr>
      <w:r w:rsidRPr="00065296">
        <w:rPr>
          <w:rStyle w:val="FootnoteReference"/>
          <w:sz w:val="16"/>
          <w:szCs w:val="16"/>
        </w:rPr>
        <w:footnoteRef/>
      </w:r>
      <w:r w:rsidRPr="00065296">
        <w:rPr>
          <w:i/>
          <w:iCs/>
          <w:sz w:val="16"/>
          <w:szCs w:val="16"/>
        </w:rPr>
        <w:t>„Прелез“</w:t>
      </w:r>
      <w:r w:rsidRPr="00065296">
        <w:rPr>
          <w:sz w:val="16"/>
          <w:szCs w:val="16"/>
        </w:rPr>
        <w:t xml:space="preserve">означава всяко пресичане на едно ниво на път или на преминаване с железопътна линия, както е признато от управителя на инфраструктурата и отворено за публично или частно ползване. Изключват се преминавания между перони в рамките на гарите, както и преминавания на коловозите, които са предназначени за ползване само от служители. Те се делят на: </w:t>
      </w:r>
      <w:r w:rsidRPr="00065296">
        <w:rPr>
          <w:i/>
          <w:iCs/>
          <w:sz w:val="16"/>
          <w:szCs w:val="16"/>
        </w:rPr>
        <w:t>прелези с пасивна и активна охрана</w:t>
      </w:r>
      <w:r w:rsidRPr="00065296">
        <w:rPr>
          <w:sz w:val="16"/>
          <w:szCs w:val="16"/>
        </w:rPr>
        <w:t>.</w:t>
      </w:r>
    </w:p>
    <w:p w:rsidR="00CC5558" w:rsidRPr="00065296" w:rsidRDefault="00CC5558" w:rsidP="001E1F73">
      <w:pPr>
        <w:pStyle w:val="FootnoteText"/>
        <w:jc w:val="both"/>
        <w:rPr>
          <w:sz w:val="16"/>
          <w:szCs w:val="16"/>
        </w:rPr>
      </w:pPr>
      <w:r w:rsidRPr="00065296">
        <w:rPr>
          <w:i/>
          <w:iCs/>
          <w:sz w:val="16"/>
          <w:szCs w:val="16"/>
        </w:rPr>
        <w:t xml:space="preserve">     „Прелез с пасивна охрана“</w:t>
      </w:r>
      <w:r w:rsidRPr="00065296">
        <w:rPr>
          <w:sz w:val="16"/>
          <w:szCs w:val="16"/>
        </w:rPr>
        <w:t xml:space="preserve"> означава прелез без каквато и да е форма на предупредителна система или защита, която да се задейства, когато за ползвателя не е безопасно да пресече прелеза.</w:t>
      </w:r>
    </w:p>
    <w:p w:rsidR="00CC5558" w:rsidRPr="00065296" w:rsidRDefault="00CC5558" w:rsidP="001E1F73">
      <w:pPr>
        <w:pStyle w:val="FootnoteText"/>
        <w:jc w:val="both"/>
        <w:rPr>
          <w:sz w:val="16"/>
          <w:szCs w:val="16"/>
        </w:rPr>
      </w:pPr>
      <w:r w:rsidRPr="00065296">
        <w:rPr>
          <w:i/>
          <w:iCs/>
          <w:sz w:val="16"/>
          <w:szCs w:val="16"/>
        </w:rPr>
        <w:t>„Прелез с активна охрана“</w:t>
      </w:r>
      <w:r w:rsidRPr="00065296">
        <w:rPr>
          <w:sz w:val="16"/>
          <w:szCs w:val="16"/>
        </w:rPr>
        <w:t xml:space="preserve"> означава прелез, при който пресичащите ползватели са защитени или предупредени за приближаващия се влак чрез устройства, задействащи се, когато за ползвателя не е безопасно да пресече прелеза.     </w:t>
      </w:r>
    </w:p>
    <w:p w:rsidR="00CC5558" w:rsidRPr="00065296" w:rsidRDefault="00CC5558" w:rsidP="001E1F73">
      <w:pPr>
        <w:pStyle w:val="FootnoteText"/>
        <w:jc w:val="both"/>
        <w:rPr>
          <w:sz w:val="16"/>
          <w:szCs w:val="16"/>
        </w:rPr>
      </w:pPr>
      <w:r w:rsidRPr="00065296">
        <w:rPr>
          <w:i/>
          <w:iCs/>
          <w:sz w:val="16"/>
          <w:szCs w:val="16"/>
        </w:rPr>
        <w:t>Прелезите с активна охрана</w:t>
      </w:r>
      <w:r w:rsidRPr="00065296">
        <w:rPr>
          <w:sz w:val="16"/>
          <w:szCs w:val="16"/>
        </w:rPr>
        <w:t xml:space="preserve"> се класифицират, както следва:</w:t>
      </w:r>
    </w:p>
    <w:p w:rsidR="00CC5558" w:rsidRPr="00065296" w:rsidRDefault="00CC5558" w:rsidP="001E1F73">
      <w:pPr>
        <w:pStyle w:val="FootnoteText"/>
        <w:jc w:val="both"/>
        <w:rPr>
          <w:sz w:val="16"/>
          <w:szCs w:val="16"/>
        </w:rPr>
      </w:pPr>
      <w:r w:rsidRPr="00065296">
        <w:rPr>
          <w:sz w:val="16"/>
          <w:szCs w:val="16"/>
        </w:rPr>
        <w:t xml:space="preserve">     а) </w:t>
      </w:r>
      <w:r w:rsidRPr="00065296">
        <w:rPr>
          <w:i/>
          <w:iCs/>
          <w:sz w:val="16"/>
          <w:szCs w:val="16"/>
          <w:u w:val="single"/>
        </w:rPr>
        <w:t>ръчни</w:t>
      </w:r>
      <w:r w:rsidRPr="00065296">
        <w:rPr>
          <w:sz w:val="16"/>
          <w:szCs w:val="16"/>
        </w:rPr>
        <w:t>: прелези, при които защитата или предупреждението от страната на ползвателя се задейства ръчно от служител на железницата;</w:t>
      </w:r>
    </w:p>
    <w:p w:rsidR="00CC5558" w:rsidRPr="00065296" w:rsidRDefault="00CC5558" w:rsidP="001E1F73">
      <w:pPr>
        <w:pStyle w:val="FootnoteText"/>
        <w:jc w:val="both"/>
        <w:rPr>
          <w:sz w:val="16"/>
          <w:szCs w:val="16"/>
        </w:rPr>
      </w:pPr>
      <w:r w:rsidRPr="00065296">
        <w:rPr>
          <w:sz w:val="16"/>
          <w:szCs w:val="16"/>
        </w:rPr>
        <w:t xml:space="preserve">     б) </w:t>
      </w:r>
      <w:r w:rsidRPr="00065296">
        <w:rPr>
          <w:i/>
          <w:iCs/>
          <w:sz w:val="16"/>
          <w:szCs w:val="16"/>
          <w:u w:val="single"/>
        </w:rPr>
        <w:t>автоматични, с предупреждение от страната на ползвателя</w:t>
      </w:r>
      <w:r w:rsidRPr="00065296">
        <w:rPr>
          <w:sz w:val="16"/>
          <w:szCs w:val="16"/>
        </w:rPr>
        <w:t>: прелези, при които предупреждението от страната на ползвателя се задейства от приближаващия влак;</w:t>
      </w:r>
    </w:p>
    <w:p w:rsidR="00CC5558" w:rsidRPr="00065296" w:rsidRDefault="00CC5558" w:rsidP="001E1F73">
      <w:pPr>
        <w:pStyle w:val="FootnoteText"/>
        <w:jc w:val="both"/>
        <w:rPr>
          <w:sz w:val="16"/>
          <w:szCs w:val="16"/>
        </w:rPr>
      </w:pPr>
      <w:r w:rsidRPr="00065296">
        <w:rPr>
          <w:sz w:val="16"/>
          <w:szCs w:val="16"/>
        </w:rPr>
        <w:t xml:space="preserve">     в) </w:t>
      </w:r>
      <w:r w:rsidRPr="00065296">
        <w:rPr>
          <w:i/>
          <w:iCs/>
          <w:sz w:val="16"/>
          <w:szCs w:val="16"/>
          <w:u w:val="single"/>
        </w:rPr>
        <w:t>автоматични със защита от страната на ползвателя</w:t>
      </w:r>
      <w:r w:rsidRPr="00065296">
        <w:rPr>
          <w:sz w:val="16"/>
          <w:szCs w:val="16"/>
        </w:rPr>
        <w:t>: прелези, при които защитата от страната на ползвателя се задейства от приближаващия влак; това включва прелези, които имат както защита, така и предупреждение от страната на ползвателя;</w:t>
      </w:r>
    </w:p>
    <w:p w:rsidR="00CC5558" w:rsidRDefault="00CC5558" w:rsidP="000C70F0">
      <w:pPr>
        <w:pStyle w:val="FootnoteText"/>
        <w:jc w:val="both"/>
      </w:pPr>
      <w:r w:rsidRPr="00065296">
        <w:rPr>
          <w:sz w:val="16"/>
          <w:szCs w:val="16"/>
        </w:rPr>
        <w:t xml:space="preserve">     г) </w:t>
      </w:r>
      <w:r w:rsidRPr="00065296">
        <w:rPr>
          <w:i/>
          <w:iCs/>
          <w:sz w:val="16"/>
          <w:szCs w:val="16"/>
          <w:u w:val="single"/>
        </w:rPr>
        <w:t>защитени от страната на железния път</w:t>
      </w:r>
      <w:r w:rsidRPr="00065296">
        <w:rPr>
          <w:sz w:val="16"/>
          <w:szCs w:val="16"/>
        </w:rPr>
        <w:t>: прелез, при който сигнал или друга система за влакова защита разрешава на влака да продължи щом прелезът е напълно защитен от страната на ползвателя и на него няма препятствия.</w:t>
      </w:r>
    </w:p>
  </w:footnote>
  <w:footnote w:id="26">
    <w:p w:rsidR="00CC5558" w:rsidRDefault="00CC5558" w:rsidP="00042440">
      <w:pPr>
        <w:pStyle w:val="FootnoteText"/>
        <w:jc w:val="both"/>
      </w:pPr>
      <w:r w:rsidRPr="00A40076">
        <w:rPr>
          <w:rStyle w:val="FootnoteReference"/>
          <w:rFonts w:ascii="Constantia" w:hAnsi="Constantia" w:cs="Constantia"/>
        </w:rPr>
        <w:footnoteRef/>
      </w:r>
      <w:r w:rsidRPr="007A0CB0">
        <w:rPr>
          <w:sz w:val="16"/>
          <w:szCs w:val="16"/>
        </w:rPr>
        <w:t>Наредба № 58 от 2006 г. за правилата за техническа експлоатация, движението на влаковете и сигнализацията в железопътния транспорт;</w:t>
      </w:r>
    </w:p>
  </w:footnote>
  <w:footnote w:id="27">
    <w:p w:rsidR="00CC5558" w:rsidRDefault="00CC5558" w:rsidP="00042440">
      <w:pPr>
        <w:pStyle w:val="FootnoteText"/>
        <w:ind w:left="1134" w:hanging="1134"/>
        <w:jc w:val="both"/>
      </w:pPr>
      <w:r w:rsidRPr="007A0CB0">
        <w:rPr>
          <w:rStyle w:val="FootnoteReference"/>
          <w:sz w:val="16"/>
          <w:szCs w:val="16"/>
        </w:rPr>
        <w:footnoteRef/>
      </w:r>
      <w:r>
        <w:rPr>
          <w:sz w:val="16"/>
          <w:szCs w:val="16"/>
        </w:rPr>
        <w:t>ПТЕ</w:t>
      </w:r>
      <w:r w:rsidRPr="007A0CB0">
        <w:rPr>
          <w:sz w:val="16"/>
          <w:szCs w:val="16"/>
        </w:rPr>
        <w:t xml:space="preserve"> – Правила за техническа експлоатация на железопътната инфраструктура, издадени от генералния директор на НКЖИ през 2006 г.</w:t>
      </w:r>
    </w:p>
  </w:footnote>
  <w:footnote w:id="28">
    <w:p w:rsidR="00CC5558" w:rsidRDefault="00CC5558" w:rsidP="00042440">
      <w:pPr>
        <w:pStyle w:val="FootnoteText"/>
        <w:ind w:left="993" w:hanging="993"/>
        <w:jc w:val="both"/>
      </w:pPr>
      <w:r w:rsidRPr="007A0CB0">
        <w:rPr>
          <w:rStyle w:val="FootnoteReference"/>
          <w:sz w:val="16"/>
          <w:szCs w:val="16"/>
        </w:rPr>
        <w:footnoteRef/>
      </w:r>
      <w:r w:rsidRPr="007A0CB0">
        <w:rPr>
          <w:sz w:val="16"/>
          <w:szCs w:val="16"/>
        </w:rPr>
        <w:t>ПДВМР – Правила за движение на влаковете и маневрената работа в железопътния транспорт, издадени от генералния директор на НКЖИ през 2006 г</w:t>
      </w:r>
    </w:p>
  </w:footnote>
  <w:footnote w:id="29">
    <w:p w:rsidR="00CC5558" w:rsidRDefault="00CC5558">
      <w:pPr>
        <w:pStyle w:val="FootnoteText"/>
      </w:pPr>
      <w:r w:rsidRPr="0006707B">
        <w:rPr>
          <w:rStyle w:val="FootnoteReference"/>
          <w:sz w:val="16"/>
          <w:szCs w:val="16"/>
        </w:rPr>
        <w:footnoteRef/>
      </w:r>
      <w:r w:rsidRPr="0006707B">
        <w:rPr>
          <w:sz w:val="16"/>
          <w:szCs w:val="16"/>
        </w:rPr>
        <w:t>СБИ – ситуации, близки до инциденти</w:t>
      </w:r>
    </w:p>
  </w:footnote>
  <w:footnote w:id="30">
    <w:p w:rsidR="00CC5558" w:rsidRDefault="00CC5558" w:rsidP="00957840">
      <w:pPr>
        <w:pStyle w:val="FootnoteText"/>
        <w:ind w:left="142" w:hanging="142"/>
        <w:jc w:val="both"/>
      </w:pPr>
      <w:r w:rsidRPr="007A0CB0">
        <w:rPr>
          <w:rStyle w:val="FootnoteReference"/>
          <w:sz w:val="16"/>
          <w:szCs w:val="16"/>
        </w:rPr>
        <w:footnoteRef/>
      </w:r>
      <w:r w:rsidRPr="007A0CB0">
        <w:rPr>
          <w:noProof w:val="0"/>
          <w:sz w:val="16"/>
          <w:szCs w:val="16"/>
          <w:lang w:eastAsia="en-US"/>
        </w:rPr>
        <w:t xml:space="preserve">Регламент  </w:t>
      </w:r>
      <w:r w:rsidRPr="007A0CB0">
        <w:rPr>
          <w:sz w:val="16"/>
          <w:szCs w:val="16"/>
        </w:rPr>
        <w:t>(ЕС) № 402/2013 на Комисията от 30 април 2013 година относно ОМБ за определянето и оценката на риска и за отмяна на  Регламент (ЕО) № 352/2009.</w:t>
      </w:r>
    </w:p>
  </w:footnote>
  <w:footnote w:id="31">
    <w:p w:rsidR="00CC5558" w:rsidRDefault="00CC5558" w:rsidP="00635EB6">
      <w:pPr>
        <w:pStyle w:val="FootnoteText"/>
        <w:jc w:val="both"/>
      </w:pPr>
      <w:r w:rsidRPr="007A0CB0">
        <w:rPr>
          <w:rStyle w:val="FootnoteReference"/>
          <w:sz w:val="16"/>
          <w:szCs w:val="16"/>
        </w:rPr>
        <w:footnoteRef/>
      </w:r>
      <w:r w:rsidRPr="007A0CB0">
        <w:rPr>
          <w:sz w:val="16"/>
          <w:szCs w:val="16"/>
        </w:rPr>
        <w:t xml:space="preserve"> Регламент (ЕС) № 1077/2012 на Комисията от 16 ноември 2012 г. относно общ метод за безопасност за осъществяване на надзор от националните органи по безопасност след издаването на сертификат за безопасност или разрешително за безопасност.</w:t>
      </w:r>
    </w:p>
  </w:footnote>
  <w:footnote w:id="32">
    <w:p w:rsidR="00CC5558" w:rsidRPr="007A0CB0" w:rsidRDefault="00CC5558" w:rsidP="00E56BBB">
      <w:pPr>
        <w:pStyle w:val="FootnoteText"/>
        <w:spacing w:after="20"/>
        <w:jc w:val="both"/>
        <w:rPr>
          <w:sz w:val="16"/>
          <w:szCs w:val="16"/>
        </w:rPr>
      </w:pPr>
      <w:r w:rsidRPr="00A40076">
        <w:rPr>
          <w:rStyle w:val="FootnoteReference"/>
          <w:rFonts w:ascii="Constantia" w:hAnsi="Constantia" w:cs="Constantia"/>
          <w:sz w:val="16"/>
          <w:szCs w:val="16"/>
        </w:rPr>
        <w:footnoteRef/>
      </w:r>
      <w:r w:rsidRPr="00E56BBB">
        <w:rPr>
          <w:rFonts w:ascii="Constantia" w:hAnsi="Constantia" w:cs="Constantia"/>
          <w:i/>
          <w:iCs/>
          <w:sz w:val="16"/>
          <w:szCs w:val="16"/>
        </w:rPr>
        <w:t>„</w:t>
      </w:r>
      <w:r w:rsidRPr="007A0CB0">
        <w:rPr>
          <w:i/>
          <w:iCs/>
          <w:sz w:val="16"/>
          <w:szCs w:val="16"/>
        </w:rPr>
        <w:t>значително произшествие“</w:t>
      </w:r>
      <w:r w:rsidRPr="007A0CB0">
        <w:rPr>
          <w:sz w:val="16"/>
          <w:szCs w:val="16"/>
        </w:rPr>
        <w:t xml:space="preserve"> означава всяко произшествие с участието на най-малко едно движещо се железопътно возило, с резултат най-малко едно загинало или тежко ранено лице, или значителни щети по подвижния състав, коловоза, други съоръжения или околната среда, или значително нарушаване на движението, с изключение на произшествия в ремонтните заводи, складовете и депата</w:t>
      </w:r>
    </w:p>
    <w:p w:rsidR="00CC5558" w:rsidRPr="007A0CB0" w:rsidRDefault="00CC5558" w:rsidP="00E56BBB">
      <w:pPr>
        <w:pStyle w:val="FootnoteText"/>
        <w:spacing w:after="20"/>
        <w:jc w:val="both"/>
        <w:rPr>
          <w:sz w:val="16"/>
          <w:szCs w:val="16"/>
        </w:rPr>
      </w:pPr>
      <w:r w:rsidRPr="007A0CB0">
        <w:rPr>
          <w:i/>
          <w:iCs/>
          <w:sz w:val="16"/>
          <w:szCs w:val="16"/>
        </w:rPr>
        <w:t>„значителни щети по подвижния състав, коловоза, други съоръжения, или околната среда“</w:t>
      </w:r>
      <w:r w:rsidRPr="007A0CB0">
        <w:rPr>
          <w:sz w:val="16"/>
          <w:szCs w:val="16"/>
        </w:rPr>
        <w:t xml:space="preserve"> означава щети, които са еквивалентни на 150 000 EUR или повече;</w:t>
      </w:r>
    </w:p>
    <w:p w:rsidR="00CC5558" w:rsidRDefault="00CC5558" w:rsidP="00E56BBB">
      <w:pPr>
        <w:pStyle w:val="FootnoteText"/>
        <w:spacing w:after="20"/>
        <w:jc w:val="both"/>
      </w:pPr>
      <w:r w:rsidRPr="007A0CB0">
        <w:rPr>
          <w:i/>
          <w:iCs/>
          <w:sz w:val="16"/>
          <w:szCs w:val="16"/>
        </w:rPr>
        <w:t>„значително нарушаване на движението“</w:t>
      </w:r>
      <w:r w:rsidRPr="007A0CB0">
        <w:rPr>
          <w:sz w:val="16"/>
          <w:szCs w:val="16"/>
        </w:rPr>
        <w:t xml:space="preserve"> означава, че движението на влаковете по главна железопътна линия е прекъснато за шест часа или повече;</w:t>
      </w:r>
    </w:p>
  </w:footnote>
  <w:footnote w:id="33">
    <w:p w:rsidR="00CC5558" w:rsidRDefault="00CC5558" w:rsidP="00E56BBB">
      <w:pPr>
        <w:pStyle w:val="FootnoteText"/>
        <w:spacing w:after="20"/>
        <w:jc w:val="both"/>
      </w:pPr>
      <w:r w:rsidRPr="007A0CB0">
        <w:rPr>
          <w:rStyle w:val="FootnoteReference"/>
          <w:sz w:val="16"/>
          <w:szCs w:val="16"/>
        </w:rPr>
        <w:footnoteRef/>
      </w:r>
      <w:r w:rsidRPr="007A0CB0">
        <w:rPr>
          <w:i/>
          <w:iCs/>
          <w:sz w:val="16"/>
          <w:szCs w:val="16"/>
        </w:rPr>
        <w:t>„предпоставките за произшествия“</w:t>
      </w:r>
      <w:r w:rsidRPr="007A0CB0">
        <w:rPr>
          <w:sz w:val="16"/>
          <w:szCs w:val="16"/>
        </w:rPr>
        <w:t xml:space="preserve"> са следните видове: 1) „Счупена релса“; 2) „Изкривяване на коловоза и други деформации на коловоза“; 3) „Неправилно показание на сигнализацията, което води до опасна ситуация“; 4) „Подминаване на сигнал за опасност, когато се преминава през опасна точка“ и 5) „Подминаване на сигнал за опасност, когато не се преминава през опаснаточка"</w:t>
      </w:r>
    </w:p>
  </w:footnote>
  <w:footnote w:id="34">
    <w:p w:rsidR="00CC5558" w:rsidRPr="00FA3ADB" w:rsidRDefault="00CC5558" w:rsidP="00151A52">
      <w:pPr>
        <w:pStyle w:val="FootnoteText"/>
        <w:spacing w:after="60"/>
        <w:jc w:val="both"/>
        <w:rPr>
          <w:sz w:val="16"/>
          <w:szCs w:val="16"/>
        </w:rPr>
      </w:pPr>
      <w:r w:rsidRPr="00A013C3">
        <w:rPr>
          <w:rStyle w:val="FootnoteReference"/>
          <w:rFonts w:ascii="Constantia" w:hAnsi="Constantia" w:cs="Constantia"/>
        </w:rPr>
        <w:footnoteRef/>
      </w:r>
      <w:r w:rsidRPr="00A013C3">
        <w:rPr>
          <w:rFonts w:ascii="Constantia" w:hAnsi="Constantia" w:cs="Constantia"/>
          <w:sz w:val="16"/>
          <w:szCs w:val="16"/>
        </w:rPr>
        <w:t xml:space="preserve"> </w:t>
      </w:r>
      <w:r w:rsidRPr="00FA3ADB">
        <w:rPr>
          <w:sz w:val="16"/>
          <w:szCs w:val="16"/>
        </w:rPr>
        <w:t>„</w:t>
      </w:r>
      <w:r w:rsidRPr="00FA3ADB">
        <w:rPr>
          <w:i/>
          <w:iCs/>
          <w:sz w:val="16"/>
          <w:szCs w:val="16"/>
        </w:rPr>
        <w:t>влак-километър</w:t>
      </w:r>
      <w:r w:rsidRPr="00FA3ADB">
        <w:rPr>
          <w:sz w:val="16"/>
          <w:szCs w:val="16"/>
        </w:rPr>
        <w:t xml:space="preserve">“ означава единица мярка, изразяваща движението на влак на разстояние един километър. Използва се действително изминатото разстояние, ако то е известно, в противен случай се използва стандартното разстояние по мрежата между началната точка и местоназначението. Взема се предвид само разстоянието на националната територия на докладващата държава (дефиниции от Директива 2014/88/ЕС за изменение на Директива 2004/49/ЕО); </w:t>
      </w:r>
    </w:p>
    <w:p w:rsidR="00CC5558" w:rsidRPr="00FA3ADB" w:rsidRDefault="00CC5558" w:rsidP="00151A52">
      <w:pPr>
        <w:pStyle w:val="FootnoteText"/>
        <w:spacing w:after="60"/>
        <w:jc w:val="both"/>
        <w:rPr>
          <w:sz w:val="16"/>
          <w:szCs w:val="16"/>
        </w:rPr>
      </w:pPr>
      <w:r w:rsidRPr="00FA3ADB">
        <w:rPr>
          <w:sz w:val="16"/>
          <w:szCs w:val="16"/>
        </w:rPr>
        <w:t>„</w:t>
      </w:r>
      <w:r w:rsidRPr="00FA3ADB">
        <w:rPr>
          <w:i/>
          <w:iCs/>
          <w:sz w:val="16"/>
          <w:szCs w:val="16"/>
        </w:rPr>
        <w:t>пътник-километър</w:t>
      </w:r>
      <w:r w:rsidRPr="00FA3ADB">
        <w:rPr>
          <w:sz w:val="16"/>
          <w:szCs w:val="16"/>
        </w:rPr>
        <w:t xml:space="preserve">“ означава единица мярка, изразяваща превоза на един пътник с железопътен транспорт на разстояние от един километър. Взема се предвид само разстоянието на националната територия на докладващата държава; </w:t>
      </w:r>
    </w:p>
    <w:p w:rsidR="00CC5558" w:rsidRPr="00FA3ADB" w:rsidRDefault="00CC5558" w:rsidP="00151A52">
      <w:pPr>
        <w:pStyle w:val="FootnoteText"/>
        <w:spacing w:after="60"/>
        <w:jc w:val="both"/>
        <w:rPr>
          <w:sz w:val="16"/>
          <w:szCs w:val="16"/>
        </w:rPr>
      </w:pPr>
      <w:r w:rsidRPr="00FA3ADB">
        <w:rPr>
          <w:sz w:val="16"/>
          <w:szCs w:val="16"/>
        </w:rPr>
        <w:t>*„</w:t>
      </w:r>
      <w:r w:rsidRPr="00FA3ADB">
        <w:rPr>
          <w:i/>
          <w:iCs/>
          <w:sz w:val="16"/>
          <w:szCs w:val="16"/>
        </w:rPr>
        <w:t>линеен километър</w:t>
      </w:r>
      <w:r w:rsidRPr="00FA3ADB">
        <w:rPr>
          <w:sz w:val="16"/>
          <w:szCs w:val="16"/>
        </w:rPr>
        <w:t xml:space="preserve">“ означава дължината, измерена в километри, на железопътната мрежа в държавите членки, чийто обхват е определен в член 2; За многоколовозни железопътни линии се взема предвид само разстоянието между началната точка и местоназначението. </w:t>
      </w:r>
    </w:p>
    <w:p w:rsidR="00CC5558" w:rsidRDefault="00CC5558" w:rsidP="002F6E10">
      <w:pPr>
        <w:pStyle w:val="FootnoteText"/>
        <w:spacing w:after="60"/>
        <w:jc w:val="both"/>
      </w:pPr>
      <w:r w:rsidRPr="00FA3ADB">
        <w:rPr>
          <w:sz w:val="16"/>
          <w:szCs w:val="16"/>
        </w:rPr>
        <w:t>**„</w:t>
      </w:r>
      <w:r w:rsidRPr="00FA3ADB">
        <w:rPr>
          <w:i/>
          <w:iCs/>
          <w:sz w:val="16"/>
          <w:szCs w:val="16"/>
        </w:rPr>
        <w:t>километър релсов път</w:t>
      </w:r>
      <w:r w:rsidRPr="00FA3ADB">
        <w:rPr>
          <w:sz w:val="16"/>
          <w:szCs w:val="16"/>
        </w:rPr>
        <w:t>“ означава дължината, измерена в километри, на железопътната мрежа в държавите членки, чийто обхват е посочен в член 2. За многоколовозните железопътни линии се взема предвид общата дължина на всички коловози.“ 10.7.2014 г. L 201/17 Официален вестник на Европейския съюз BG</w:t>
      </w:r>
    </w:p>
  </w:footnote>
  <w:footnote w:id="35">
    <w:p w:rsidR="00CC5558" w:rsidRDefault="00CC5558" w:rsidP="008F2C89">
      <w:pPr>
        <w:pStyle w:val="FootnoteText"/>
        <w:spacing w:after="20"/>
        <w:jc w:val="both"/>
      </w:pPr>
      <w:r w:rsidRPr="00A40076">
        <w:rPr>
          <w:rStyle w:val="FootnoteReference"/>
          <w:rFonts w:ascii="Constantia" w:hAnsi="Constantia" w:cs="Constantia"/>
        </w:rPr>
        <w:footnoteRef/>
      </w:r>
      <w:r w:rsidRPr="008F2C89">
        <w:rPr>
          <w:rFonts w:ascii="Constantia" w:hAnsi="Constantia" w:cs="Constantia"/>
          <w:i/>
          <w:iCs/>
          <w:sz w:val="16"/>
          <w:szCs w:val="16"/>
        </w:rPr>
        <w:t>„</w:t>
      </w:r>
      <w:r w:rsidRPr="00AA1246">
        <w:rPr>
          <w:i/>
          <w:iCs/>
          <w:sz w:val="16"/>
          <w:szCs w:val="16"/>
        </w:rPr>
        <w:t>Автоматична влакова защита (АВЗ)“</w:t>
      </w:r>
      <w:r w:rsidRPr="00AA1246">
        <w:rPr>
          <w:sz w:val="16"/>
          <w:szCs w:val="16"/>
        </w:rPr>
        <w:t xml:space="preserve"> е система, която налагасъобразяване със сигналите и ограниченията на скоростта чрез контролвърху скоростта, включително автоматично спиране при подаден сигнал затова;</w:t>
      </w:r>
    </w:p>
  </w:footnote>
  <w:footnote w:id="36">
    <w:p w:rsidR="00CC5558" w:rsidRPr="00AA1246" w:rsidRDefault="00CC5558" w:rsidP="008F2C89">
      <w:pPr>
        <w:pStyle w:val="FootnoteText"/>
        <w:spacing w:after="20"/>
        <w:jc w:val="both"/>
        <w:rPr>
          <w:sz w:val="16"/>
          <w:szCs w:val="16"/>
        </w:rPr>
      </w:pPr>
      <w:r w:rsidRPr="00A40076">
        <w:rPr>
          <w:rStyle w:val="FootnoteReference"/>
          <w:rFonts w:ascii="Constantia" w:hAnsi="Constantia" w:cs="Constantia"/>
        </w:rPr>
        <w:footnoteRef/>
      </w:r>
      <w:r w:rsidRPr="008F2C89">
        <w:rPr>
          <w:rFonts w:ascii="Constantia" w:hAnsi="Constantia" w:cs="Constantia"/>
          <w:i/>
          <w:iCs/>
          <w:sz w:val="16"/>
          <w:szCs w:val="16"/>
        </w:rPr>
        <w:t>„</w:t>
      </w:r>
      <w:r w:rsidRPr="00AA1246">
        <w:rPr>
          <w:i/>
          <w:iCs/>
          <w:sz w:val="16"/>
          <w:szCs w:val="16"/>
        </w:rPr>
        <w:t>Железопътен прелез“</w:t>
      </w:r>
      <w:r w:rsidRPr="00AA1246">
        <w:rPr>
          <w:sz w:val="16"/>
          <w:szCs w:val="16"/>
        </w:rPr>
        <w:t xml:space="preserve"> означава пресичане на едно ниво на железопътна линия с път, прието от оператора на инфраструктурата и отворено за публично или частно ползване. Изключват се проходи между перони в рамките на една гара, както и проходи през релсов път, които са предназначени за използване само от служители (дефиниции от Директива 2004/49/ЕО);</w:t>
      </w:r>
    </w:p>
    <w:p w:rsidR="00CC5558" w:rsidRPr="00AA1246" w:rsidRDefault="00CC5558" w:rsidP="008F2C89">
      <w:pPr>
        <w:pStyle w:val="FootnoteText"/>
        <w:spacing w:after="20"/>
        <w:jc w:val="both"/>
        <w:rPr>
          <w:sz w:val="16"/>
          <w:szCs w:val="16"/>
        </w:rPr>
      </w:pPr>
      <w:r w:rsidRPr="00AA1246">
        <w:rPr>
          <w:i/>
          <w:iCs/>
          <w:sz w:val="16"/>
          <w:szCs w:val="16"/>
        </w:rPr>
        <w:t xml:space="preserve"> „Прелез с пасивна охрана“</w:t>
      </w:r>
      <w:r w:rsidRPr="00AA1246">
        <w:rPr>
          <w:sz w:val="16"/>
          <w:szCs w:val="16"/>
        </w:rPr>
        <w:t xml:space="preserve"> означава прелез без каквато и да е форма напредупредителна система или защита, която да се задейства, когато заползвателя не е безопасно да пресече прелеза.</w:t>
      </w:r>
    </w:p>
    <w:p w:rsidR="00CC5558" w:rsidRPr="00AA1246" w:rsidRDefault="00CC5558" w:rsidP="008F2C89">
      <w:pPr>
        <w:pStyle w:val="FootnoteText"/>
        <w:spacing w:after="20"/>
        <w:jc w:val="both"/>
        <w:rPr>
          <w:sz w:val="16"/>
          <w:szCs w:val="16"/>
        </w:rPr>
      </w:pPr>
      <w:r w:rsidRPr="00AA1246">
        <w:rPr>
          <w:i/>
          <w:iCs/>
          <w:sz w:val="16"/>
          <w:szCs w:val="16"/>
        </w:rPr>
        <w:t>„Прелез с активна охрана“</w:t>
      </w:r>
      <w:r w:rsidRPr="00AA1246">
        <w:rPr>
          <w:sz w:val="16"/>
          <w:szCs w:val="16"/>
        </w:rPr>
        <w:t xml:space="preserve"> означава прелез, при който пресичащитеползватели са защитени или предупредени за приближаващия се влак чрезустройства, задействащи се, когато за ползвателя не е безопасно да пресечепрелеза.</w:t>
      </w:r>
    </w:p>
    <w:p w:rsidR="00CC5558" w:rsidRDefault="00CC5558" w:rsidP="008F2C89">
      <w:pPr>
        <w:pStyle w:val="FootnoteText"/>
        <w:spacing w:after="20"/>
        <w:jc w:val="both"/>
      </w:pPr>
      <w:r w:rsidRPr="00AA1246">
        <w:rPr>
          <w:sz w:val="16"/>
          <w:szCs w:val="16"/>
        </w:rPr>
        <w:t>„-</w:t>
      </w:r>
      <w:r w:rsidRPr="00AA1246">
        <w:rPr>
          <w:sz w:val="16"/>
          <w:szCs w:val="16"/>
          <w:lang w:val="ru-RU"/>
        </w:rPr>
        <w:t>“</w:t>
      </w:r>
      <w:r w:rsidRPr="00AA1246">
        <w:rPr>
          <w:i/>
          <w:iCs/>
          <w:sz w:val="16"/>
          <w:szCs w:val="16"/>
        </w:rPr>
        <w:t>символ</w:t>
      </w:r>
      <w:r w:rsidRPr="00AA1246">
        <w:rPr>
          <w:sz w:val="16"/>
          <w:szCs w:val="16"/>
        </w:rPr>
        <w:t>, означаващ липса на данни за съответната година</w:t>
      </w:r>
      <w:r w:rsidRPr="00AA1246">
        <w:rPr>
          <w:sz w:val="16"/>
          <w:szCs w:val="16"/>
          <w:lang w:val="ru-RU"/>
        </w:rPr>
        <w:t>.</w:t>
      </w:r>
    </w:p>
  </w:footnote>
  <w:footnote w:id="37">
    <w:p w:rsidR="00CC5558" w:rsidRDefault="00CC5558" w:rsidP="008F2C89">
      <w:pPr>
        <w:pStyle w:val="FootnoteText"/>
        <w:spacing w:after="60"/>
        <w:jc w:val="both"/>
      </w:pPr>
      <w:r w:rsidRPr="00AA1246">
        <w:rPr>
          <w:rStyle w:val="FootnoteReference"/>
          <w:sz w:val="16"/>
          <w:szCs w:val="16"/>
        </w:rPr>
        <w:footnoteRef/>
      </w:r>
      <w:r w:rsidRPr="00AA1246">
        <w:rPr>
          <w:i/>
          <w:iCs/>
          <w:sz w:val="16"/>
          <w:szCs w:val="16"/>
        </w:rPr>
        <w:t>„Смъртни случаи и приведени тежки наранявания (FWSI)”</w:t>
      </w:r>
      <w:r w:rsidRPr="00AA1246">
        <w:rPr>
          <w:sz w:val="16"/>
          <w:szCs w:val="16"/>
        </w:rPr>
        <w:t xml:space="preserve"> означава такова изразяване на последиците от значителни произшествия, с които комбинирано се отчитат смъртните случаи и тежки наранявания, като 1 тежко нараняване статистически се разглежда като равносилно на 0,1 смъртни случаи (чл. </w:t>
      </w:r>
      <w:r w:rsidRPr="00AA1246">
        <w:rPr>
          <w:sz w:val="16"/>
          <w:szCs w:val="16"/>
          <w:lang w:val="ru-RU"/>
        </w:rPr>
        <w:t>3</w:t>
      </w:r>
      <w:r w:rsidRPr="00AA1246">
        <w:rPr>
          <w:sz w:val="16"/>
          <w:szCs w:val="16"/>
        </w:rPr>
        <w:t xml:space="preserve"> (г) от Решение 2009/460/ЕО).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558" w:rsidRDefault="00CC5558" w:rsidP="005F4A8B">
    <w:pPr>
      <w:pStyle w:val="Header"/>
      <w:tabs>
        <w:tab w:val="clear" w:pos="4536"/>
        <w:tab w:val="clear" w:pos="9072"/>
        <w:tab w:val="left" w:pos="3944"/>
      </w:tabs>
    </w:pPr>
  </w:p>
  <w:p w:rsidR="00CC5558" w:rsidRDefault="00CC5558" w:rsidP="00F83A58">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558" w:rsidRDefault="00CC5558">
    <w:pPr>
      <w:pStyle w:val="Header"/>
    </w:pPr>
  </w:p>
  <w:p w:rsidR="00CC5558" w:rsidRDefault="00CC55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24011F4"/>
    <w:multiLevelType w:val="hybridMultilevel"/>
    <w:tmpl w:val="E5AA352C"/>
    <w:lvl w:ilvl="0" w:tplc="0F82311A">
      <w:start w:val="1"/>
      <w:numFmt w:val="decimal"/>
      <w:lvlText w:val="C.%1."/>
      <w:lvlJc w:val="righ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
    <w:nsid w:val="03AA3B38"/>
    <w:multiLevelType w:val="hybridMultilevel"/>
    <w:tmpl w:val="7292AEFA"/>
    <w:lvl w:ilvl="0" w:tplc="4DC04E9E">
      <w:start w:val="1"/>
      <w:numFmt w:val="decimal"/>
      <w:lvlText w:val="%1."/>
      <w:lvlJc w:val="left"/>
      <w:pPr>
        <w:ind w:left="1065" w:hanging="360"/>
      </w:pPr>
      <w:rPr>
        <w:rFonts w:hint="default"/>
        <w:b w:val="0"/>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3">
    <w:nsid w:val="03D958D3"/>
    <w:multiLevelType w:val="hybridMultilevel"/>
    <w:tmpl w:val="C4E64610"/>
    <w:lvl w:ilvl="0" w:tplc="04020001">
      <w:start w:val="1"/>
      <w:numFmt w:val="bullet"/>
      <w:lvlText w:val=""/>
      <w:lvlJc w:val="left"/>
      <w:pPr>
        <w:ind w:left="1080" w:hanging="360"/>
      </w:pPr>
      <w:rPr>
        <w:rFonts w:ascii="Symbol" w:hAnsi="Symbol" w:cs="Symbol"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cs="Wingdings" w:hint="default"/>
      </w:rPr>
    </w:lvl>
    <w:lvl w:ilvl="3" w:tplc="04020001">
      <w:start w:val="1"/>
      <w:numFmt w:val="bullet"/>
      <w:lvlText w:val=""/>
      <w:lvlJc w:val="left"/>
      <w:pPr>
        <w:ind w:left="3240" w:hanging="360"/>
      </w:pPr>
      <w:rPr>
        <w:rFonts w:ascii="Symbol" w:hAnsi="Symbol" w:cs="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cs="Wingdings" w:hint="default"/>
      </w:rPr>
    </w:lvl>
    <w:lvl w:ilvl="6" w:tplc="04020001">
      <w:start w:val="1"/>
      <w:numFmt w:val="bullet"/>
      <w:lvlText w:val=""/>
      <w:lvlJc w:val="left"/>
      <w:pPr>
        <w:ind w:left="5400" w:hanging="360"/>
      </w:pPr>
      <w:rPr>
        <w:rFonts w:ascii="Symbol" w:hAnsi="Symbol" w:cs="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cs="Wingdings" w:hint="default"/>
      </w:rPr>
    </w:lvl>
  </w:abstractNum>
  <w:abstractNum w:abstractNumId="4">
    <w:nsid w:val="05954F9D"/>
    <w:multiLevelType w:val="hybridMultilevel"/>
    <w:tmpl w:val="E59AC6CC"/>
    <w:lvl w:ilvl="0" w:tplc="14A2DCDA">
      <w:start w:val="1"/>
      <w:numFmt w:val="decimal"/>
      <w:lvlText w:val="1.%1."/>
      <w:lvlJc w:val="left"/>
      <w:pPr>
        <w:ind w:left="2345" w:hanging="360"/>
      </w:pPr>
      <w:rPr>
        <w:rFonts w:ascii="Times New Roman" w:hAnsi="Times New Roman" w:cs="Times New Roman" w:hint="default"/>
        <w:b w:val="0"/>
        <w:bCs w:val="0"/>
        <w:i w:val="0"/>
        <w:iCs w:val="0"/>
        <w:sz w:val="24"/>
        <w:szCs w:val="24"/>
      </w:rPr>
    </w:lvl>
    <w:lvl w:ilvl="1" w:tplc="04020019">
      <w:start w:val="1"/>
      <w:numFmt w:val="lowerLetter"/>
      <w:lvlText w:val="%2."/>
      <w:lvlJc w:val="left"/>
      <w:pPr>
        <w:ind w:left="3065" w:hanging="360"/>
      </w:pPr>
    </w:lvl>
    <w:lvl w:ilvl="2" w:tplc="0402001B">
      <w:start w:val="1"/>
      <w:numFmt w:val="lowerRoman"/>
      <w:lvlText w:val="%3."/>
      <w:lvlJc w:val="right"/>
      <w:pPr>
        <w:ind w:left="3785" w:hanging="180"/>
      </w:pPr>
    </w:lvl>
    <w:lvl w:ilvl="3" w:tplc="0402000F">
      <w:start w:val="1"/>
      <w:numFmt w:val="decimal"/>
      <w:lvlText w:val="%4."/>
      <w:lvlJc w:val="left"/>
      <w:pPr>
        <w:ind w:left="4505" w:hanging="360"/>
      </w:pPr>
    </w:lvl>
    <w:lvl w:ilvl="4" w:tplc="04020019">
      <w:start w:val="1"/>
      <w:numFmt w:val="lowerLetter"/>
      <w:lvlText w:val="%5."/>
      <w:lvlJc w:val="left"/>
      <w:pPr>
        <w:ind w:left="5225" w:hanging="360"/>
      </w:pPr>
    </w:lvl>
    <w:lvl w:ilvl="5" w:tplc="0402001B">
      <w:start w:val="1"/>
      <w:numFmt w:val="lowerRoman"/>
      <w:lvlText w:val="%6."/>
      <w:lvlJc w:val="right"/>
      <w:pPr>
        <w:ind w:left="5945" w:hanging="180"/>
      </w:pPr>
    </w:lvl>
    <w:lvl w:ilvl="6" w:tplc="0402000F">
      <w:start w:val="1"/>
      <w:numFmt w:val="decimal"/>
      <w:lvlText w:val="%7."/>
      <w:lvlJc w:val="left"/>
      <w:pPr>
        <w:ind w:left="6665" w:hanging="360"/>
      </w:pPr>
    </w:lvl>
    <w:lvl w:ilvl="7" w:tplc="04020019">
      <w:start w:val="1"/>
      <w:numFmt w:val="lowerLetter"/>
      <w:lvlText w:val="%8."/>
      <w:lvlJc w:val="left"/>
      <w:pPr>
        <w:ind w:left="7385" w:hanging="360"/>
      </w:pPr>
    </w:lvl>
    <w:lvl w:ilvl="8" w:tplc="0402001B">
      <w:start w:val="1"/>
      <w:numFmt w:val="lowerRoman"/>
      <w:lvlText w:val="%9."/>
      <w:lvlJc w:val="right"/>
      <w:pPr>
        <w:ind w:left="8105" w:hanging="180"/>
      </w:pPr>
    </w:lvl>
  </w:abstractNum>
  <w:abstractNum w:abstractNumId="5">
    <w:nsid w:val="09A41407"/>
    <w:multiLevelType w:val="hybridMultilevel"/>
    <w:tmpl w:val="54F83CF8"/>
    <w:lvl w:ilvl="0" w:tplc="847643CA">
      <w:start w:val="1"/>
      <w:numFmt w:val="decimal"/>
      <w:lvlText w:val="А.%1."/>
      <w:lvlJc w:val="left"/>
      <w:pPr>
        <w:ind w:left="360" w:hanging="360"/>
      </w:pPr>
      <w:rPr>
        <w:rFonts w:hint="default"/>
        <w:b/>
        <w:bCs/>
        <w:i w:val="0"/>
        <w:iCs w:val="0"/>
        <w:sz w:val="22"/>
        <w:szCs w:val="22"/>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6">
    <w:nsid w:val="0B200DBA"/>
    <w:multiLevelType w:val="hybridMultilevel"/>
    <w:tmpl w:val="9F4CBB62"/>
    <w:lvl w:ilvl="0" w:tplc="C8920948">
      <w:start w:val="1"/>
      <w:numFmt w:val="decimal"/>
      <w:lvlText w:val="%1."/>
      <w:lvlJc w:val="left"/>
      <w:pPr>
        <w:ind w:left="644" w:hanging="360"/>
      </w:pPr>
      <w:rPr>
        <w:b w:val="0"/>
        <w:bCs w:val="0"/>
        <w:i w:val="0"/>
        <w:iCs w:val="0"/>
        <w:strike w:val="0"/>
        <w:color w:val="auto"/>
        <w:sz w:val="24"/>
        <w:szCs w:val="24"/>
      </w:rPr>
    </w:lvl>
    <w:lvl w:ilvl="1" w:tplc="04020019">
      <w:start w:val="1"/>
      <w:numFmt w:val="lowerLetter"/>
      <w:lvlText w:val="%2."/>
      <w:lvlJc w:val="left"/>
      <w:pPr>
        <w:ind w:left="3600" w:hanging="360"/>
      </w:pPr>
    </w:lvl>
    <w:lvl w:ilvl="2" w:tplc="0402001B">
      <w:start w:val="1"/>
      <w:numFmt w:val="lowerRoman"/>
      <w:lvlText w:val="%3."/>
      <w:lvlJc w:val="right"/>
      <w:pPr>
        <w:ind w:left="4320" w:hanging="180"/>
      </w:pPr>
    </w:lvl>
    <w:lvl w:ilvl="3" w:tplc="0402000F">
      <w:start w:val="1"/>
      <w:numFmt w:val="decimal"/>
      <w:lvlText w:val="%4."/>
      <w:lvlJc w:val="left"/>
      <w:pPr>
        <w:ind w:left="5040" w:hanging="360"/>
      </w:pPr>
    </w:lvl>
    <w:lvl w:ilvl="4" w:tplc="04020019">
      <w:start w:val="1"/>
      <w:numFmt w:val="lowerLetter"/>
      <w:lvlText w:val="%5."/>
      <w:lvlJc w:val="left"/>
      <w:pPr>
        <w:ind w:left="5760" w:hanging="360"/>
      </w:pPr>
    </w:lvl>
    <w:lvl w:ilvl="5" w:tplc="0402001B">
      <w:start w:val="1"/>
      <w:numFmt w:val="lowerRoman"/>
      <w:lvlText w:val="%6."/>
      <w:lvlJc w:val="right"/>
      <w:pPr>
        <w:ind w:left="6480" w:hanging="180"/>
      </w:pPr>
    </w:lvl>
    <w:lvl w:ilvl="6" w:tplc="0402000F">
      <w:start w:val="1"/>
      <w:numFmt w:val="decimal"/>
      <w:lvlText w:val="%7."/>
      <w:lvlJc w:val="left"/>
      <w:pPr>
        <w:ind w:left="7200" w:hanging="360"/>
      </w:pPr>
    </w:lvl>
    <w:lvl w:ilvl="7" w:tplc="04020019">
      <w:start w:val="1"/>
      <w:numFmt w:val="lowerLetter"/>
      <w:lvlText w:val="%8."/>
      <w:lvlJc w:val="left"/>
      <w:pPr>
        <w:ind w:left="7920" w:hanging="360"/>
      </w:pPr>
    </w:lvl>
    <w:lvl w:ilvl="8" w:tplc="0402001B">
      <w:start w:val="1"/>
      <w:numFmt w:val="lowerRoman"/>
      <w:lvlText w:val="%9."/>
      <w:lvlJc w:val="right"/>
      <w:pPr>
        <w:ind w:left="8640" w:hanging="180"/>
      </w:pPr>
    </w:lvl>
  </w:abstractNum>
  <w:abstractNum w:abstractNumId="7">
    <w:nsid w:val="0BA15EFA"/>
    <w:multiLevelType w:val="hybridMultilevel"/>
    <w:tmpl w:val="E092D64A"/>
    <w:lvl w:ilvl="0" w:tplc="1D524E3A">
      <w:start w:val="1"/>
      <w:numFmt w:val="decimal"/>
      <w:lvlText w:val="%1."/>
      <w:lvlJc w:val="left"/>
      <w:pPr>
        <w:ind w:left="720" w:hanging="360"/>
      </w:pPr>
      <w:rPr>
        <w:rFonts w:hint="default"/>
        <w:color w:val="000000"/>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8">
    <w:nsid w:val="0C054331"/>
    <w:multiLevelType w:val="hybridMultilevel"/>
    <w:tmpl w:val="E1AC4704"/>
    <w:lvl w:ilvl="0" w:tplc="0409000B">
      <w:start w:val="1"/>
      <w:numFmt w:val="bullet"/>
      <w:lvlText w:val=""/>
      <w:lvlJc w:val="left"/>
      <w:pPr>
        <w:tabs>
          <w:tab w:val="num" w:pos="720"/>
        </w:tabs>
        <w:ind w:left="720" w:hanging="360"/>
      </w:pPr>
      <w:rPr>
        <w:rFonts w:ascii="Wingdings" w:hAnsi="Wingdings" w:cs="Wingdings" w:hint="default"/>
        <w:sz w:val="20"/>
        <w:szCs w:val="20"/>
      </w:rPr>
    </w:lvl>
    <w:lvl w:ilvl="1" w:tplc="757A2E44">
      <w:start w:val="1"/>
      <w:numFmt w:val="bullet"/>
      <w:lvlText w:val="•"/>
      <w:lvlJc w:val="left"/>
      <w:pPr>
        <w:tabs>
          <w:tab w:val="num" w:pos="1440"/>
        </w:tabs>
        <w:ind w:left="1440" w:hanging="360"/>
      </w:pPr>
      <w:rPr>
        <w:rFonts w:ascii="Arial" w:hAnsi="Arial" w:cs="Arial" w:hint="default"/>
      </w:rPr>
    </w:lvl>
    <w:lvl w:ilvl="2" w:tplc="5CEAE158">
      <w:start w:val="1"/>
      <w:numFmt w:val="bullet"/>
      <w:lvlText w:val="•"/>
      <w:lvlJc w:val="left"/>
      <w:pPr>
        <w:tabs>
          <w:tab w:val="num" w:pos="2160"/>
        </w:tabs>
        <w:ind w:left="2160" w:hanging="360"/>
      </w:pPr>
      <w:rPr>
        <w:rFonts w:ascii="Arial" w:hAnsi="Arial" w:cs="Arial" w:hint="default"/>
      </w:rPr>
    </w:lvl>
    <w:lvl w:ilvl="3" w:tplc="7D9A1D60">
      <w:start w:val="1"/>
      <w:numFmt w:val="bullet"/>
      <w:lvlText w:val="•"/>
      <w:lvlJc w:val="left"/>
      <w:pPr>
        <w:tabs>
          <w:tab w:val="num" w:pos="2880"/>
        </w:tabs>
        <w:ind w:left="2880" w:hanging="360"/>
      </w:pPr>
      <w:rPr>
        <w:rFonts w:ascii="Arial" w:hAnsi="Arial" w:cs="Arial" w:hint="default"/>
      </w:rPr>
    </w:lvl>
    <w:lvl w:ilvl="4" w:tplc="361888BE">
      <w:start w:val="1"/>
      <w:numFmt w:val="bullet"/>
      <w:lvlText w:val="•"/>
      <w:lvlJc w:val="left"/>
      <w:pPr>
        <w:tabs>
          <w:tab w:val="num" w:pos="3600"/>
        </w:tabs>
        <w:ind w:left="3600" w:hanging="360"/>
      </w:pPr>
      <w:rPr>
        <w:rFonts w:ascii="Arial" w:hAnsi="Arial" w:cs="Arial" w:hint="default"/>
      </w:rPr>
    </w:lvl>
    <w:lvl w:ilvl="5" w:tplc="71040D26">
      <w:start w:val="1"/>
      <w:numFmt w:val="bullet"/>
      <w:lvlText w:val="•"/>
      <w:lvlJc w:val="left"/>
      <w:pPr>
        <w:tabs>
          <w:tab w:val="num" w:pos="4320"/>
        </w:tabs>
        <w:ind w:left="4320" w:hanging="360"/>
      </w:pPr>
      <w:rPr>
        <w:rFonts w:ascii="Arial" w:hAnsi="Arial" w:cs="Arial" w:hint="default"/>
      </w:rPr>
    </w:lvl>
    <w:lvl w:ilvl="6" w:tplc="CE5C40E2">
      <w:start w:val="1"/>
      <w:numFmt w:val="bullet"/>
      <w:lvlText w:val="•"/>
      <w:lvlJc w:val="left"/>
      <w:pPr>
        <w:tabs>
          <w:tab w:val="num" w:pos="5040"/>
        </w:tabs>
        <w:ind w:left="5040" w:hanging="360"/>
      </w:pPr>
      <w:rPr>
        <w:rFonts w:ascii="Arial" w:hAnsi="Arial" w:cs="Arial" w:hint="default"/>
      </w:rPr>
    </w:lvl>
    <w:lvl w:ilvl="7" w:tplc="792C2EC2">
      <w:start w:val="1"/>
      <w:numFmt w:val="bullet"/>
      <w:lvlText w:val="•"/>
      <w:lvlJc w:val="left"/>
      <w:pPr>
        <w:tabs>
          <w:tab w:val="num" w:pos="5760"/>
        </w:tabs>
        <w:ind w:left="5760" w:hanging="360"/>
      </w:pPr>
      <w:rPr>
        <w:rFonts w:ascii="Arial" w:hAnsi="Arial" w:cs="Arial" w:hint="default"/>
      </w:rPr>
    </w:lvl>
    <w:lvl w:ilvl="8" w:tplc="30E40F58">
      <w:start w:val="1"/>
      <w:numFmt w:val="bullet"/>
      <w:lvlText w:val="•"/>
      <w:lvlJc w:val="left"/>
      <w:pPr>
        <w:tabs>
          <w:tab w:val="num" w:pos="6480"/>
        </w:tabs>
        <w:ind w:left="6480" w:hanging="360"/>
      </w:pPr>
      <w:rPr>
        <w:rFonts w:ascii="Arial" w:hAnsi="Arial" w:cs="Arial" w:hint="default"/>
      </w:rPr>
    </w:lvl>
  </w:abstractNum>
  <w:abstractNum w:abstractNumId="9">
    <w:nsid w:val="10B63D0B"/>
    <w:multiLevelType w:val="hybridMultilevel"/>
    <w:tmpl w:val="225EBF46"/>
    <w:lvl w:ilvl="0" w:tplc="F54ACBB0">
      <w:start w:val="1"/>
      <w:numFmt w:val="decimal"/>
      <w:lvlText w:val="%1."/>
      <w:lvlJc w:val="left"/>
      <w:pPr>
        <w:ind w:left="360" w:hanging="360"/>
      </w:pPr>
      <w:rPr>
        <w:rFonts w:ascii="Times New Roman" w:hAnsi="Times New Roman" w:cs="Times New Roman" w:hint="default"/>
        <w:b/>
        <w:bCs/>
        <w:i w:val="0"/>
        <w:iCs w:val="0"/>
        <w:caps/>
        <w:sz w:val="24"/>
        <w:szCs w:val="24"/>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10">
    <w:nsid w:val="10D612DF"/>
    <w:multiLevelType w:val="hybridMultilevel"/>
    <w:tmpl w:val="40008EAA"/>
    <w:lvl w:ilvl="0" w:tplc="0409000D">
      <w:start w:val="1"/>
      <w:numFmt w:val="bullet"/>
      <w:lvlText w:val=""/>
      <w:lvlJc w:val="left"/>
      <w:pPr>
        <w:ind w:left="720" w:hanging="360"/>
      </w:pPr>
      <w:rPr>
        <w:rFonts w:ascii="Wingdings" w:hAnsi="Wingdings" w:cs="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1">
    <w:nsid w:val="11CD1850"/>
    <w:multiLevelType w:val="hybridMultilevel"/>
    <w:tmpl w:val="9F4CBB62"/>
    <w:lvl w:ilvl="0" w:tplc="C8920948">
      <w:start w:val="1"/>
      <w:numFmt w:val="decimal"/>
      <w:lvlText w:val="%1."/>
      <w:lvlJc w:val="left"/>
      <w:pPr>
        <w:ind w:left="644" w:hanging="360"/>
      </w:pPr>
      <w:rPr>
        <w:b w:val="0"/>
        <w:bCs w:val="0"/>
        <w:i w:val="0"/>
        <w:iCs w:val="0"/>
        <w:strike w:val="0"/>
        <w:color w:val="auto"/>
        <w:sz w:val="24"/>
        <w:szCs w:val="24"/>
      </w:rPr>
    </w:lvl>
    <w:lvl w:ilvl="1" w:tplc="04020019">
      <w:start w:val="1"/>
      <w:numFmt w:val="lowerLetter"/>
      <w:lvlText w:val="%2."/>
      <w:lvlJc w:val="left"/>
      <w:pPr>
        <w:ind w:left="3600" w:hanging="360"/>
      </w:pPr>
    </w:lvl>
    <w:lvl w:ilvl="2" w:tplc="0402001B">
      <w:start w:val="1"/>
      <w:numFmt w:val="lowerRoman"/>
      <w:lvlText w:val="%3."/>
      <w:lvlJc w:val="right"/>
      <w:pPr>
        <w:ind w:left="4320" w:hanging="180"/>
      </w:pPr>
    </w:lvl>
    <w:lvl w:ilvl="3" w:tplc="0402000F">
      <w:start w:val="1"/>
      <w:numFmt w:val="decimal"/>
      <w:lvlText w:val="%4."/>
      <w:lvlJc w:val="left"/>
      <w:pPr>
        <w:ind w:left="5040" w:hanging="360"/>
      </w:pPr>
    </w:lvl>
    <w:lvl w:ilvl="4" w:tplc="04020019">
      <w:start w:val="1"/>
      <w:numFmt w:val="lowerLetter"/>
      <w:lvlText w:val="%5."/>
      <w:lvlJc w:val="left"/>
      <w:pPr>
        <w:ind w:left="5760" w:hanging="360"/>
      </w:pPr>
    </w:lvl>
    <w:lvl w:ilvl="5" w:tplc="0402001B">
      <w:start w:val="1"/>
      <w:numFmt w:val="lowerRoman"/>
      <w:lvlText w:val="%6."/>
      <w:lvlJc w:val="right"/>
      <w:pPr>
        <w:ind w:left="6480" w:hanging="180"/>
      </w:pPr>
    </w:lvl>
    <w:lvl w:ilvl="6" w:tplc="0402000F">
      <w:start w:val="1"/>
      <w:numFmt w:val="decimal"/>
      <w:lvlText w:val="%7."/>
      <w:lvlJc w:val="left"/>
      <w:pPr>
        <w:ind w:left="7200" w:hanging="360"/>
      </w:pPr>
    </w:lvl>
    <w:lvl w:ilvl="7" w:tplc="04020019">
      <w:start w:val="1"/>
      <w:numFmt w:val="lowerLetter"/>
      <w:lvlText w:val="%8."/>
      <w:lvlJc w:val="left"/>
      <w:pPr>
        <w:ind w:left="7920" w:hanging="360"/>
      </w:pPr>
    </w:lvl>
    <w:lvl w:ilvl="8" w:tplc="0402001B">
      <w:start w:val="1"/>
      <w:numFmt w:val="lowerRoman"/>
      <w:lvlText w:val="%9."/>
      <w:lvlJc w:val="right"/>
      <w:pPr>
        <w:ind w:left="8640" w:hanging="180"/>
      </w:pPr>
    </w:lvl>
  </w:abstractNum>
  <w:abstractNum w:abstractNumId="12">
    <w:nsid w:val="1641796C"/>
    <w:multiLevelType w:val="multilevel"/>
    <w:tmpl w:val="A6E8B1D0"/>
    <w:lvl w:ilvl="0">
      <w:start w:val="1"/>
      <w:numFmt w:val="decimal"/>
      <w:pStyle w:val="Ueber1"/>
      <w:lvlText w:val="%1"/>
      <w:lvlJc w:val="left"/>
      <w:pPr>
        <w:tabs>
          <w:tab w:val="num" w:pos="567"/>
        </w:tabs>
        <w:ind w:left="567" w:hanging="567"/>
      </w:pPr>
      <w:rPr>
        <w:rFonts w:ascii="Arial" w:hAnsi="Arial" w:cs="Arial" w:hint="default"/>
        <w:b/>
        <w:bCs/>
        <w:i w:val="0"/>
        <w:iCs w:val="0"/>
        <w:sz w:val="28"/>
        <w:szCs w:val="28"/>
      </w:rPr>
    </w:lvl>
    <w:lvl w:ilvl="1">
      <w:start w:val="1"/>
      <w:numFmt w:val="decimal"/>
      <w:pStyle w:val="Ueber2"/>
      <w:lvlText w:val="%1.%2"/>
      <w:lvlJc w:val="left"/>
      <w:pPr>
        <w:tabs>
          <w:tab w:val="num" w:pos="907"/>
        </w:tabs>
        <w:ind w:left="907" w:hanging="567"/>
      </w:pPr>
      <w:rPr>
        <w:rFonts w:ascii="Arial" w:hAnsi="Arial" w:cs="Arial" w:hint="default"/>
        <w:b/>
        <w:bCs/>
        <w:i/>
        <w:iCs/>
        <w:sz w:val="28"/>
        <w:szCs w:val="28"/>
      </w:rPr>
    </w:lvl>
    <w:lvl w:ilvl="2">
      <w:start w:val="1"/>
      <w:numFmt w:val="decimal"/>
      <w:pStyle w:val="Ueber3"/>
      <w:lvlText w:val="%1.%2.%3"/>
      <w:lvlJc w:val="left"/>
      <w:pPr>
        <w:tabs>
          <w:tab w:val="num" w:pos="1418"/>
        </w:tabs>
        <w:ind w:left="1418" w:hanging="738"/>
      </w:pPr>
      <w:rPr>
        <w:rFonts w:ascii="Arial" w:hAnsi="Arial" w:cs="Arial" w:hint="default"/>
        <w:b/>
        <w:bCs/>
        <w:i w:val="0"/>
        <w:iCs w:val="0"/>
        <w:sz w:val="24"/>
        <w:szCs w:val="24"/>
      </w:rPr>
    </w:lvl>
    <w:lvl w:ilvl="3">
      <w:start w:val="1"/>
      <w:numFmt w:val="decimal"/>
      <w:lvlText w:val="%1.%2.%3.%4."/>
      <w:lvlJc w:val="left"/>
      <w:pPr>
        <w:tabs>
          <w:tab w:val="num" w:pos="3220"/>
        </w:tabs>
        <w:ind w:left="2068" w:hanging="648"/>
      </w:pPr>
      <w:rPr>
        <w:rFonts w:hint="default"/>
      </w:rPr>
    </w:lvl>
    <w:lvl w:ilvl="4">
      <w:start w:val="1"/>
      <w:numFmt w:val="decimal"/>
      <w:lvlText w:val="%1.%2.%3.%4.%5."/>
      <w:lvlJc w:val="left"/>
      <w:pPr>
        <w:tabs>
          <w:tab w:val="num" w:pos="3940"/>
        </w:tabs>
        <w:ind w:left="2572" w:hanging="792"/>
      </w:pPr>
      <w:rPr>
        <w:rFonts w:hint="default"/>
      </w:rPr>
    </w:lvl>
    <w:lvl w:ilvl="5">
      <w:start w:val="1"/>
      <w:numFmt w:val="decimal"/>
      <w:lvlText w:val="%1.%2.%3.%4.%5.%6."/>
      <w:lvlJc w:val="left"/>
      <w:pPr>
        <w:tabs>
          <w:tab w:val="num" w:pos="5020"/>
        </w:tabs>
        <w:ind w:left="3076" w:hanging="936"/>
      </w:pPr>
      <w:rPr>
        <w:rFonts w:hint="default"/>
      </w:rPr>
    </w:lvl>
    <w:lvl w:ilvl="6">
      <w:start w:val="1"/>
      <w:numFmt w:val="decimal"/>
      <w:lvlText w:val="%1.%2.%3.%4.%5.%6.%7."/>
      <w:lvlJc w:val="left"/>
      <w:pPr>
        <w:tabs>
          <w:tab w:val="num" w:pos="5740"/>
        </w:tabs>
        <w:ind w:left="3580" w:hanging="1080"/>
      </w:pPr>
      <w:rPr>
        <w:rFonts w:hint="default"/>
      </w:rPr>
    </w:lvl>
    <w:lvl w:ilvl="7">
      <w:start w:val="1"/>
      <w:numFmt w:val="decimal"/>
      <w:lvlText w:val="%1.%2.%3.%4.%5.%6.%7.%8."/>
      <w:lvlJc w:val="left"/>
      <w:pPr>
        <w:tabs>
          <w:tab w:val="num" w:pos="6460"/>
        </w:tabs>
        <w:ind w:left="4084" w:hanging="1224"/>
      </w:pPr>
      <w:rPr>
        <w:rFonts w:hint="default"/>
      </w:rPr>
    </w:lvl>
    <w:lvl w:ilvl="8">
      <w:start w:val="1"/>
      <w:numFmt w:val="decimal"/>
      <w:lvlText w:val="%1.%2.%3.%4.%5.%6.%7.%8.%9."/>
      <w:lvlJc w:val="left"/>
      <w:pPr>
        <w:tabs>
          <w:tab w:val="num" w:pos="7180"/>
        </w:tabs>
        <w:ind w:left="4660" w:hanging="1440"/>
      </w:pPr>
      <w:rPr>
        <w:rFonts w:hint="default"/>
      </w:rPr>
    </w:lvl>
  </w:abstractNum>
  <w:abstractNum w:abstractNumId="13">
    <w:nsid w:val="170F468C"/>
    <w:multiLevelType w:val="hybridMultilevel"/>
    <w:tmpl w:val="4596F198"/>
    <w:lvl w:ilvl="0" w:tplc="D40A1E8E">
      <w:start w:val="1"/>
      <w:numFmt w:val="decimal"/>
      <w:lvlText w:val="%1."/>
      <w:lvlJc w:val="left"/>
      <w:pPr>
        <w:ind w:left="1065" w:hanging="360"/>
      </w:pPr>
      <w:rPr>
        <w:rFonts w:hint="default"/>
        <w:b w:val="0"/>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14">
    <w:nsid w:val="17996CA3"/>
    <w:multiLevelType w:val="hybridMultilevel"/>
    <w:tmpl w:val="059C8E8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1A40336D"/>
    <w:multiLevelType w:val="hybridMultilevel"/>
    <w:tmpl w:val="2AC2B3BC"/>
    <w:lvl w:ilvl="0" w:tplc="0402000F">
      <w:start w:val="1"/>
      <w:numFmt w:val="decimal"/>
      <w:lvlText w:val="%1."/>
      <w:lvlJc w:val="left"/>
      <w:pPr>
        <w:ind w:left="720" w:hanging="360"/>
      </w:pPr>
    </w:lvl>
    <w:lvl w:ilvl="1" w:tplc="04020001">
      <w:start w:val="1"/>
      <w:numFmt w:val="bullet"/>
      <w:lvlText w:val=""/>
      <w:lvlJc w:val="left"/>
      <w:pPr>
        <w:tabs>
          <w:tab w:val="num" w:pos="1440"/>
        </w:tabs>
        <w:ind w:left="1440" w:hanging="360"/>
      </w:pPr>
      <w:rPr>
        <w:rFonts w:ascii="Symbol" w:hAnsi="Symbol" w:cs="Symbol" w:hint="default"/>
      </w:r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6">
    <w:nsid w:val="202C0287"/>
    <w:multiLevelType w:val="hybridMultilevel"/>
    <w:tmpl w:val="592EC7FA"/>
    <w:lvl w:ilvl="0" w:tplc="1D524E3A">
      <w:start w:val="1"/>
      <w:numFmt w:val="decimal"/>
      <w:lvlText w:val="%1."/>
      <w:lvlJc w:val="left"/>
      <w:pPr>
        <w:ind w:left="720" w:hanging="360"/>
      </w:pPr>
      <w:rPr>
        <w:rFonts w:hint="default"/>
        <w:color w:val="000000"/>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7">
    <w:nsid w:val="21E21D49"/>
    <w:multiLevelType w:val="hybridMultilevel"/>
    <w:tmpl w:val="63F04C1C"/>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nsid w:val="22B0665D"/>
    <w:multiLevelType w:val="hybridMultilevel"/>
    <w:tmpl w:val="B4500446"/>
    <w:lvl w:ilvl="0" w:tplc="2C1EFE6A">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262341FD"/>
    <w:multiLevelType w:val="hybridMultilevel"/>
    <w:tmpl w:val="A6A0C41A"/>
    <w:lvl w:ilvl="0" w:tplc="0409000B">
      <w:start w:val="1"/>
      <w:numFmt w:val="bullet"/>
      <w:lvlText w:val=""/>
      <w:lvlJc w:val="left"/>
      <w:pPr>
        <w:tabs>
          <w:tab w:val="num" w:pos="720"/>
        </w:tabs>
        <w:ind w:left="720" w:hanging="360"/>
      </w:pPr>
      <w:rPr>
        <w:rFonts w:ascii="Wingdings" w:hAnsi="Wingdings" w:cs="Wingdings" w:hint="default"/>
        <w:color w:val="auto"/>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20">
    <w:nsid w:val="34A43792"/>
    <w:multiLevelType w:val="hybridMultilevel"/>
    <w:tmpl w:val="8A066B0C"/>
    <w:lvl w:ilvl="0" w:tplc="D9A88688">
      <w:start w:val="1"/>
      <w:numFmt w:val="upperLetter"/>
      <w:pStyle w:val="Heading2"/>
      <w:lvlText w:val="%1."/>
      <w:lvlJc w:val="left"/>
      <w:pPr>
        <w:ind w:left="720" w:hanging="360"/>
      </w:pPr>
      <w:rPr>
        <w:rFonts w:hint="default"/>
        <w:b/>
        <w:bCs/>
        <w:i w:val="0"/>
        <w:iCs w:val="0"/>
        <w:caps/>
        <w:sz w:val="24"/>
        <w:szCs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1">
    <w:nsid w:val="38F712CB"/>
    <w:multiLevelType w:val="hybridMultilevel"/>
    <w:tmpl w:val="6B02C94E"/>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3C332E86"/>
    <w:multiLevelType w:val="hybridMultilevel"/>
    <w:tmpl w:val="29A4D446"/>
    <w:lvl w:ilvl="0" w:tplc="1A94FE46">
      <w:start w:val="1"/>
      <w:numFmt w:val="decimal"/>
      <w:lvlText w:val="E.%1."/>
      <w:lvlJc w:val="righ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3">
    <w:nsid w:val="3C857D1E"/>
    <w:multiLevelType w:val="hybridMultilevel"/>
    <w:tmpl w:val="D5F0D252"/>
    <w:lvl w:ilvl="0" w:tplc="3C2255F4">
      <w:start w:val="1"/>
      <w:numFmt w:val="upperLetter"/>
      <w:lvlText w:val="%1."/>
      <w:lvlJc w:val="left"/>
      <w:pPr>
        <w:ind w:left="360" w:hanging="360"/>
      </w:pPr>
      <w:rPr>
        <w:b/>
        <w:bCs/>
        <w:i w:val="0"/>
        <w:iCs w:val="0"/>
        <w:caps w:val="0"/>
        <w:smallCaps w:val="0"/>
        <w:strike w:val="0"/>
        <w:dstrike w:val="0"/>
        <w:vanish w:val="0"/>
        <w:color w:val="auto"/>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31E5B00">
      <w:start w:val="1"/>
      <w:numFmt w:val="decimal"/>
      <w:lvlText w:val="%2."/>
      <w:lvlJc w:val="left"/>
      <w:pPr>
        <w:ind w:left="1530" w:hanging="810"/>
      </w:pPr>
      <w:rPr>
        <w:rFonts w:hint="default"/>
        <w:b w:val="0"/>
        <w:color w:val="auto"/>
      </w:r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24">
    <w:nsid w:val="3E476EFC"/>
    <w:multiLevelType w:val="hybridMultilevel"/>
    <w:tmpl w:val="4BDED670"/>
    <w:lvl w:ilvl="0" w:tplc="0402000D">
      <w:start w:val="1"/>
      <w:numFmt w:val="bullet"/>
      <w:lvlText w:val=""/>
      <w:lvlJc w:val="left"/>
      <w:pPr>
        <w:tabs>
          <w:tab w:val="num" w:pos="720"/>
        </w:tabs>
        <w:ind w:left="720" w:hanging="360"/>
      </w:pPr>
      <w:rPr>
        <w:rFonts w:ascii="Wingdings" w:hAnsi="Wingdings" w:cs="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25">
    <w:nsid w:val="3EA3391C"/>
    <w:multiLevelType w:val="hybridMultilevel"/>
    <w:tmpl w:val="00FE5B86"/>
    <w:lvl w:ilvl="0" w:tplc="3E3C136E">
      <w:start w:val="1"/>
      <w:numFmt w:val="decimal"/>
      <w:lvlText w:val="D.%1."/>
      <w:lvlJc w:val="right"/>
      <w:pPr>
        <w:ind w:left="720" w:hanging="360"/>
      </w:pPr>
      <w:rPr>
        <w:rFonts w:hint="default"/>
        <w:b/>
        <w:bCs/>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6">
    <w:nsid w:val="44966A56"/>
    <w:multiLevelType w:val="hybridMultilevel"/>
    <w:tmpl w:val="881AC37E"/>
    <w:lvl w:ilvl="0" w:tplc="0402000B">
      <w:start w:val="1"/>
      <w:numFmt w:val="bullet"/>
      <w:lvlText w:val=""/>
      <w:lvlJc w:val="left"/>
      <w:pPr>
        <w:ind w:left="1440" w:hanging="360"/>
      </w:pPr>
      <w:rPr>
        <w:rFonts w:ascii="Wingdings" w:hAnsi="Wingdings" w:cs="Wingdings" w:hint="default"/>
      </w:rPr>
    </w:lvl>
    <w:lvl w:ilvl="1" w:tplc="04020003">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cs="Wingdings" w:hint="default"/>
      </w:rPr>
    </w:lvl>
    <w:lvl w:ilvl="3" w:tplc="04020001">
      <w:start w:val="1"/>
      <w:numFmt w:val="bullet"/>
      <w:lvlText w:val=""/>
      <w:lvlJc w:val="left"/>
      <w:pPr>
        <w:ind w:left="3600" w:hanging="360"/>
      </w:pPr>
      <w:rPr>
        <w:rFonts w:ascii="Symbol" w:hAnsi="Symbol" w:cs="Symbol" w:hint="default"/>
      </w:rPr>
    </w:lvl>
    <w:lvl w:ilvl="4" w:tplc="04020003">
      <w:start w:val="1"/>
      <w:numFmt w:val="bullet"/>
      <w:lvlText w:val="o"/>
      <w:lvlJc w:val="left"/>
      <w:pPr>
        <w:ind w:left="4320" w:hanging="360"/>
      </w:pPr>
      <w:rPr>
        <w:rFonts w:ascii="Courier New" w:hAnsi="Courier New" w:cs="Courier New" w:hint="default"/>
      </w:rPr>
    </w:lvl>
    <w:lvl w:ilvl="5" w:tplc="04020005">
      <w:start w:val="1"/>
      <w:numFmt w:val="bullet"/>
      <w:lvlText w:val=""/>
      <w:lvlJc w:val="left"/>
      <w:pPr>
        <w:ind w:left="5040" w:hanging="360"/>
      </w:pPr>
      <w:rPr>
        <w:rFonts w:ascii="Wingdings" w:hAnsi="Wingdings" w:cs="Wingdings" w:hint="default"/>
      </w:rPr>
    </w:lvl>
    <w:lvl w:ilvl="6" w:tplc="04020001">
      <w:start w:val="1"/>
      <w:numFmt w:val="bullet"/>
      <w:lvlText w:val=""/>
      <w:lvlJc w:val="left"/>
      <w:pPr>
        <w:ind w:left="5760" w:hanging="360"/>
      </w:pPr>
      <w:rPr>
        <w:rFonts w:ascii="Symbol" w:hAnsi="Symbol" w:cs="Symbol" w:hint="default"/>
      </w:rPr>
    </w:lvl>
    <w:lvl w:ilvl="7" w:tplc="04020003">
      <w:start w:val="1"/>
      <w:numFmt w:val="bullet"/>
      <w:lvlText w:val="o"/>
      <w:lvlJc w:val="left"/>
      <w:pPr>
        <w:ind w:left="6480" w:hanging="360"/>
      </w:pPr>
      <w:rPr>
        <w:rFonts w:ascii="Courier New" w:hAnsi="Courier New" w:cs="Courier New" w:hint="default"/>
      </w:rPr>
    </w:lvl>
    <w:lvl w:ilvl="8" w:tplc="04020005">
      <w:start w:val="1"/>
      <w:numFmt w:val="bullet"/>
      <w:lvlText w:val=""/>
      <w:lvlJc w:val="left"/>
      <w:pPr>
        <w:ind w:left="7200" w:hanging="360"/>
      </w:pPr>
      <w:rPr>
        <w:rFonts w:ascii="Wingdings" w:hAnsi="Wingdings" w:cs="Wingdings" w:hint="default"/>
      </w:rPr>
    </w:lvl>
  </w:abstractNum>
  <w:abstractNum w:abstractNumId="27">
    <w:nsid w:val="51C65C03"/>
    <w:multiLevelType w:val="hybridMultilevel"/>
    <w:tmpl w:val="0930DC0C"/>
    <w:lvl w:ilvl="0" w:tplc="CC9E636E">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8">
    <w:nsid w:val="5897556F"/>
    <w:multiLevelType w:val="hybridMultilevel"/>
    <w:tmpl w:val="878EB484"/>
    <w:lvl w:ilvl="0" w:tplc="48A44668">
      <w:start w:val="1"/>
      <w:numFmt w:val="decimal"/>
      <w:lvlText w:val="B.%1."/>
      <w:lvlJc w:val="left"/>
      <w:pPr>
        <w:ind w:left="360" w:hanging="360"/>
      </w:pPr>
      <w:rPr>
        <w:rFonts w:hint="default"/>
        <w:b/>
        <w:bCs/>
        <w:i w:val="0"/>
        <w:iCs w:val="0"/>
        <w:sz w:val="22"/>
        <w:szCs w:val="22"/>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29">
    <w:nsid w:val="589B035E"/>
    <w:multiLevelType w:val="hybridMultilevel"/>
    <w:tmpl w:val="872411B6"/>
    <w:lvl w:ilvl="0" w:tplc="48426F3C">
      <w:start w:val="1"/>
      <w:numFmt w:val="decimal"/>
      <w:lvlText w:val="F.%1."/>
      <w:lvlJc w:val="right"/>
      <w:pPr>
        <w:ind w:left="108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0">
    <w:nsid w:val="5F2256B1"/>
    <w:multiLevelType w:val="hybridMultilevel"/>
    <w:tmpl w:val="513AB192"/>
    <w:lvl w:ilvl="0" w:tplc="0402000F">
      <w:start w:val="1"/>
      <w:numFmt w:val="decimal"/>
      <w:lvlText w:val="%1."/>
      <w:lvlJc w:val="left"/>
      <w:pPr>
        <w:ind w:left="720" w:hanging="360"/>
      </w:pPr>
    </w:lvl>
    <w:lvl w:ilvl="1" w:tplc="04020001">
      <w:start w:val="1"/>
      <w:numFmt w:val="bullet"/>
      <w:lvlText w:val=""/>
      <w:lvlJc w:val="left"/>
      <w:pPr>
        <w:tabs>
          <w:tab w:val="num" w:pos="1440"/>
        </w:tabs>
        <w:ind w:left="1440" w:hanging="360"/>
      </w:pPr>
      <w:rPr>
        <w:rFonts w:ascii="Symbol" w:hAnsi="Symbol" w:cs="Symbol" w:hint="default"/>
      </w:r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1">
    <w:nsid w:val="64CE6C3C"/>
    <w:multiLevelType w:val="hybridMultilevel"/>
    <w:tmpl w:val="F03CCECA"/>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2">
    <w:nsid w:val="67974992"/>
    <w:multiLevelType w:val="hybridMultilevel"/>
    <w:tmpl w:val="41D8578E"/>
    <w:lvl w:ilvl="0" w:tplc="CD7EE4CE">
      <w:numFmt w:val="bullet"/>
      <w:lvlText w:val="-"/>
      <w:lvlJc w:val="left"/>
      <w:pPr>
        <w:ind w:left="1080" w:hanging="360"/>
      </w:pPr>
      <w:rPr>
        <w:rFonts w:ascii="Times New Roman" w:eastAsia="Times New Roman" w:hAnsi="Times New Roman"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cs="Wingdings" w:hint="default"/>
      </w:rPr>
    </w:lvl>
    <w:lvl w:ilvl="3" w:tplc="04020001">
      <w:start w:val="1"/>
      <w:numFmt w:val="bullet"/>
      <w:lvlText w:val=""/>
      <w:lvlJc w:val="left"/>
      <w:pPr>
        <w:ind w:left="3240" w:hanging="360"/>
      </w:pPr>
      <w:rPr>
        <w:rFonts w:ascii="Symbol" w:hAnsi="Symbol" w:cs="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cs="Wingdings" w:hint="default"/>
      </w:rPr>
    </w:lvl>
    <w:lvl w:ilvl="6" w:tplc="04020001">
      <w:start w:val="1"/>
      <w:numFmt w:val="bullet"/>
      <w:lvlText w:val=""/>
      <w:lvlJc w:val="left"/>
      <w:pPr>
        <w:ind w:left="5400" w:hanging="360"/>
      </w:pPr>
      <w:rPr>
        <w:rFonts w:ascii="Symbol" w:hAnsi="Symbol" w:cs="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cs="Wingdings" w:hint="default"/>
      </w:rPr>
    </w:lvl>
  </w:abstractNum>
  <w:abstractNum w:abstractNumId="33">
    <w:nsid w:val="68E1416D"/>
    <w:multiLevelType w:val="hybridMultilevel"/>
    <w:tmpl w:val="92565EC2"/>
    <w:lvl w:ilvl="0" w:tplc="B4A25188">
      <w:start w:val="1"/>
      <w:numFmt w:val="decimal"/>
      <w:lvlText w:val="%1."/>
      <w:lvlJc w:val="left"/>
      <w:pPr>
        <w:ind w:left="473" w:hanging="360"/>
      </w:pPr>
      <w:rPr>
        <w:b w:val="0"/>
        <w:bCs w:val="0"/>
        <w:color w:val="auto"/>
      </w:rPr>
    </w:lvl>
    <w:lvl w:ilvl="1" w:tplc="04020019">
      <w:start w:val="1"/>
      <w:numFmt w:val="lowerLetter"/>
      <w:lvlText w:val="%2."/>
      <w:lvlJc w:val="left"/>
      <w:pPr>
        <w:ind w:left="1193" w:hanging="360"/>
      </w:pPr>
    </w:lvl>
    <w:lvl w:ilvl="2" w:tplc="0402001B">
      <w:start w:val="1"/>
      <w:numFmt w:val="lowerRoman"/>
      <w:lvlText w:val="%3."/>
      <w:lvlJc w:val="right"/>
      <w:pPr>
        <w:ind w:left="1913" w:hanging="180"/>
      </w:pPr>
    </w:lvl>
    <w:lvl w:ilvl="3" w:tplc="0402000F">
      <w:start w:val="1"/>
      <w:numFmt w:val="decimal"/>
      <w:lvlText w:val="%4."/>
      <w:lvlJc w:val="left"/>
      <w:pPr>
        <w:ind w:left="2633" w:hanging="360"/>
      </w:pPr>
    </w:lvl>
    <w:lvl w:ilvl="4" w:tplc="04020019">
      <w:start w:val="1"/>
      <w:numFmt w:val="lowerLetter"/>
      <w:lvlText w:val="%5."/>
      <w:lvlJc w:val="left"/>
      <w:pPr>
        <w:ind w:left="3353" w:hanging="360"/>
      </w:pPr>
    </w:lvl>
    <w:lvl w:ilvl="5" w:tplc="0402001B">
      <w:start w:val="1"/>
      <w:numFmt w:val="lowerRoman"/>
      <w:lvlText w:val="%6."/>
      <w:lvlJc w:val="right"/>
      <w:pPr>
        <w:ind w:left="4073" w:hanging="180"/>
      </w:pPr>
    </w:lvl>
    <w:lvl w:ilvl="6" w:tplc="0402000F">
      <w:start w:val="1"/>
      <w:numFmt w:val="decimal"/>
      <w:lvlText w:val="%7."/>
      <w:lvlJc w:val="left"/>
      <w:pPr>
        <w:ind w:left="4793" w:hanging="360"/>
      </w:pPr>
    </w:lvl>
    <w:lvl w:ilvl="7" w:tplc="04020019">
      <w:start w:val="1"/>
      <w:numFmt w:val="lowerLetter"/>
      <w:lvlText w:val="%8."/>
      <w:lvlJc w:val="left"/>
      <w:pPr>
        <w:ind w:left="5513" w:hanging="360"/>
      </w:pPr>
    </w:lvl>
    <w:lvl w:ilvl="8" w:tplc="0402001B">
      <w:start w:val="1"/>
      <w:numFmt w:val="lowerRoman"/>
      <w:lvlText w:val="%9."/>
      <w:lvlJc w:val="right"/>
      <w:pPr>
        <w:ind w:left="6233" w:hanging="180"/>
      </w:pPr>
    </w:lvl>
  </w:abstractNum>
  <w:abstractNum w:abstractNumId="34">
    <w:nsid w:val="6AC42E75"/>
    <w:multiLevelType w:val="multilevel"/>
    <w:tmpl w:val="0402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6AD5466E"/>
    <w:multiLevelType w:val="hybridMultilevel"/>
    <w:tmpl w:val="4F90D7A8"/>
    <w:lvl w:ilvl="0" w:tplc="0402000F">
      <w:start w:val="1"/>
      <w:numFmt w:val="decimal"/>
      <w:lvlText w:val="%1."/>
      <w:lvlJc w:val="left"/>
      <w:pPr>
        <w:ind w:left="1800" w:hanging="360"/>
      </w:pPr>
    </w:lvl>
    <w:lvl w:ilvl="1" w:tplc="04020019" w:tentative="1">
      <w:start w:val="1"/>
      <w:numFmt w:val="lowerLetter"/>
      <w:lvlText w:val="%2."/>
      <w:lvlJc w:val="left"/>
      <w:pPr>
        <w:ind w:left="2520" w:hanging="360"/>
      </w:pPr>
    </w:lvl>
    <w:lvl w:ilvl="2" w:tplc="0402001B" w:tentative="1">
      <w:start w:val="1"/>
      <w:numFmt w:val="lowerRoman"/>
      <w:lvlText w:val="%3."/>
      <w:lvlJc w:val="right"/>
      <w:pPr>
        <w:ind w:left="3240" w:hanging="180"/>
      </w:pPr>
    </w:lvl>
    <w:lvl w:ilvl="3" w:tplc="0402000F" w:tentative="1">
      <w:start w:val="1"/>
      <w:numFmt w:val="decimal"/>
      <w:lvlText w:val="%4."/>
      <w:lvlJc w:val="left"/>
      <w:pPr>
        <w:ind w:left="3960" w:hanging="360"/>
      </w:pPr>
    </w:lvl>
    <w:lvl w:ilvl="4" w:tplc="04020019" w:tentative="1">
      <w:start w:val="1"/>
      <w:numFmt w:val="lowerLetter"/>
      <w:lvlText w:val="%5."/>
      <w:lvlJc w:val="left"/>
      <w:pPr>
        <w:ind w:left="4680" w:hanging="360"/>
      </w:pPr>
    </w:lvl>
    <w:lvl w:ilvl="5" w:tplc="0402001B" w:tentative="1">
      <w:start w:val="1"/>
      <w:numFmt w:val="lowerRoman"/>
      <w:lvlText w:val="%6."/>
      <w:lvlJc w:val="right"/>
      <w:pPr>
        <w:ind w:left="5400" w:hanging="180"/>
      </w:pPr>
    </w:lvl>
    <w:lvl w:ilvl="6" w:tplc="0402000F" w:tentative="1">
      <w:start w:val="1"/>
      <w:numFmt w:val="decimal"/>
      <w:lvlText w:val="%7."/>
      <w:lvlJc w:val="left"/>
      <w:pPr>
        <w:ind w:left="6120" w:hanging="360"/>
      </w:pPr>
    </w:lvl>
    <w:lvl w:ilvl="7" w:tplc="04020019" w:tentative="1">
      <w:start w:val="1"/>
      <w:numFmt w:val="lowerLetter"/>
      <w:lvlText w:val="%8."/>
      <w:lvlJc w:val="left"/>
      <w:pPr>
        <w:ind w:left="6840" w:hanging="360"/>
      </w:pPr>
    </w:lvl>
    <w:lvl w:ilvl="8" w:tplc="0402001B" w:tentative="1">
      <w:start w:val="1"/>
      <w:numFmt w:val="lowerRoman"/>
      <w:lvlText w:val="%9."/>
      <w:lvlJc w:val="right"/>
      <w:pPr>
        <w:ind w:left="7560" w:hanging="180"/>
      </w:pPr>
    </w:lvl>
  </w:abstractNum>
  <w:abstractNum w:abstractNumId="36">
    <w:nsid w:val="75F8043C"/>
    <w:multiLevelType w:val="hybridMultilevel"/>
    <w:tmpl w:val="63BA7046"/>
    <w:lvl w:ilvl="0" w:tplc="0409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7">
    <w:nsid w:val="76421177"/>
    <w:multiLevelType w:val="hybridMultilevel"/>
    <w:tmpl w:val="660C49E2"/>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8">
    <w:nsid w:val="76E20727"/>
    <w:multiLevelType w:val="hybridMultilevel"/>
    <w:tmpl w:val="B960482A"/>
    <w:lvl w:ilvl="0" w:tplc="0402000F">
      <w:start w:val="1"/>
      <w:numFmt w:val="decimal"/>
      <w:lvlText w:val="%1."/>
      <w:lvlJc w:val="left"/>
      <w:pPr>
        <w:ind w:left="720" w:hanging="360"/>
      </w:pPr>
    </w:lvl>
    <w:lvl w:ilvl="1" w:tplc="0409000B">
      <w:start w:val="1"/>
      <w:numFmt w:val="bullet"/>
      <w:lvlText w:val=""/>
      <w:lvlJc w:val="left"/>
      <w:pPr>
        <w:tabs>
          <w:tab w:val="num" w:pos="1440"/>
        </w:tabs>
        <w:ind w:left="1440" w:hanging="360"/>
      </w:pPr>
      <w:rPr>
        <w:rFonts w:ascii="Wingdings" w:hAnsi="Wingdings" w:cs="Wingdings" w:hint="default"/>
        <w:sz w:val="20"/>
        <w:szCs w:val="20"/>
      </w:r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9">
    <w:nsid w:val="77182395"/>
    <w:multiLevelType w:val="hybridMultilevel"/>
    <w:tmpl w:val="11B6DC48"/>
    <w:lvl w:ilvl="0" w:tplc="0078769E">
      <w:start w:val="1"/>
      <w:numFmt w:val="decimal"/>
      <w:lvlText w:val="G.%1."/>
      <w:lvlJc w:val="righ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40">
    <w:nsid w:val="794348DD"/>
    <w:multiLevelType w:val="hybridMultilevel"/>
    <w:tmpl w:val="0B90FDA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1">
    <w:nsid w:val="7A920322"/>
    <w:multiLevelType w:val="hybridMultilevel"/>
    <w:tmpl w:val="97423992"/>
    <w:lvl w:ilvl="0" w:tplc="0402000F">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num w:numId="1">
    <w:abstractNumId w:val="12"/>
  </w:num>
  <w:num w:numId="2">
    <w:abstractNumId w:val="6"/>
  </w:num>
  <w:num w:numId="3">
    <w:abstractNumId w:val="38"/>
  </w:num>
  <w:num w:numId="4">
    <w:abstractNumId w:val="15"/>
  </w:num>
  <w:num w:numId="5">
    <w:abstractNumId w:val="31"/>
  </w:num>
  <w:num w:numId="6">
    <w:abstractNumId w:val="30"/>
  </w:num>
  <w:num w:numId="7">
    <w:abstractNumId w:val="23"/>
  </w:num>
  <w:num w:numId="8">
    <w:abstractNumId w:val="5"/>
  </w:num>
  <w:num w:numId="9">
    <w:abstractNumId w:val="1"/>
  </w:num>
  <w:num w:numId="10">
    <w:abstractNumId w:val="25"/>
  </w:num>
  <w:num w:numId="11">
    <w:abstractNumId w:val="22"/>
  </w:num>
  <w:num w:numId="12">
    <w:abstractNumId w:val="39"/>
  </w:num>
  <w:num w:numId="13">
    <w:abstractNumId w:val="29"/>
  </w:num>
  <w:num w:numId="14">
    <w:abstractNumId w:val="16"/>
  </w:num>
  <w:num w:numId="15">
    <w:abstractNumId w:val="7"/>
  </w:num>
  <w:num w:numId="16">
    <w:abstractNumId w:val="32"/>
  </w:num>
  <w:num w:numId="17">
    <w:abstractNumId w:val="26"/>
  </w:num>
  <w:num w:numId="18">
    <w:abstractNumId w:val="10"/>
  </w:num>
  <w:num w:numId="19">
    <w:abstractNumId w:val="20"/>
  </w:num>
  <w:num w:numId="20">
    <w:abstractNumId w:val="36"/>
  </w:num>
  <w:num w:numId="21">
    <w:abstractNumId w:val="8"/>
  </w:num>
  <w:num w:numId="22">
    <w:abstractNumId w:val="9"/>
  </w:num>
  <w:num w:numId="23">
    <w:abstractNumId w:val="19"/>
  </w:num>
  <w:num w:numId="24">
    <w:abstractNumId w:val="4"/>
  </w:num>
  <w:num w:numId="25">
    <w:abstractNumId w:val="33"/>
  </w:num>
  <w:num w:numId="26">
    <w:abstractNumId w:val="28"/>
  </w:num>
  <w:num w:numId="27">
    <w:abstractNumId w:val="24"/>
  </w:num>
  <w:num w:numId="28">
    <w:abstractNumId w:val="41"/>
  </w:num>
  <w:num w:numId="29">
    <w:abstractNumId w:val="34"/>
  </w:num>
  <w:num w:numId="30">
    <w:abstractNumId w:val="3"/>
  </w:num>
  <w:num w:numId="31">
    <w:abstractNumId w:val="11"/>
  </w:num>
  <w:num w:numId="32">
    <w:abstractNumId w:val="18"/>
  </w:num>
  <w:num w:numId="33">
    <w:abstractNumId w:val="40"/>
  </w:num>
  <w:num w:numId="34">
    <w:abstractNumId w:val="27"/>
  </w:num>
  <w:num w:numId="35">
    <w:abstractNumId w:val="35"/>
  </w:num>
  <w:num w:numId="36">
    <w:abstractNumId w:val="21"/>
  </w:num>
  <w:num w:numId="37">
    <w:abstractNumId w:val="17"/>
  </w:num>
  <w:num w:numId="38">
    <w:abstractNumId w:val="37"/>
  </w:num>
  <w:num w:numId="39">
    <w:abstractNumId w:val="2"/>
  </w:num>
  <w:num w:numId="40">
    <w:abstractNumId w:val="13"/>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defaultTabStop w:val="708"/>
  <w:hyphenationZone w:val="425"/>
  <w:doNotHyphenateCaps/>
  <w:drawingGridHorizontalSpacing w:val="57"/>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AB1"/>
    <w:rsid w:val="00000CF5"/>
    <w:rsid w:val="00000D50"/>
    <w:rsid w:val="00001605"/>
    <w:rsid w:val="00002E84"/>
    <w:rsid w:val="0000358A"/>
    <w:rsid w:val="000035E0"/>
    <w:rsid w:val="00003B9E"/>
    <w:rsid w:val="00003E72"/>
    <w:rsid w:val="00004383"/>
    <w:rsid w:val="000046C5"/>
    <w:rsid w:val="0000549D"/>
    <w:rsid w:val="000055DE"/>
    <w:rsid w:val="00005BA5"/>
    <w:rsid w:val="00005BD1"/>
    <w:rsid w:val="0000641C"/>
    <w:rsid w:val="00006A87"/>
    <w:rsid w:val="00006B26"/>
    <w:rsid w:val="00007523"/>
    <w:rsid w:val="00007D63"/>
    <w:rsid w:val="00011421"/>
    <w:rsid w:val="0001162D"/>
    <w:rsid w:val="00011768"/>
    <w:rsid w:val="00013943"/>
    <w:rsid w:val="00014A70"/>
    <w:rsid w:val="00014CFC"/>
    <w:rsid w:val="00015011"/>
    <w:rsid w:val="00015036"/>
    <w:rsid w:val="0001529F"/>
    <w:rsid w:val="000154D4"/>
    <w:rsid w:val="00015616"/>
    <w:rsid w:val="0001569F"/>
    <w:rsid w:val="00015F82"/>
    <w:rsid w:val="00020248"/>
    <w:rsid w:val="00020A1B"/>
    <w:rsid w:val="00020BEC"/>
    <w:rsid w:val="000216DB"/>
    <w:rsid w:val="00021991"/>
    <w:rsid w:val="00021A71"/>
    <w:rsid w:val="00023AA5"/>
    <w:rsid w:val="00023C20"/>
    <w:rsid w:val="00024511"/>
    <w:rsid w:val="00024521"/>
    <w:rsid w:val="0002455F"/>
    <w:rsid w:val="0002668A"/>
    <w:rsid w:val="00027235"/>
    <w:rsid w:val="00031195"/>
    <w:rsid w:val="0003127A"/>
    <w:rsid w:val="00031975"/>
    <w:rsid w:val="00031EBC"/>
    <w:rsid w:val="000326F2"/>
    <w:rsid w:val="00032A04"/>
    <w:rsid w:val="000332DF"/>
    <w:rsid w:val="0003444B"/>
    <w:rsid w:val="00034DA5"/>
    <w:rsid w:val="00035817"/>
    <w:rsid w:val="00036021"/>
    <w:rsid w:val="0003637A"/>
    <w:rsid w:val="00037003"/>
    <w:rsid w:val="000370DC"/>
    <w:rsid w:val="00037F00"/>
    <w:rsid w:val="000412B8"/>
    <w:rsid w:val="0004218E"/>
    <w:rsid w:val="00042440"/>
    <w:rsid w:val="000427BD"/>
    <w:rsid w:val="00042AEA"/>
    <w:rsid w:val="00042B7E"/>
    <w:rsid w:val="00044633"/>
    <w:rsid w:val="000462E5"/>
    <w:rsid w:val="000466B5"/>
    <w:rsid w:val="00046ABF"/>
    <w:rsid w:val="00047195"/>
    <w:rsid w:val="000479FE"/>
    <w:rsid w:val="00050167"/>
    <w:rsid w:val="0005043D"/>
    <w:rsid w:val="0005067B"/>
    <w:rsid w:val="00050AE0"/>
    <w:rsid w:val="000519E6"/>
    <w:rsid w:val="00054970"/>
    <w:rsid w:val="00055A16"/>
    <w:rsid w:val="0005637F"/>
    <w:rsid w:val="000565A8"/>
    <w:rsid w:val="00056668"/>
    <w:rsid w:val="00057143"/>
    <w:rsid w:val="00057BF3"/>
    <w:rsid w:val="00060363"/>
    <w:rsid w:val="0006190E"/>
    <w:rsid w:val="00061E9C"/>
    <w:rsid w:val="00061FDA"/>
    <w:rsid w:val="000622E7"/>
    <w:rsid w:val="0006255B"/>
    <w:rsid w:val="00062678"/>
    <w:rsid w:val="000631C8"/>
    <w:rsid w:val="00063624"/>
    <w:rsid w:val="00063BED"/>
    <w:rsid w:val="00064402"/>
    <w:rsid w:val="00065296"/>
    <w:rsid w:val="00065367"/>
    <w:rsid w:val="00066241"/>
    <w:rsid w:val="00066398"/>
    <w:rsid w:val="00066F48"/>
    <w:rsid w:val="0006707B"/>
    <w:rsid w:val="000673A2"/>
    <w:rsid w:val="0006782C"/>
    <w:rsid w:val="00067E5B"/>
    <w:rsid w:val="00070394"/>
    <w:rsid w:val="000707EB"/>
    <w:rsid w:val="00070A7D"/>
    <w:rsid w:val="00071D50"/>
    <w:rsid w:val="000745DA"/>
    <w:rsid w:val="000746DA"/>
    <w:rsid w:val="00074AD2"/>
    <w:rsid w:val="00074F78"/>
    <w:rsid w:val="00076608"/>
    <w:rsid w:val="000766D6"/>
    <w:rsid w:val="00077627"/>
    <w:rsid w:val="00080CED"/>
    <w:rsid w:val="00080F4F"/>
    <w:rsid w:val="00081003"/>
    <w:rsid w:val="00081C19"/>
    <w:rsid w:val="000832C2"/>
    <w:rsid w:val="000833B1"/>
    <w:rsid w:val="00083AA5"/>
    <w:rsid w:val="00084411"/>
    <w:rsid w:val="0008485A"/>
    <w:rsid w:val="0008617B"/>
    <w:rsid w:val="000863AA"/>
    <w:rsid w:val="000865EC"/>
    <w:rsid w:val="0008681E"/>
    <w:rsid w:val="00086A78"/>
    <w:rsid w:val="00086CDE"/>
    <w:rsid w:val="000873E7"/>
    <w:rsid w:val="00092565"/>
    <w:rsid w:val="00093173"/>
    <w:rsid w:val="00094F9B"/>
    <w:rsid w:val="0009507E"/>
    <w:rsid w:val="000956BC"/>
    <w:rsid w:val="00095995"/>
    <w:rsid w:val="00096136"/>
    <w:rsid w:val="0009633F"/>
    <w:rsid w:val="0009636A"/>
    <w:rsid w:val="00096766"/>
    <w:rsid w:val="00096FCB"/>
    <w:rsid w:val="00097217"/>
    <w:rsid w:val="000A06A1"/>
    <w:rsid w:val="000A2946"/>
    <w:rsid w:val="000A2F66"/>
    <w:rsid w:val="000A32CD"/>
    <w:rsid w:val="000A39DF"/>
    <w:rsid w:val="000A4CE9"/>
    <w:rsid w:val="000A503B"/>
    <w:rsid w:val="000A5598"/>
    <w:rsid w:val="000A5B5D"/>
    <w:rsid w:val="000A60AA"/>
    <w:rsid w:val="000A662D"/>
    <w:rsid w:val="000A6897"/>
    <w:rsid w:val="000A68E5"/>
    <w:rsid w:val="000A6CB0"/>
    <w:rsid w:val="000A6FCF"/>
    <w:rsid w:val="000A723D"/>
    <w:rsid w:val="000A74D4"/>
    <w:rsid w:val="000A767D"/>
    <w:rsid w:val="000B11D3"/>
    <w:rsid w:val="000B19E5"/>
    <w:rsid w:val="000B1A57"/>
    <w:rsid w:val="000B1B65"/>
    <w:rsid w:val="000B23A2"/>
    <w:rsid w:val="000B245B"/>
    <w:rsid w:val="000B2E0D"/>
    <w:rsid w:val="000B5EF7"/>
    <w:rsid w:val="000B657D"/>
    <w:rsid w:val="000B6ED6"/>
    <w:rsid w:val="000B7837"/>
    <w:rsid w:val="000B7D2F"/>
    <w:rsid w:val="000C017D"/>
    <w:rsid w:val="000C120E"/>
    <w:rsid w:val="000C18E2"/>
    <w:rsid w:val="000C1EA5"/>
    <w:rsid w:val="000C2055"/>
    <w:rsid w:val="000C38CF"/>
    <w:rsid w:val="000C3D7E"/>
    <w:rsid w:val="000C3DFD"/>
    <w:rsid w:val="000C4126"/>
    <w:rsid w:val="000C5DDC"/>
    <w:rsid w:val="000C6ABE"/>
    <w:rsid w:val="000C6D52"/>
    <w:rsid w:val="000C70F0"/>
    <w:rsid w:val="000C7C79"/>
    <w:rsid w:val="000D06A5"/>
    <w:rsid w:val="000D0DDF"/>
    <w:rsid w:val="000D0F99"/>
    <w:rsid w:val="000D1D07"/>
    <w:rsid w:val="000D307C"/>
    <w:rsid w:val="000D33A3"/>
    <w:rsid w:val="000D33DA"/>
    <w:rsid w:val="000D37E3"/>
    <w:rsid w:val="000D391D"/>
    <w:rsid w:val="000D3B95"/>
    <w:rsid w:val="000D3D64"/>
    <w:rsid w:val="000D4FA8"/>
    <w:rsid w:val="000D51F2"/>
    <w:rsid w:val="000D53A7"/>
    <w:rsid w:val="000D57CF"/>
    <w:rsid w:val="000D5A10"/>
    <w:rsid w:val="000D66F4"/>
    <w:rsid w:val="000D698C"/>
    <w:rsid w:val="000D6B61"/>
    <w:rsid w:val="000D6C3A"/>
    <w:rsid w:val="000D779B"/>
    <w:rsid w:val="000E02B2"/>
    <w:rsid w:val="000E0FCF"/>
    <w:rsid w:val="000E1268"/>
    <w:rsid w:val="000E15B5"/>
    <w:rsid w:val="000E1BBF"/>
    <w:rsid w:val="000E2C6B"/>
    <w:rsid w:val="000E2F0C"/>
    <w:rsid w:val="000E3060"/>
    <w:rsid w:val="000E3930"/>
    <w:rsid w:val="000E396E"/>
    <w:rsid w:val="000E55C7"/>
    <w:rsid w:val="000E6FAE"/>
    <w:rsid w:val="000F0482"/>
    <w:rsid w:val="000F0E40"/>
    <w:rsid w:val="000F1C62"/>
    <w:rsid w:val="000F1E14"/>
    <w:rsid w:val="000F2743"/>
    <w:rsid w:val="000F29D7"/>
    <w:rsid w:val="000F315C"/>
    <w:rsid w:val="000F3627"/>
    <w:rsid w:val="000F4208"/>
    <w:rsid w:val="000F4333"/>
    <w:rsid w:val="000F4EF7"/>
    <w:rsid w:val="000F4FD2"/>
    <w:rsid w:val="000F5958"/>
    <w:rsid w:val="000F61E8"/>
    <w:rsid w:val="000F6458"/>
    <w:rsid w:val="000F6C03"/>
    <w:rsid w:val="000F7195"/>
    <w:rsid w:val="000F75B4"/>
    <w:rsid w:val="000F7C9F"/>
    <w:rsid w:val="001006BC"/>
    <w:rsid w:val="00100994"/>
    <w:rsid w:val="00100CE3"/>
    <w:rsid w:val="0010138C"/>
    <w:rsid w:val="00101484"/>
    <w:rsid w:val="00102380"/>
    <w:rsid w:val="00102ADE"/>
    <w:rsid w:val="00103759"/>
    <w:rsid w:val="001047D7"/>
    <w:rsid w:val="001051A5"/>
    <w:rsid w:val="0010577D"/>
    <w:rsid w:val="00105CB3"/>
    <w:rsid w:val="001066CE"/>
    <w:rsid w:val="00107D2D"/>
    <w:rsid w:val="00110593"/>
    <w:rsid w:val="00110EE4"/>
    <w:rsid w:val="001111C6"/>
    <w:rsid w:val="001132B7"/>
    <w:rsid w:val="00114311"/>
    <w:rsid w:val="00115C62"/>
    <w:rsid w:val="0011604B"/>
    <w:rsid w:val="001165DF"/>
    <w:rsid w:val="00117A29"/>
    <w:rsid w:val="00120F96"/>
    <w:rsid w:val="00121095"/>
    <w:rsid w:val="0012148D"/>
    <w:rsid w:val="00122E54"/>
    <w:rsid w:val="0012404A"/>
    <w:rsid w:val="00124811"/>
    <w:rsid w:val="001248BB"/>
    <w:rsid w:val="00124D88"/>
    <w:rsid w:val="00125538"/>
    <w:rsid w:val="001256A7"/>
    <w:rsid w:val="00126699"/>
    <w:rsid w:val="00126918"/>
    <w:rsid w:val="00126CBE"/>
    <w:rsid w:val="00126E6F"/>
    <w:rsid w:val="00127ABE"/>
    <w:rsid w:val="00130720"/>
    <w:rsid w:val="00130A00"/>
    <w:rsid w:val="001314BB"/>
    <w:rsid w:val="00132376"/>
    <w:rsid w:val="001339E9"/>
    <w:rsid w:val="00133A1E"/>
    <w:rsid w:val="00133BE8"/>
    <w:rsid w:val="00134538"/>
    <w:rsid w:val="00135BC0"/>
    <w:rsid w:val="00135C21"/>
    <w:rsid w:val="00135EE0"/>
    <w:rsid w:val="00136323"/>
    <w:rsid w:val="001373EB"/>
    <w:rsid w:val="001379CD"/>
    <w:rsid w:val="00137A73"/>
    <w:rsid w:val="00140E15"/>
    <w:rsid w:val="00141625"/>
    <w:rsid w:val="001426FF"/>
    <w:rsid w:val="00142D9C"/>
    <w:rsid w:val="00143464"/>
    <w:rsid w:val="001434EE"/>
    <w:rsid w:val="001437BF"/>
    <w:rsid w:val="0014410A"/>
    <w:rsid w:val="00144745"/>
    <w:rsid w:val="0014499E"/>
    <w:rsid w:val="00145930"/>
    <w:rsid w:val="0014695B"/>
    <w:rsid w:val="00150B1C"/>
    <w:rsid w:val="00151A52"/>
    <w:rsid w:val="00151BE1"/>
    <w:rsid w:val="00151CDA"/>
    <w:rsid w:val="00151E08"/>
    <w:rsid w:val="00151E78"/>
    <w:rsid w:val="001537E0"/>
    <w:rsid w:val="00153CBA"/>
    <w:rsid w:val="00153DF1"/>
    <w:rsid w:val="0015624F"/>
    <w:rsid w:val="001572ED"/>
    <w:rsid w:val="0015734A"/>
    <w:rsid w:val="001623A6"/>
    <w:rsid w:val="00163866"/>
    <w:rsid w:val="001641C9"/>
    <w:rsid w:val="00164A85"/>
    <w:rsid w:val="001651DF"/>
    <w:rsid w:val="001679A2"/>
    <w:rsid w:val="00167AA1"/>
    <w:rsid w:val="00167B21"/>
    <w:rsid w:val="00170342"/>
    <w:rsid w:val="00171D95"/>
    <w:rsid w:val="0017230B"/>
    <w:rsid w:val="00172A53"/>
    <w:rsid w:val="00172C66"/>
    <w:rsid w:val="001734ED"/>
    <w:rsid w:val="0017370C"/>
    <w:rsid w:val="00174C8E"/>
    <w:rsid w:val="001752AE"/>
    <w:rsid w:val="00175407"/>
    <w:rsid w:val="00175733"/>
    <w:rsid w:val="00176030"/>
    <w:rsid w:val="00177B30"/>
    <w:rsid w:val="0018013A"/>
    <w:rsid w:val="001807A6"/>
    <w:rsid w:val="00180C2A"/>
    <w:rsid w:val="00181907"/>
    <w:rsid w:val="00181A33"/>
    <w:rsid w:val="00181BE3"/>
    <w:rsid w:val="00181DD1"/>
    <w:rsid w:val="00182603"/>
    <w:rsid w:val="00182DF8"/>
    <w:rsid w:val="0018344E"/>
    <w:rsid w:val="0018377B"/>
    <w:rsid w:val="00183A26"/>
    <w:rsid w:val="00183EE7"/>
    <w:rsid w:val="001848BE"/>
    <w:rsid w:val="00185D46"/>
    <w:rsid w:val="001866AB"/>
    <w:rsid w:val="00186874"/>
    <w:rsid w:val="00186968"/>
    <w:rsid w:val="0018718E"/>
    <w:rsid w:val="001906CF"/>
    <w:rsid w:val="00192CB3"/>
    <w:rsid w:val="00192D46"/>
    <w:rsid w:val="0019349D"/>
    <w:rsid w:val="00193947"/>
    <w:rsid w:val="00193BC9"/>
    <w:rsid w:val="00194B12"/>
    <w:rsid w:val="00194CB9"/>
    <w:rsid w:val="00195923"/>
    <w:rsid w:val="00196692"/>
    <w:rsid w:val="00197C82"/>
    <w:rsid w:val="00197DD9"/>
    <w:rsid w:val="001A08FF"/>
    <w:rsid w:val="001A0CAF"/>
    <w:rsid w:val="001A0DC7"/>
    <w:rsid w:val="001A14B8"/>
    <w:rsid w:val="001A18AE"/>
    <w:rsid w:val="001A1D88"/>
    <w:rsid w:val="001A2072"/>
    <w:rsid w:val="001A2608"/>
    <w:rsid w:val="001A2C43"/>
    <w:rsid w:val="001A2D93"/>
    <w:rsid w:val="001A2F5E"/>
    <w:rsid w:val="001A3E54"/>
    <w:rsid w:val="001A41AC"/>
    <w:rsid w:val="001A4B63"/>
    <w:rsid w:val="001A5379"/>
    <w:rsid w:val="001B0B7D"/>
    <w:rsid w:val="001B10FA"/>
    <w:rsid w:val="001B1349"/>
    <w:rsid w:val="001B1C85"/>
    <w:rsid w:val="001B27C8"/>
    <w:rsid w:val="001B3120"/>
    <w:rsid w:val="001B378E"/>
    <w:rsid w:val="001B3FCC"/>
    <w:rsid w:val="001B402C"/>
    <w:rsid w:val="001B4691"/>
    <w:rsid w:val="001B4883"/>
    <w:rsid w:val="001B48DF"/>
    <w:rsid w:val="001B53DE"/>
    <w:rsid w:val="001B546D"/>
    <w:rsid w:val="001B635A"/>
    <w:rsid w:val="001B65CA"/>
    <w:rsid w:val="001C0040"/>
    <w:rsid w:val="001C028A"/>
    <w:rsid w:val="001C0947"/>
    <w:rsid w:val="001C1BAF"/>
    <w:rsid w:val="001C204F"/>
    <w:rsid w:val="001C28AC"/>
    <w:rsid w:val="001C411D"/>
    <w:rsid w:val="001C546E"/>
    <w:rsid w:val="001C5529"/>
    <w:rsid w:val="001C56E9"/>
    <w:rsid w:val="001C67BE"/>
    <w:rsid w:val="001C6878"/>
    <w:rsid w:val="001C6EFD"/>
    <w:rsid w:val="001C718A"/>
    <w:rsid w:val="001C74C6"/>
    <w:rsid w:val="001C78D3"/>
    <w:rsid w:val="001D01F3"/>
    <w:rsid w:val="001D0A93"/>
    <w:rsid w:val="001D0DE9"/>
    <w:rsid w:val="001D1439"/>
    <w:rsid w:val="001D1AFD"/>
    <w:rsid w:val="001D2882"/>
    <w:rsid w:val="001D34E4"/>
    <w:rsid w:val="001D48F6"/>
    <w:rsid w:val="001D5983"/>
    <w:rsid w:val="001D6483"/>
    <w:rsid w:val="001D70B9"/>
    <w:rsid w:val="001D7D95"/>
    <w:rsid w:val="001D7DE7"/>
    <w:rsid w:val="001E178C"/>
    <w:rsid w:val="001E1CA4"/>
    <w:rsid w:val="001E1F73"/>
    <w:rsid w:val="001E2E72"/>
    <w:rsid w:val="001E3132"/>
    <w:rsid w:val="001E328E"/>
    <w:rsid w:val="001E33F2"/>
    <w:rsid w:val="001E4C47"/>
    <w:rsid w:val="001E4DC7"/>
    <w:rsid w:val="001E523F"/>
    <w:rsid w:val="001E5FFE"/>
    <w:rsid w:val="001E7295"/>
    <w:rsid w:val="001E7FA2"/>
    <w:rsid w:val="001F0CD4"/>
    <w:rsid w:val="001F231B"/>
    <w:rsid w:val="001F331D"/>
    <w:rsid w:val="001F3CC4"/>
    <w:rsid w:val="001F4880"/>
    <w:rsid w:val="001F520E"/>
    <w:rsid w:val="001F54AA"/>
    <w:rsid w:val="001F5A19"/>
    <w:rsid w:val="001F627D"/>
    <w:rsid w:val="001F62AF"/>
    <w:rsid w:val="001F6363"/>
    <w:rsid w:val="001F6C32"/>
    <w:rsid w:val="001F7867"/>
    <w:rsid w:val="0020094B"/>
    <w:rsid w:val="00200B42"/>
    <w:rsid w:val="00200BF7"/>
    <w:rsid w:val="00201C13"/>
    <w:rsid w:val="0020255E"/>
    <w:rsid w:val="00202C27"/>
    <w:rsid w:val="002034C5"/>
    <w:rsid w:val="002037E0"/>
    <w:rsid w:val="002037E9"/>
    <w:rsid w:val="0020428C"/>
    <w:rsid w:val="0020542B"/>
    <w:rsid w:val="00205EDF"/>
    <w:rsid w:val="00207502"/>
    <w:rsid w:val="00207E02"/>
    <w:rsid w:val="0021007A"/>
    <w:rsid w:val="00210420"/>
    <w:rsid w:val="00210E4E"/>
    <w:rsid w:val="00211303"/>
    <w:rsid w:val="00211825"/>
    <w:rsid w:val="00211C36"/>
    <w:rsid w:val="00212095"/>
    <w:rsid w:val="00212F34"/>
    <w:rsid w:val="00213211"/>
    <w:rsid w:val="0021341B"/>
    <w:rsid w:val="0021374A"/>
    <w:rsid w:val="00215C8B"/>
    <w:rsid w:val="00216F17"/>
    <w:rsid w:val="00217A1E"/>
    <w:rsid w:val="00217BED"/>
    <w:rsid w:val="00220A3C"/>
    <w:rsid w:val="002216A9"/>
    <w:rsid w:val="00221F11"/>
    <w:rsid w:val="00222410"/>
    <w:rsid w:val="00222B32"/>
    <w:rsid w:val="00222D2C"/>
    <w:rsid w:val="00222F1A"/>
    <w:rsid w:val="00224054"/>
    <w:rsid w:val="002258BA"/>
    <w:rsid w:val="002269F6"/>
    <w:rsid w:val="00226C47"/>
    <w:rsid w:val="00227340"/>
    <w:rsid w:val="00230FA4"/>
    <w:rsid w:val="002316DE"/>
    <w:rsid w:val="00231FFC"/>
    <w:rsid w:val="00232DB1"/>
    <w:rsid w:val="00233B20"/>
    <w:rsid w:val="00233DAF"/>
    <w:rsid w:val="0023463A"/>
    <w:rsid w:val="00234C50"/>
    <w:rsid w:val="00235704"/>
    <w:rsid w:val="002359CC"/>
    <w:rsid w:val="002404B8"/>
    <w:rsid w:val="00240DB7"/>
    <w:rsid w:val="002421DE"/>
    <w:rsid w:val="0024263E"/>
    <w:rsid w:val="00242B61"/>
    <w:rsid w:val="0024375C"/>
    <w:rsid w:val="00243A07"/>
    <w:rsid w:val="00243CD2"/>
    <w:rsid w:val="002443EC"/>
    <w:rsid w:val="0024454D"/>
    <w:rsid w:val="00244840"/>
    <w:rsid w:val="002449E0"/>
    <w:rsid w:val="00245131"/>
    <w:rsid w:val="002452B2"/>
    <w:rsid w:val="002458BF"/>
    <w:rsid w:val="00246535"/>
    <w:rsid w:val="00246822"/>
    <w:rsid w:val="002469BA"/>
    <w:rsid w:val="00247000"/>
    <w:rsid w:val="002471C6"/>
    <w:rsid w:val="0024745D"/>
    <w:rsid w:val="00247684"/>
    <w:rsid w:val="00250CCD"/>
    <w:rsid w:val="00251C5B"/>
    <w:rsid w:val="00253620"/>
    <w:rsid w:val="002537DF"/>
    <w:rsid w:val="00256B98"/>
    <w:rsid w:val="00257625"/>
    <w:rsid w:val="00260FC8"/>
    <w:rsid w:val="002611B8"/>
    <w:rsid w:val="00261BFA"/>
    <w:rsid w:val="002627FF"/>
    <w:rsid w:val="002629A1"/>
    <w:rsid w:val="002633C3"/>
    <w:rsid w:val="002634B0"/>
    <w:rsid w:val="00263618"/>
    <w:rsid w:val="00263C2C"/>
    <w:rsid w:val="00264AD5"/>
    <w:rsid w:val="00265FD1"/>
    <w:rsid w:val="00266711"/>
    <w:rsid w:val="00266DC9"/>
    <w:rsid w:val="00267FBF"/>
    <w:rsid w:val="0027061A"/>
    <w:rsid w:val="00270FF6"/>
    <w:rsid w:val="002718F8"/>
    <w:rsid w:val="00271C01"/>
    <w:rsid w:val="00271E15"/>
    <w:rsid w:val="00271F95"/>
    <w:rsid w:val="0027219A"/>
    <w:rsid w:val="0027222B"/>
    <w:rsid w:val="0027374B"/>
    <w:rsid w:val="00275944"/>
    <w:rsid w:val="0027607F"/>
    <w:rsid w:val="002769A7"/>
    <w:rsid w:val="00276B2D"/>
    <w:rsid w:val="00276C88"/>
    <w:rsid w:val="00277769"/>
    <w:rsid w:val="002778A5"/>
    <w:rsid w:val="00280399"/>
    <w:rsid w:val="00280639"/>
    <w:rsid w:val="00281681"/>
    <w:rsid w:val="00281E1D"/>
    <w:rsid w:val="002825A1"/>
    <w:rsid w:val="00282EB2"/>
    <w:rsid w:val="002830EB"/>
    <w:rsid w:val="0028319C"/>
    <w:rsid w:val="00283AFB"/>
    <w:rsid w:val="002846B4"/>
    <w:rsid w:val="002848FC"/>
    <w:rsid w:val="00284BE1"/>
    <w:rsid w:val="002855CD"/>
    <w:rsid w:val="00287E15"/>
    <w:rsid w:val="00290461"/>
    <w:rsid w:val="00291596"/>
    <w:rsid w:val="00292DD7"/>
    <w:rsid w:val="0029347F"/>
    <w:rsid w:val="002934BD"/>
    <w:rsid w:val="002934D3"/>
    <w:rsid w:val="002934D5"/>
    <w:rsid w:val="00294754"/>
    <w:rsid w:val="00294844"/>
    <w:rsid w:val="00294B47"/>
    <w:rsid w:val="0029563F"/>
    <w:rsid w:val="0029711D"/>
    <w:rsid w:val="00297B82"/>
    <w:rsid w:val="00297DE2"/>
    <w:rsid w:val="002A09A7"/>
    <w:rsid w:val="002A1085"/>
    <w:rsid w:val="002A1C30"/>
    <w:rsid w:val="002A21AD"/>
    <w:rsid w:val="002A2318"/>
    <w:rsid w:val="002A3A55"/>
    <w:rsid w:val="002A56CC"/>
    <w:rsid w:val="002A5ACF"/>
    <w:rsid w:val="002A5CB2"/>
    <w:rsid w:val="002A6C12"/>
    <w:rsid w:val="002A6C85"/>
    <w:rsid w:val="002A6D41"/>
    <w:rsid w:val="002B14D4"/>
    <w:rsid w:val="002B1B9A"/>
    <w:rsid w:val="002B2582"/>
    <w:rsid w:val="002B2849"/>
    <w:rsid w:val="002B37B8"/>
    <w:rsid w:val="002B3A05"/>
    <w:rsid w:val="002B4818"/>
    <w:rsid w:val="002B4D85"/>
    <w:rsid w:val="002B4DF1"/>
    <w:rsid w:val="002B5C98"/>
    <w:rsid w:val="002B6499"/>
    <w:rsid w:val="002B6A02"/>
    <w:rsid w:val="002B6ACB"/>
    <w:rsid w:val="002B7BB0"/>
    <w:rsid w:val="002B7BE5"/>
    <w:rsid w:val="002C009A"/>
    <w:rsid w:val="002C02FE"/>
    <w:rsid w:val="002C0B92"/>
    <w:rsid w:val="002C0C94"/>
    <w:rsid w:val="002C1651"/>
    <w:rsid w:val="002C1AF0"/>
    <w:rsid w:val="002C2AE6"/>
    <w:rsid w:val="002C3041"/>
    <w:rsid w:val="002C3EC9"/>
    <w:rsid w:val="002C4D39"/>
    <w:rsid w:val="002C51BB"/>
    <w:rsid w:val="002C522E"/>
    <w:rsid w:val="002C56A7"/>
    <w:rsid w:val="002C58C8"/>
    <w:rsid w:val="002C6677"/>
    <w:rsid w:val="002C6802"/>
    <w:rsid w:val="002C779D"/>
    <w:rsid w:val="002D046E"/>
    <w:rsid w:val="002D0583"/>
    <w:rsid w:val="002D10B4"/>
    <w:rsid w:val="002D17C6"/>
    <w:rsid w:val="002D251F"/>
    <w:rsid w:val="002D269C"/>
    <w:rsid w:val="002D3DF3"/>
    <w:rsid w:val="002D4472"/>
    <w:rsid w:val="002D53A8"/>
    <w:rsid w:val="002D59F5"/>
    <w:rsid w:val="002D64FA"/>
    <w:rsid w:val="002D72E4"/>
    <w:rsid w:val="002D7887"/>
    <w:rsid w:val="002D7F19"/>
    <w:rsid w:val="002E041B"/>
    <w:rsid w:val="002E09B3"/>
    <w:rsid w:val="002E1CB2"/>
    <w:rsid w:val="002E293D"/>
    <w:rsid w:val="002E367D"/>
    <w:rsid w:val="002E457E"/>
    <w:rsid w:val="002E62F7"/>
    <w:rsid w:val="002E63A6"/>
    <w:rsid w:val="002E66A5"/>
    <w:rsid w:val="002E6F52"/>
    <w:rsid w:val="002E7AB1"/>
    <w:rsid w:val="002F0A96"/>
    <w:rsid w:val="002F0D9B"/>
    <w:rsid w:val="002F1DA9"/>
    <w:rsid w:val="002F317B"/>
    <w:rsid w:val="002F317C"/>
    <w:rsid w:val="002F3218"/>
    <w:rsid w:val="002F350D"/>
    <w:rsid w:val="002F3792"/>
    <w:rsid w:val="002F3C0A"/>
    <w:rsid w:val="002F3F59"/>
    <w:rsid w:val="002F40E5"/>
    <w:rsid w:val="002F4307"/>
    <w:rsid w:val="002F46E8"/>
    <w:rsid w:val="002F5257"/>
    <w:rsid w:val="002F6C64"/>
    <w:rsid w:val="002F6E10"/>
    <w:rsid w:val="002F7376"/>
    <w:rsid w:val="00300BDA"/>
    <w:rsid w:val="0030147B"/>
    <w:rsid w:val="00302826"/>
    <w:rsid w:val="00302FC0"/>
    <w:rsid w:val="0030310E"/>
    <w:rsid w:val="0030485D"/>
    <w:rsid w:val="00304B0A"/>
    <w:rsid w:val="00304F7F"/>
    <w:rsid w:val="00304FB3"/>
    <w:rsid w:val="003055AC"/>
    <w:rsid w:val="00305C6F"/>
    <w:rsid w:val="00305DA4"/>
    <w:rsid w:val="00306001"/>
    <w:rsid w:val="003060AA"/>
    <w:rsid w:val="00306BB0"/>
    <w:rsid w:val="00310339"/>
    <w:rsid w:val="003104D4"/>
    <w:rsid w:val="00310B54"/>
    <w:rsid w:val="00312550"/>
    <w:rsid w:val="00312D13"/>
    <w:rsid w:val="003136D5"/>
    <w:rsid w:val="0031446B"/>
    <w:rsid w:val="00314DF1"/>
    <w:rsid w:val="00314FC6"/>
    <w:rsid w:val="0031546E"/>
    <w:rsid w:val="00315512"/>
    <w:rsid w:val="00315C42"/>
    <w:rsid w:val="00315C48"/>
    <w:rsid w:val="003163DC"/>
    <w:rsid w:val="00316B3B"/>
    <w:rsid w:val="00317024"/>
    <w:rsid w:val="003170D3"/>
    <w:rsid w:val="003178AE"/>
    <w:rsid w:val="0031791A"/>
    <w:rsid w:val="003201D9"/>
    <w:rsid w:val="00320514"/>
    <w:rsid w:val="00320553"/>
    <w:rsid w:val="00321056"/>
    <w:rsid w:val="003220EA"/>
    <w:rsid w:val="00322CD9"/>
    <w:rsid w:val="003235E0"/>
    <w:rsid w:val="003245C1"/>
    <w:rsid w:val="00324658"/>
    <w:rsid w:val="00325EC8"/>
    <w:rsid w:val="00325FD1"/>
    <w:rsid w:val="0032639D"/>
    <w:rsid w:val="00327810"/>
    <w:rsid w:val="0033052F"/>
    <w:rsid w:val="00330FAD"/>
    <w:rsid w:val="00330FE6"/>
    <w:rsid w:val="003328EF"/>
    <w:rsid w:val="003342F5"/>
    <w:rsid w:val="00335A70"/>
    <w:rsid w:val="003361AE"/>
    <w:rsid w:val="0033628A"/>
    <w:rsid w:val="003363A7"/>
    <w:rsid w:val="003369E6"/>
    <w:rsid w:val="003370A2"/>
    <w:rsid w:val="003372D0"/>
    <w:rsid w:val="00337559"/>
    <w:rsid w:val="00337DE8"/>
    <w:rsid w:val="003402DE"/>
    <w:rsid w:val="003419C4"/>
    <w:rsid w:val="003425B4"/>
    <w:rsid w:val="0034281C"/>
    <w:rsid w:val="0034295C"/>
    <w:rsid w:val="003444EE"/>
    <w:rsid w:val="00344863"/>
    <w:rsid w:val="0034489C"/>
    <w:rsid w:val="00344C4E"/>
    <w:rsid w:val="00346746"/>
    <w:rsid w:val="00347429"/>
    <w:rsid w:val="003475EF"/>
    <w:rsid w:val="00347ADC"/>
    <w:rsid w:val="00350E3B"/>
    <w:rsid w:val="003523C8"/>
    <w:rsid w:val="00352532"/>
    <w:rsid w:val="00352965"/>
    <w:rsid w:val="00352BF4"/>
    <w:rsid w:val="00352E7F"/>
    <w:rsid w:val="003531A4"/>
    <w:rsid w:val="00353C77"/>
    <w:rsid w:val="003548D2"/>
    <w:rsid w:val="003548D5"/>
    <w:rsid w:val="003558E9"/>
    <w:rsid w:val="00356024"/>
    <w:rsid w:val="00356B54"/>
    <w:rsid w:val="0035756E"/>
    <w:rsid w:val="0036106D"/>
    <w:rsid w:val="0036341B"/>
    <w:rsid w:val="00363B2F"/>
    <w:rsid w:val="00364F34"/>
    <w:rsid w:val="00365EF2"/>
    <w:rsid w:val="00366BD5"/>
    <w:rsid w:val="00366F63"/>
    <w:rsid w:val="00367001"/>
    <w:rsid w:val="003677BF"/>
    <w:rsid w:val="0037084B"/>
    <w:rsid w:val="003709B7"/>
    <w:rsid w:val="00370BD3"/>
    <w:rsid w:val="003714C8"/>
    <w:rsid w:val="00371866"/>
    <w:rsid w:val="00371C10"/>
    <w:rsid w:val="00373EF2"/>
    <w:rsid w:val="0037510F"/>
    <w:rsid w:val="00375502"/>
    <w:rsid w:val="00375E6B"/>
    <w:rsid w:val="003765E7"/>
    <w:rsid w:val="00377F7F"/>
    <w:rsid w:val="003804E4"/>
    <w:rsid w:val="00380518"/>
    <w:rsid w:val="00381188"/>
    <w:rsid w:val="00381FA1"/>
    <w:rsid w:val="003822E3"/>
    <w:rsid w:val="00382714"/>
    <w:rsid w:val="00382EC9"/>
    <w:rsid w:val="00383662"/>
    <w:rsid w:val="003838A3"/>
    <w:rsid w:val="00384B0B"/>
    <w:rsid w:val="00384FB7"/>
    <w:rsid w:val="00385CCD"/>
    <w:rsid w:val="0038649C"/>
    <w:rsid w:val="00390727"/>
    <w:rsid w:val="00390886"/>
    <w:rsid w:val="00390D9F"/>
    <w:rsid w:val="00390E69"/>
    <w:rsid w:val="003924FF"/>
    <w:rsid w:val="00392687"/>
    <w:rsid w:val="003933F8"/>
    <w:rsid w:val="003936DB"/>
    <w:rsid w:val="00393EB8"/>
    <w:rsid w:val="00394BD4"/>
    <w:rsid w:val="00394DC0"/>
    <w:rsid w:val="003963DB"/>
    <w:rsid w:val="00396887"/>
    <w:rsid w:val="003A08A9"/>
    <w:rsid w:val="003A106A"/>
    <w:rsid w:val="003A16EF"/>
    <w:rsid w:val="003A3611"/>
    <w:rsid w:val="003A3AED"/>
    <w:rsid w:val="003A3BB8"/>
    <w:rsid w:val="003A43DE"/>
    <w:rsid w:val="003A4715"/>
    <w:rsid w:val="003A57FC"/>
    <w:rsid w:val="003A5CFB"/>
    <w:rsid w:val="003A6122"/>
    <w:rsid w:val="003A6397"/>
    <w:rsid w:val="003A6E52"/>
    <w:rsid w:val="003B03CF"/>
    <w:rsid w:val="003B0991"/>
    <w:rsid w:val="003B19AF"/>
    <w:rsid w:val="003B228E"/>
    <w:rsid w:val="003B26B7"/>
    <w:rsid w:val="003B2DBD"/>
    <w:rsid w:val="003B35B5"/>
    <w:rsid w:val="003B4442"/>
    <w:rsid w:val="003B4C63"/>
    <w:rsid w:val="003B591D"/>
    <w:rsid w:val="003B656D"/>
    <w:rsid w:val="003B6D67"/>
    <w:rsid w:val="003B7772"/>
    <w:rsid w:val="003C02FD"/>
    <w:rsid w:val="003C072C"/>
    <w:rsid w:val="003C09AD"/>
    <w:rsid w:val="003C0AFF"/>
    <w:rsid w:val="003C10B5"/>
    <w:rsid w:val="003C1532"/>
    <w:rsid w:val="003C163D"/>
    <w:rsid w:val="003C23FF"/>
    <w:rsid w:val="003C259E"/>
    <w:rsid w:val="003C3273"/>
    <w:rsid w:val="003C37F4"/>
    <w:rsid w:val="003C46BB"/>
    <w:rsid w:val="003C4D10"/>
    <w:rsid w:val="003C4EE0"/>
    <w:rsid w:val="003C504B"/>
    <w:rsid w:val="003C555D"/>
    <w:rsid w:val="003C60BA"/>
    <w:rsid w:val="003C61C3"/>
    <w:rsid w:val="003C69AE"/>
    <w:rsid w:val="003C6FA0"/>
    <w:rsid w:val="003C75BE"/>
    <w:rsid w:val="003D0E9C"/>
    <w:rsid w:val="003D122B"/>
    <w:rsid w:val="003D1B70"/>
    <w:rsid w:val="003D254D"/>
    <w:rsid w:val="003D2CB0"/>
    <w:rsid w:val="003D38E5"/>
    <w:rsid w:val="003D4785"/>
    <w:rsid w:val="003D529D"/>
    <w:rsid w:val="003D58FA"/>
    <w:rsid w:val="003D6A6D"/>
    <w:rsid w:val="003D6FD8"/>
    <w:rsid w:val="003D75FD"/>
    <w:rsid w:val="003D7951"/>
    <w:rsid w:val="003E00F2"/>
    <w:rsid w:val="003E0801"/>
    <w:rsid w:val="003E13F7"/>
    <w:rsid w:val="003E1864"/>
    <w:rsid w:val="003E1BD8"/>
    <w:rsid w:val="003E1C91"/>
    <w:rsid w:val="003E2351"/>
    <w:rsid w:val="003E24FB"/>
    <w:rsid w:val="003E2E89"/>
    <w:rsid w:val="003E3B5B"/>
    <w:rsid w:val="003E4D35"/>
    <w:rsid w:val="003E5C0D"/>
    <w:rsid w:val="003E66A2"/>
    <w:rsid w:val="003E6782"/>
    <w:rsid w:val="003E6D38"/>
    <w:rsid w:val="003E76C3"/>
    <w:rsid w:val="003F119A"/>
    <w:rsid w:val="003F381C"/>
    <w:rsid w:val="003F473C"/>
    <w:rsid w:val="003F5AEC"/>
    <w:rsid w:val="003F70DF"/>
    <w:rsid w:val="00400131"/>
    <w:rsid w:val="00400744"/>
    <w:rsid w:val="00400DAA"/>
    <w:rsid w:val="0040169E"/>
    <w:rsid w:val="00402DC6"/>
    <w:rsid w:val="00403A87"/>
    <w:rsid w:val="00404A4C"/>
    <w:rsid w:val="00404C3E"/>
    <w:rsid w:val="00405447"/>
    <w:rsid w:val="00405744"/>
    <w:rsid w:val="0040652A"/>
    <w:rsid w:val="00407344"/>
    <w:rsid w:val="0040778F"/>
    <w:rsid w:val="00410EAD"/>
    <w:rsid w:val="00411A51"/>
    <w:rsid w:val="00413186"/>
    <w:rsid w:val="00413E0D"/>
    <w:rsid w:val="004155CE"/>
    <w:rsid w:val="0041580B"/>
    <w:rsid w:val="00416203"/>
    <w:rsid w:val="0041696B"/>
    <w:rsid w:val="00420442"/>
    <w:rsid w:val="00420EF8"/>
    <w:rsid w:val="0042109A"/>
    <w:rsid w:val="004214A7"/>
    <w:rsid w:val="00421EAC"/>
    <w:rsid w:val="00422E08"/>
    <w:rsid w:val="00423C66"/>
    <w:rsid w:val="004241B6"/>
    <w:rsid w:val="0042460F"/>
    <w:rsid w:val="00424B31"/>
    <w:rsid w:val="004267AD"/>
    <w:rsid w:val="00426A8C"/>
    <w:rsid w:val="00426AD8"/>
    <w:rsid w:val="00426D4C"/>
    <w:rsid w:val="00430A2B"/>
    <w:rsid w:val="00430F4D"/>
    <w:rsid w:val="0043292A"/>
    <w:rsid w:val="00432F05"/>
    <w:rsid w:val="0043304F"/>
    <w:rsid w:val="00433733"/>
    <w:rsid w:val="004344BA"/>
    <w:rsid w:val="00435BC5"/>
    <w:rsid w:val="00435EB5"/>
    <w:rsid w:val="004362BB"/>
    <w:rsid w:val="00436411"/>
    <w:rsid w:val="004364EC"/>
    <w:rsid w:val="00436F39"/>
    <w:rsid w:val="00437ECA"/>
    <w:rsid w:val="00440172"/>
    <w:rsid w:val="0044034B"/>
    <w:rsid w:val="0044091F"/>
    <w:rsid w:val="00441BA1"/>
    <w:rsid w:val="0044324E"/>
    <w:rsid w:val="004441A2"/>
    <w:rsid w:val="00444E63"/>
    <w:rsid w:val="00445E7A"/>
    <w:rsid w:val="0044603A"/>
    <w:rsid w:val="004468D9"/>
    <w:rsid w:val="00447699"/>
    <w:rsid w:val="004500D8"/>
    <w:rsid w:val="00450C91"/>
    <w:rsid w:val="00451BF9"/>
    <w:rsid w:val="004521C6"/>
    <w:rsid w:val="00452400"/>
    <w:rsid w:val="004538E2"/>
    <w:rsid w:val="00453DC1"/>
    <w:rsid w:val="00454C57"/>
    <w:rsid w:val="004551ED"/>
    <w:rsid w:val="0045525F"/>
    <w:rsid w:val="00455309"/>
    <w:rsid w:val="00455BC6"/>
    <w:rsid w:val="00455DD3"/>
    <w:rsid w:val="0045633B"/>
    <w:rsid w:val="004568F2"/>
    <w:rsid w:val="00456D14"/>
    <w:rsid w:val="0045709C"/>
    <w:rsid w:val="004574B8"/>
    <w:rsid w:val="0045793C"/>
    <w:rsid w:val="004579E7"/>
    <w:rsid w:val="00457B41"/>
    <w:rsid w:val="00457B81"/>
    <w:rsid w:val="004605B3"/>
    <w:rsid w:val="00460B04"/>
    <w:rsid w:val="004611D1"/>
    <w:rsid w:val="00461446"/>
    <w:rsid w:val="00461D13"/>
    <w:rsid w:val="00461DF3"/>
    <w:rsid w:val="0046236D"/>
    <w:rsid w:val="00463096"/>
    <w:rsid w:val="0046313C"/>
    <w:rsid w:val="0046468D"/>
    <w:rsid w:val="0046524F"/>
    <w:rsid w:val="0046558A"/>
    <w:rsid w:val="00465F98"/>
    <w:rsid w:val="00466035"/>
    <w:rsid w:val="00466317"/>
    <w:rsid w:val="00466DF3"/>
    <w:rsid w:val="00467155"/>
    <w:rsid w:val="00467988"/>
    <w:rsid w:val="004714B8"/>
    <w:rsid w:val="004715EF"/>
    <w:rsid w:val="0047191C"/>
    <w:rsid w:val="00472E1F"/>
    <w:rsid w:val="00473D52"/>
    <w:rsid w:val="00475084"/>
    <w:rsid w:val="0047569D"/>
    <w:rsid w:val="004759DF"/>
    <w:rsid w:val="00475A55"/>
    <w:rsid w:val="0047609D"/>
    <w:rsid w:val="004762DA"/>
    <w:rsid w:val="004762E0"/>
    <w:rsid w:val="00476D13"/>
    <w:rsid w:val="004775B1"/>
    <w:rsid w:val="004808EA"/>
    <w:rsid w:val="00480A81"/>
    <w:rsid w:val="004810A0"/>
    <w:rsid w:val="00481452"/>
    <w:rsid w:val="00481964"/>
    <w:rsid w:val="004822B0"/>
    <w:rsid w:val="00482D84"/>
    <w:rsid w:val="00483C42"/>
    <w:rsid w:val="00483E8D"/>
    <w:rsid w:val="004845BB"/>
    <w:rsid w:val="004850C9"/>
    <w:rsid w:val="0048548B"/>
    <w:rsid w:val="00486043"/>
    <w:rsid w:val="00486EE0"/>
    <w:rsid w:val="0048718D"/>
    <w:rsid w:val="004872C1"/>
    <w:rsid w:val="004876C3"/>
    <w:rsid w:val="00490777"/>
    <w:rsid w:val="004908A4"/>
    <w:rsid w:val="00490BB4"/>
    <w:rsid w:val="004915AA"/>
    <w:rsid w:val="00491600"/>
    <w:rsid w:val="00491748"/>
    <w:rsid w:val="004917FE"/>
    <w:rsid w:val="004926C6"/>
    <w:rsid w:val="00492BC7"/>
    <w:rsid w:val="0049354F"/>
    <w:rsid w:val="00494169"/>
    <w:rsid w:val="0049481E"/>
    <w:rsid w:val="00494D44"/>
    <w:rsid w:val="00495385"/>
    <w:rsid w:val="00495602"/>
    <w:rsid w:val="004966F3"/>
    <w:rsid w:val="004968DC"/>
    <w:rsid w:val="00497390"/>
    <w:rsid w:val="00497837"/>
    <w:rsid w:val="00497A25"/>
    <w:rsid w:val="004A0260"/>
    <w:rsid w:val="004A0444"/>
    <w:rsid w:val="004A126C"/>
    <w:rsid w:val="004A18F1"/>
    <w:rsid w:val="004A2493"/>
    <w:rsid w:val="004A254C"/>
    <w:rsid w:val="004A3196"/>
    <w:rsid w:val="004A3484"/>
    <w:rsid w:val="004A359D"/>
    <w:rsid w:val="004A398E"/>
    <w:rsid w:val="004A3C37"/>
    <w:rsid w:val="004A4E73"/>
    <w:rsid w:val="004A4F6F"/>
    <w:rsid w:val="004A74A1"/>
    <w:rsid w:val="004A7B22"/>
    <w:rsid w:val="004B17FE"/>
    <w:rsid w:val="004B1B1A"/>
    <w:rsid w:val="004B3923"/>
    <w:rsid w:val="004B5BCA"/>
    <w:rsid w:val="004B6599"/>
    <w:rsid w:val="004B684C"/>
    <w:rsid w:val="004B72EC"/>
    <w:rsid w:val="004B75BD"/>
    <w:rsid w:val="004C017B"/>
    <w:rsid w:val="004C02B8"/>
    <w:rsid w:val="004C1025"/>
    <w:rsid w:val="004C14A1"/>
    <w:rsid w:val="004C34F0"/>
    <w:rsid w:val="004C3776"/>
    <w:rsid w:val="004C3EB5"/>
    <w:rsid w:val="004C4492"/>
    <w:rsid w:val="004C4763"/>
    <w:rsid w:val="004C4B7F"/>
    <w:rsid w:val="004C5030"/>
    <w:rsid w:val="004C5848"/>
    <w:rsid w:val="004C5C15"/>
    <w:rsid w:val="004C5C8D"/>
    <w:rsid w:val="004C5EA4"/>
    <w:rsid w:val="004C5EF7"/>
    <w:rsid w:val="004C6119"/>
    <w:rsid w:val="004C663A"/>
    <w:rsid w:val="004C6AD2"/>
    <w:rsid w:val="004C6F4F"/>
    <w:rsid w:val="004C7A56"/>
    <w:rsid w:val="004C7DC7"/>
    <w:rsid w:val="004D0ADF"/>
    <w:rsid w:val="004D10DC"/>
    <w:rsid w:val="004D119D"/>
    <w:rsid w:val="004D139A"/>
    <w:rsid w:val="004D2087"/>
    <w:rsid w:val="004D3688"/>
    <w:rsid w:val="004D4369"/>
    <w:rsid w:val="004D454C"/>
    <w:rsid w:val="004D4C20"/>
    <w:rsid w:val="004D5569"/>
    <w:rsid w:val="004D601F"/>
    <w:rsid w:val="004D61AB"/>
    <w:rsid w:val="004D624C"/>
    <w:rsid w:val="004D6757"/>
    <w:rsid w:val="004E0575"/>
    <w:rsid w:val="004E149D"/>
    <w:rsid w:val="004E21D5"/>
    <w:rsid w:val="004E2390"/>
    <w:rsid w:val="004E27D7"/>
    <w:rsid w:val="004E2BE0"/>
    <w:rsid w:val="004E373D"/>
    <w:rsid w:val="004E3ADB"/>
    <w:rsid w:val="004E3ED7"/>
    <w:rsid w:val="004E410F"/>
    <w:rsid w:val="004E4968"/>
    <w:rsid w:val="004E58F3"/>
    <w:rsid w:val="004E5AB3"/>
    <w:rsid w:val="004E6182"/>
    <w:rsid w:val="004E71E9"/>
    <w:rsid w:val="004E76BF"/>
    <w:rsid w:val="004E7719"/>
    <w:rsid w:val="004E7C89"/>
    <w:rsid w:val="004E7DE9"/>
    <w:rsid w:val="004F0124"/>
    <w:rsid w:val="004F0716"/>
    <w:rsid w:val="004F1ADF"/>
    <w:rsid w:val="004F1B60"/>
    <w:rsid w:val="004F234E"/>
    <w:rsid w:val="004F2E8C"/>
    <w:rsid w:val="004F41DD"/>
    <w:rsid w:val="004F4E76"/>
    <w:rsid w:val="004F63C9"/>
    <w:rsid w:val="00500AEE"/>
    <w:rsid w:val="00501466"/>
    <w:rsid w:val="0050307F"/>
    <w:rsid w:val="00504FDC"/>
    <w:rsid w:val="005051A7"/>
    <w:rsid w:val="00505F83"/>
    <w:rsid w:val="005067E4"/>
    <w:rsid w:val="00507D48"/>
    <w:rsid w:val="00512B27"/>
    <w:rsid w:val="005138B8"/>
    <w:rsid w:val="0051406E"/>
    <w:rsid w:val="0051434D"/>
    <w:rsid w:val="00514707"/>
    <w:rsid w:val="005151E4"/>
    <w:rsid w:val="005162B8"/>
    <w:rsid w:val="00517388"/>
    <w:rsid w:val="005202B9"/>
    <w:rsid w:val="005211D2"/>
    <w:rsid w:val="005213E3"/>
    <w:rsid w:val="00521596"/>
    <w:rsid w:val="005218F4"/>
    <w:rsid w:val="00521FC7"/>
    <w:rsid w:val="00522175"/>
    <w:rsid w:val="00523337"/>
    <w:rsid w:val="005245DB"/>
    <w:rsid w:val="005247C1"/>
    <w:rsid w:val="00525487"/>
    <w:rsid w:val="005271BE"/>
    <w:rsid w:val="00527642"/>
    <w:rsid w:val="005302DD"/>
    <w:rsid w:val="00530408"/>
    <w:rsid w:val="00530808"/>
    <w:rsid w:val="005309D4"/>
    <w:rsid w:val="00530F07"/>
    <w:rsid w:val="00531755"/>
    <w:rsid w:val="00531E5C"/>
    <w:rsid w:val="00531EA4"/>
    <w:rsid w:val="00532046"/>
    <w:rsid w:val="005337DF"/>
    <w:rsid w:val="00533C4D"/>
    <w:rsid w:val="005341C2"/>
    <w:rsid w:val="005344AA"/>
    <w:rsid w:val="00534A10"/>
    <w:rsid w:val="00534AB6"/>
    <w:rsid w:val="00534C1B"/>
    <w:rsid w:val="005350AB"/>
    <w:rsid w:val="005361CD"/>
    <w:rsid w:val="00536595"/>
    <w:rsid w:val="005368E8"/>
    <w:rsid w:val="00536A33"/>
    <w:rsid w:val="00541907"/>
    <w:rsid w:val="00541D6B"/>
    <w:rsid w:val="00541E2B"/>
    <w:rsid w:val="00541F67"/>
    <w:rsid w:val="00542DFE"/>
    <w:rsid w:val="00543480"/>
    <w:rsid w:val="0054465F"/>
    <w:rsid w:val="00544D5C"/>
    <w:rsid w:val="00544D8A"/>
    <w:rsid w:val="005450FD"/>
    <w:rsid w:val="005464B7"/>
    <w:rsid w:val="00546C9E"/>
    <w:rsid w:val="0054757F"/>
    <w:rsid w:val="00547897"/>
    <w:rsid w:val="005501F2"/>
    <w:rsid w:val="00550DCE"/>
    <w:rsid w:val="00551675"/>
    <w:rsid w:val="00551AE0"/>
    <w:rsid w:val="005520B6"/>
    <w:rsid w:val="00552258"/>
    <w:rsid w:val="005523A8"/>
    <w:rsid w:val="00552CEF"/>
    <w:rsid w:val="00554186"/>
    <w:rsid w:val="00554EA7"/>
    <w:rsid w:val="005550DB"/>
    <w:rsid w:val="005551CF"/>
    <w:rsid w:val="00555624"/>
    <w:rsid w:val="00555A7F"/>
    <w:rsid w:val="00556309"/>
    <w:rsid w:val="005565A3"/>
    <w:rsid w:val="005567DF"/>
    <w:rsid w:val="00556B1B"/>
    <w:rsid w:val="00556C04"/>
    <w:rsid w:val="00560A01"/>
    <w:rsid w:val="00561A8C"/>
    <w:rsid w:val="005621EB"/>
    <w:rsid w:val="005622CC"/>
    <w:rsid w:val="0056269C"/>
    <w:rsid w:val="00562F6F"/>
    <w:rsid w:val="00563634"/>
    <w:rsid w:val="00563BCB"/>
    <w:rsid w:val="00564B37"/>
    <w:rsid w:val="00564F61"/>
    <w:rsid w:val="005652E9"/>
    <w:rsid w:val="00565538"/>
    <w:rsid w:val="00565DF2"/>
    <w:rsid w:val="005668BF"/>
    <w:rsid w:val="00566C7E"/>
    <w:rsid w:val="00567825"/>
    <w:rsid w:val="00567973"/>
    <w:rsid w:val="005715A3"/>
    <w:rsid w:val="005715F8"/>
    <w:rsid w:val="00572E6E"/>
    <w:rsid w:val="005730EF"/>
    <w:rsid w:val="005738AC"/>
    <w:rsid w:val="00574498"/>
    <w:rsid w:val="005747DA"/>
    <w:rsid w:val="00574BA4"/>
    <w:rsid w:val="00575913"/>
    <w:rsid w:val="00576C3D"/>
    <w:rsid w:val="00577654"/>
    <w:rsid w:val="00577A92"/>
    <w:rsid w:val="00580DC5"/>
    <w:rsid w:val="00581935"/>
    <w:rsid w:val="00581BA5"/>
    <w:rsid w:val="005820CD"/>
    <w:rsid w:val="00582425"/>
    <w:rsid w:val="00582BE2"/>
    <w:rsid w:val="00583BA6"/>
    <w:rsid w:val="00585141"/>
    <w:rsid w:val="005857EE"/>
    <w:rsid w:val="00585B19"/>
    <w:rsid w:val="00586112"/>
    <w:rsid w:val="005861FE"/>
    <w:rsid w:val="00586357"/>
    <w:rsid w:val="00586DF3"/>
    <w:rsid w:val="005870FB"/>
    <w:rsid w:val="0058777A"/>
    <w:rsid w:val="00587C2D"/>
    <w:rsid w:val="0059089E"/>
    <w:rsid w:val="0059160F"/>
    <w:rsid w:val="00592CB0"/>
    <w:rsid w:val="00594EF2"/>
    <w:rsid w:val="005958F5"/>
    <w:rsid w:val="00595B39"/>
    <w:rsid w:val="005960C9"/>
    <w:rsid w:val="00596C35"/>
    <w:rsid w:val="00597470"/>
    <w:rsid w:val="005975E2"/>
    <w:rsid w:val="005976A3"/>
    <w:rsid w:val="0059781B"/>
    <w:rsid w:val="005A04D6"/>
    <w:rsid w:val="005A1216"/>
    <w:rsid w:val="005A13BA"/>
    <w:rsid w:val="005A15A7"/>
    <w:rsid w:val="005A1CEE"/>
    <w:rsid w:val="005A20CB"/>
    <w:rsid w:val="005A31F0"/>
    <w:rsid w:val="005A34F3"/>
    <w:rsid w:val="005A371A"/>
    <w:rsid w:val="005A3E0F"/>
    <w:rsid w:val="005A5B16"/>
    <w:rsid w:val="005A6187"/>
    <w:rsid w:val="005A6949"/>
    <w:rsid w:val="005A73B4"/>
    <w:rsid w:val="005B02B9"/>
    <w:rsid w:val="005B0909"/>
    <w:rsid w:val="005B0941"/>
    <w:rsid w:val="005B0AA2"/>
    <w:rsid w:val="005B1E34"/>
    <w:rsid w:val="005B1E9D"/>
    <w:rsid w:val="005B2296"/>
    <w:rsid w:val="005B35B5"/>
    <w:rsid w:val="005B3AB9"/>
    <w:rsid w:val="005B47BC"/>
    <w:rsid w:val="005B4F06"/>
    <w:rsid w:val="005B5772"/>
    <w:rsid w:val="005B64CC"/>
    <w:rsid w:val="005B7468"/>
    <w:rsid w:val="005B747E"/>
    <w:rsid w:val="005B7A98"/>
    <w:rsid w:val="005C02B2"/>
    <w:rsid w:val="005C060D"/>
    <w:rsid w:val="005C32C3"/>
    <w:rsid w:val="005C4603"/>
    <w:rsid w:val="005C4D5E"/>
    <w:rsid w:val="005C5CC0"/>
    <w:rsid w:val="005C5EEE"/>
    <w:rsid w:val="005C7A0B"/>
    <w:rsid w:val="005D0F61"/>
    <w:rsid w:val="005D1039"/>
    <w:rsid w:val="005D1942"/>
    <w:rsid w:val="005D1991"/>
    <w:rsid w:val="005D2B57"/>
    <w:rsid w:val="005D34AF"/>
    <w:rsid w:val="005D376A"/>
    <w:rsid w:val="005D4121"/>
    <w:rsid w:val="005D48AD"/>
    <w:rsid w:val="005D5816"/>
    <w:rsid w:val="005D6241"/>
    <w:rsid w:val="005E02B4"/>
    <w:rsid w:val="005E0412"/>
    <w:rsid w:val="005E055F"/>
    <w:rsid w:val="005E0904"/>
    <w:rsid w:val="005E0BCF"/>
    <w:rsid w:val="005E0EED"/>
    <w:rsid w:val="005E0F91"/>
    <w:rsid w:val="005E0FCF"/>
    <w:rsid w:val="005E12B4"/>
    <w:rsid w:val="005E1532"/>
    <w:rsid w:val="005E37E8"/>
    <w:rsid w:val="005E4287"/>
    <w:rsid w:val="005E4429"/>
    <w:rsid w:val="005E4C0B"/>
    <w:rsid w:val="005E4F24"/>
    <w:rsid w:val="005E5142"/>
    <w:rsid w:val="005E5841"/>
    <w:rsid w:val="005E5A6F"/>
    <w:rsid w:val="005E5D9F"/>
    <w:rsid w:val="005E6F96"/>
    <w:rsid w:val="005E7B87"/>
    <w:rsid w:val="005F00EC"/>
    <w:rsid w:val="005F02B5"/>
    <w:rsid w:val="005F05C9"/>
    <w:rsid w:val="005F09DD"/>
    <w:rsid w:val="005F196D"/>
    <w:rsid w:val="005F1B08"/>
    <w:rsid w:val="005F2AF0"/>
    <w:rsid w:val="005F2EA5"/>
    <w:rsid w:val="005F3778"/>
    <w:rsid w:val="005F421B"/>
    <w:rsid w:val="005F4336"/>
    <w:rsid w:val="005F4A8B"/>
    <w:rsid w:val="005F4B56"/>
    <w:rsid w:val="005F570D"/>
    <w:rsid w:val="005F722B"/>
    <w:rsid w:val="005F7E11"/>
    <w:rsid w:val="00600A5E"/>
    <w:rsid w:val="00600E88"/>
    <w:rsid w:val="00601D44"/>
    <w:rsid w:val="006022EE"/>
    <w:rsid w:val="0060491F"/>
    <w:rsid w:val="0060492E"/>
    <w:rsid w:val="00604A64"/>
    <w:rsid w:val="006053CD"/>
    <w:rsid w:val="006057BC"/>
    <w:rsid w:val="00605B41"/>
    <w:rsid w:val="00605D6E"/>
    <w:rsid w:val="00606C6D"/>
    <w:rsid w:val="00606F51"/>
    <w:rsid w:val="006076C8"/>
    <w:rsid w:val="00607FA9"/>
    <w:rsid w:val="00610202"/>
    <w:rsid w:val="00610D55"/>
    <w:rsid w:val="006115DA"/>
    <w:rsid w:val="006119B9"/>
    <w:rsid w:val="006122DB"/>
    <w:rsid w:val="00612E9F"/>
    <w:rsid w:val="006133B7"/>
    <w:rsid w:val="006136E5"/>
    <w:rsid w:val="00614DC6"/>
    <w:rsid w:val="006152AA"/>
    <w:rsid w:val="00615636"/>
    <w:rsid w:val="00615BB0"/>
    <w:rsid w:val="006165AF"/>
    <w:rsid w:val="006165EF"/>
    <w:rsid w:val="00616B2E"/>
    <w:rsid w:val="00617258"/>
    <w:rsid w:val="00617915"/>
    <w:rsid w:val="0061791D"/>
    <w:rsid w:val="00617EFC"/>
    <w:rsid w:val="00617F7A"/>
    <w:rsid w:val="00621065"/>
    <w:rsid w:val="006221BD"/>
    <w:rsid w:val="006229E1"/>
    <w:rsid w:val="00623027"/>
    <w:rsid w:val="00623224"/>
    <w:rsid w:val="00623BEB"/>
    <w:rsid w:val="0062401B"/>
    <w:rsid w:val="0062415A"/>
    <w:rsid w:val="00624E04"/>
    <w:rsid w:val="00625043"/>
    <w:rsid w:val="0062566B"/>
    <w:rsid w:val="00625797"/>
    <w:rsid w:val="006261F5"/>
    <w:rsid w:val="006267FD"/>
    <w:rsid w:val="00627F0D"/>
    <w:rsid w:val="00630AC0"/>
    <w:rsid w:val="006328E6"/>
    <w:rsid w:val="00633132"/>
    <w:rsid w:val="006332DC"/>
    <w:rsid w:val="00633E4D"/>
    <w:rsid w:val="006345D1"/>
    <w:rsid w:val="0063473E"/>
    <w:rsid w:val="00634B89"/>
    <w:rsid w:val="00635C24"/>
    <w:rsid w:val="00635EB6"/>
    <w:rsid w:val="006367B3"/>
    <w:rsid w:val="00636981"/>
    <w:rsid w:val="00640104"/>
    <w:rsid w:val="00640747"/>
    <w:rsid w:val="006408E4"/>
    <w:rsid w:val="00641572"/>
    <w:rsid w:val="0064159B"/>
    <w:rsid w:val="00641CBF"/>
    <w:rsid w:val="00642344"/>
    <w:rsid w:val="0064281B"/>
    <w:rsid w:val="00642CDF"/>
    <w:rsid w:val="00643D65"/>
    <w:rsid w:val="00643D99"/>
    <w:rsid w:val="00643E65"/>
    <w:rsid w:val="00644CFD"/>
    <w:rsid w:val="00644E61"/>
    <w:rsid w:val="00644FB7"/>
    <w:rsid w:val="006458F0"/>
    <w:rsid w:val="00645CCA"/>
    <w:rsid w:val="00646585"/>
    <w:rsid w:val="0064685A"/>
    <w:rsid w:val="00647186"/>
    <w:rsid w:val="006478D7"/>
    <w:rsid w:val="006479D4"/>
    <w:rsid w:val="006506E4"/>
    <w:rsid w:val="006518EE"/>
    <w:rsid w:val="00652DF6"/>
    <w:rsid w:val="006540C7"/>
    <w:rsid w:val="00654FE8"/>
    <w:rsid w:val="006600A4"/>
    <w:rsid w:val="00660171"/>
    <w:rsid w:val="00660229"/>
    <w:rsid w:val="0066095B"/>
    <w:rsid w:val="0066252C"/>
    <w:rsid w:val="00662DA4"/>
    <w:rsid w:val="006637DC"/>
    <w:rsid w:val="00666B95"/>
    <w:rsid w:val="0066730F"/>
    <w:rsid w:val="00667B27"/>
    <w:rsid w:val="00667B44"/>
    <w:rsid w:val="0067101A"/>
    <w:rsid w:val="00671477"/>
    <w:rsid w:val="00671E20"/>
    <w:rsid w:val="00671EAD"/>
    <w:rsid w:val="00672608"/>
    <w:rsid w:val="006734DE"/>
    <w:rsid w:val="006740D2"/>
    <w:rsid w:val="006740D8"/>
    <w:rsid w:val="00674572"/>
    <w:rsid w:val="00674CD4"/>
    <w:rsid w:val="00674D8A"/>
    <w:rsid w:val="0067563E"/>
    <w:rsid w:val="00676196"/>
    <w:rsid w:val="00676564"/>
    <w:rsid w:val="006772C4"/>
    <w:rsid w:val="00677FD1"/>
    <w:rsid w:val="006805A8"/>
    <w:rsid w:val="006807F0"/>
    <w:rsid w:val="006814A0"/>
    <w:rsid w:val="0068181A"/>
    <w:rsid w:val="00681E3E"/>
    <w:rsid w:val="0068414E"/>
    <w:rsid w:val="0068427C"/>
    <w:rsid w:val="00684C18"/>
    <w:rsid w:val="00685893"/>
    <w:rsid w:val="00685904"/>
    <w:rsid w:val="00685CF6"/>
    <w:rsid w:val="00685D66"/>
    <w:rsid w:val="00685ECA"/>
    <w:rsid w:val="00685F3C"/>
    <w:rsid w:val="006860EA"/>
    <w:rsid w:val="006866C9"/>
    <w:rsid w:val="006868A5"/>
    <w:rsid w:val="00687520"/>
    <w:rsid w:val="00690E48"/>
    <w:rsid w:val="006915B0"/>
    <w:rsid w:val="006918D8"/>
    <w:rsid w:val="00691B3A"/>
    <w:rsid w:val="00691DE3"/>
    <w:rsid w:val="00694487"/>
    <w:rsid w:val="00694677"/>
    <w:rsid w:val="00697698"/>
    <w:rsid w:val="006A029E"/>
    <w:rsid w:val="006A037F"/>
    <w:rsid w:val="006A1B9E"/>
    <w:rsid w:val="006A1EF1"/>
    <w:rsid w:val="006A2243"/>
    <w:rsid w:val="006A278A"/>
    <w:rsid w:val="006A3A79"/>
    <w:rsid w:val="006A3A89"/>
    <w:rsid w:val="006A3AC6"/>
    <w:rsid w:val="006A4332"/>
    <w:rsid w:val="006A50BE"/>
    <w:rsid w:val="006A596E"/>
    <w:rsid w:val="006A5BAA"/>
    <w:rsid w:val="006A7C27"/>
    <w:rsid w:val="006B04A6"/>
    <w:rsid w:val="006B205D"/>
    <w:rsid w:val="006B26F6"/>
    <w:rsid w:val="006B33B9"/>
    <w:rsid w:val="006B3707"/>
    <w:rsid w:val="006B3808"/>
    <w:rsid w:val="006B3B49"/>
    <w:rsid w:val="006B3D8C"/>
    <w:rsid w:val="006B400A"/>
    <w:rsid w:val="006B43C3"/>
    <w:rsid w:val="006B46B9"/>
    <w:rsid w:val="006B6778"/>
    <w:rsid w:val="006B7903"/>
    <w:rsid w:val="006B7A02"/>
    <w:rsid w:val="006B7D6F"/>
    <w:rsid w:val="006C0317"/>
    <w:rsid w:val="006C0FE5"/>
    <w:rsid w:val="006C12E6"/>
    <w:rsid w:val="006C1D23"/>
    <w:rsid w:val="006C2133"/>
    <w:rsid w:val="006C225D"/>
    <w:rsid w:val="006C2993"/>
    <w:rsid w:val="006C2E87"/>
    <w:rsid w:val="006C2FBB"/>
    <w:rsid w:val="006C346C"/>
    <w:rsid w:val="006C430F"/>
    <w:rsid w:val="006C47E4"/>
    <w:rsid w:val="006C4AB2"/>
    <w:rsid w:val="006C4F67"/>
    <w:rsid w:val="006C5826"/>
    <w:rsid w:val="006C6D0C"/>
    <w:rsid w:val="006C6D86"/>
    <w:rsid w:val="006C749A"/>
    <w:rsid w:val="006C7B94"/>
    <w:rsid w:val="006D1C18"/>
    <w:rsid w:val="006D25CF"/>
    <w:rsid w:val="006D2C9B"/>
    <w:rsid w:val="006D2CEF"/>
    <w:rsid w:val="006D3084"/>
    <w:rsid w:val="006D417E"/>
    <w:rsid w:val="006D41C4"/>
    <w:rsid w:val="006D48AE"/>
    <w:rsid w:val="006D53A8"/>
    <w:rsid w:val="006D5C3B"/>
    <w:rsid w:val="006D65E4"/>
    <w:rsid w:val="006E0DCB"/>
    <w:rsid w:val="006E0DE7"/>
    <w:rsid w:val="006E1D4D"/>
    <w:rsid w:val="006E24CD"/>
    <w:rsid w:val="006E2A1F"/>
    <w:rsid w:val="006E312C"/>
    <w:rsid w:val="006E34D6"/>
    <w:rsid w:val="006E494B"/>
    <w:rsid w:val="006E4EAE"/>
    <w:rsid w:val="006E4F02"/>
    <w:rsid w:val="006E5877"/>
    <w:rsid w:val="006E6BC3"/>
    <w:rsid w:val="006E709B"/>
    <w:rsid w:val="006E7CF0"/>
    <w:rsid w:val="006E7F43"/>
    <w:rsid w:val="006F04BE"/>
    <w:rsid w:val="006F1062"/>
    <w:rsid w:val="006F1745"/>
    <w:rsid w:val="006F1D6F"/>
    <w:rsid w:val="006F2CB8"/>
    <w:rsid w:val="006F2D63"/>
    <w:rsid w:val="006F33DB"/>
    <w:rsid w:val="006F3486"/>
    <w:rsid w:val="006F385E"/>
    <w:rsid w:val="006F3C79"/>
    <w:rsid w:val="006F5A57"/>
    <w:rsid w:val="006F5E67"/>
    <w:rsid w:val="006F5FFA"/>
    <w:rsid w:val="006F6ACD"/>
    <w:rsid w:val="006F7D6F"/>
    <w:rsid w:val="007000AF"/>
    <w:rsid w:val="00700455"/>
    <w:rsid w:val="00700EB1"/>
    <w:rsid w:val="007011E6"/>
    <w:rsid w:val="007029F3"/>
    <w:rsid w:val="00703367"/>
    <w:rsid w:val="007037B0"/>
    <w:rsid w:val="007038B8"/>
    <w:rsid w:val="00703E4D"/>
    <w:rsid w:val="00704074"/>
    <w:rsid w:val="00704448"/>
    <w:rsid w:val="007044A2"/>
    <w:rsid w:val="00704864"/>
    <w:rsid w:val="00704B8B"/>
    <w:rsid w:val="00704D80"/>
    <w:rsid w:val="007063AA"/>
    <w:rsid w:val="007068EE"/>
    <w:rsid w:val="00706F2C"/>
    <w:rsid w:val="00710846"/>
    <w:rsid w:val="007117BC"/>
    <w:rsid w:val="00711C3E"/>
    <w:rsid w:val="00712212"/>
    <w:rsid w:val="0071254C"/>
    <w:rsid w:val="007125FC"/>
    <w:rsid w:val="0071268E"/>
    <w:rsid w:val="00713D16"/>
    <w:rsid w:val="007143AB"/>
    <w:rsid w:val="00714855"/>
    <w:rsid w:val="00715435"/>
    <w:rsid w:val="00715F12"/>
    <w:rsid w:val="007168E3"/>
    <w:rsid w:val="007178E9"/>
    <w:rsid w:val="0072095B"/>
    <w:rsid w:val="0072129B"/>
    <w:rsid w:val="00721F25"/>
    <w:rsid w:val="007222F3"/>
    <w:rsid w:val="00722479"/>
    <w:rsid w:val="00722982"/>
    <w:rsid w:val="00722D7C"/>
    <w:rsid w:val="00723348"/>
    <w:rsid w:val="0072419E"/>
    <w:rsid w:val="00725BCC"/>
    <w:rsid w:val="00725BFC"/>
    <w:rsid w:val="00725DF8"/>
    <w:rsid w:val="007261D5"/>
    <w:rsid w:val="007266D7"/>
    <w:rsid w:val="00726CC3"/>
    <w:rsid w:val="00726D0C"/>
    <w:rsid w:val="00727118"/>
    <w:rsid w:val="00730ECB"/>
    <w:rsid w:val="00730F16"/>
    <w:rsid w:val="00733213"/>
    <w:rsid w:val="0073370C"/>
    <w:rsid w:val="007345BE"/>
    <w:rsid w:val="0073516D"/>
    <w:rsid w:val="00735BD0"/>
    <w:rsid w:val="0073660B"/>
    <w:rsid w:val="0073670D"/>
    <w:rsid w:val="00736DA4"/>
    <w:rsid w:val="0073776D"/>
    <w:rsid w:val="00740C17"/>
    <w:rsid w:val="0074101D"/>
    <w:rsid w:val="007422AD"/>
    <w:rsid w:val="00742D9E"/>
    <w:rsid w:val="00743383"/>
    <w:rsid w:val="00743659"/>
    <w:rsid w:val="007438D5"/>
    <w:rsid w:val="007440DD"/>
    <w:rsid w:val="007443C9"/>
    <w:rsid w:val="007445DE"/>
    <w:rsid w:val="00745066"/>
    <w:rsid w:val="00745109"/>
    <w:rsid w:val="0074516B"/>
    <w:rsid w:val="007453A7"/>
    <w:rsid w:val="00745BF1"/>
    <w:rsid w:val="00745CFB"/>
    <w:rsid w:val="00747137"/>
    <w:rsid w:val="007471C4"/>
    <w:rsid w:val="00747989"/>
    <w:rsid w:val="00750CC4"/>
    <w:rsid w:val="00751A32"/>
    <w:rsid w:val="00751EA2"/>
    <w:rsid w:val="007523DD"/>
    <w:rsid w:val="007539D7"/>
    <w:rsid w:val="00753DD5"/>
    <w:rsid w:val="00753ED0"/>
    <w:rsid w:val="007551FC"/>
    <w:rsid w:val="007557A2"/>
    <w:rsid w:val="00756270"/>
    <w:rsid w:val="007566F2"/>
    <w:rsid w:val="007569BC"/>
    <w:rsid w:val="007605C4"/>
    <w:rsid w:val="0076072C"/>
    <w:rsid w:val="00760753"/>
    <w:rsid w:val="007607F8"/>
    <w:rsid w:val="007613CF"/>
    <w:rsid w:val="00761AE6"/>
    <w:rsid w:val="00761B23"/>
    <w:rsid w:val="00761B82"/>
    <w:rsid w:val="0076237E"/>
    <w:rsid w:val="007628EF"/>
    <w:rsid w:val="00762ECD"/>
    <w:rsid w:val="007630D0"/>
    <w:rsid w:val="007632E0"/>
    <w:rsid w:val="00763DF2"/>
    <w:rsid w:val="00763E46"/>
    <w:rsid w:val="0076428D"/>
    <w:rsid w:val="0076441C"/>
    <w:rsid w:val="0076445A"/>
    <w:rsid w:val="00764628"/>
    <w:rsid w:val="00764D89"/>
    <w:rsid w:val="00764FFE"/>
    <w:rsid w:val="007653A3"/>
    <w:rsid w:val="00766AA0"/>
    <w:rsid w:val="0077074E"/>
    <w:rsid w:val="00771130"/>
    <w:rsid w:val="007717FA"/>
    <w:rsid w:val="00771949"/>
    <w:rsid w:val="00771A78"/>
    <w:rsid w:val="00772128"/>
    <w:rsid w:val="007727D4"/>
    <w:rsid w:val="0077490E"/>
    <w:rsid w:val="00775088"/>
    <w:rsid w:val="00775F01"/>
    <w:rsid w:val="007772B8"/>
    <w:rsid w:val="0077752A"/>
    <w:rsid w:val="007777AA"/>
    <w:rsid w:val="00781D4D"/>
    <w:rsid w:val="0078251E"/>
    <w:rsid w:val="0078260F"/>
    <w:rsid w:val="00782A5C"/>
    <w:rsid w:val="00782A67"/>
    <w:rsid w:val="00782B7C"/>
    <w:rsid w:val="00782C5D"/>
    <w:rsid w:val="00782E09"/>
    <w:rsid w:val="0078305A"/>
    <w:rsid w:val="00783194"/>
    <w:rsid w:val="007834BB"/>
    <w:rsid w:val="007841C9"/>
    <w:rsid w:val="00784635"/>
    <w:rsid w:val="007846B4"/>
    <w:rsid w:val="007852FC"/>
    <w:rsid w:val="00786042"/>
    <w:rsid w:val="0078610B"/>
    <w:rsid w:val="00786243"/>
    <w:rsid w:val="00786359"/>
    <w:rsid w:val="00786971"/>
    <w:rsid w:val="00787D00"/>
    <w:rsid w:val="00790125"/>
    <w:rsid w:val="00790EE2"/>
    <w:rsid w:val="00791DE9"/>
    <w:rsid w:val="007921C3"/>
    <w:rsid w:val="00792E57"/>
    <w:rsid w:val="00792EA2"/>
    <w:rsid w:val="007938B5"/>
    <w:rsid w:val="00793CEA"/>
    <w:rsid w:val="007957EC"/>
    <w:rsid w:val="00795B46"/>
    <w:rsid w:val="007967EE"/>
    <w:rsid w:val="00796E83"/>
    <w:rsid w:val="007970ED"/>
    <w:rsid w:val="007A0CB0"/>
    <w:rsid w:val="007A0D28"/>
    <w:rsid w:val="007A1E55"/>
    <w:rsid w:val="007A2121"/>
    <w:rsid w:val="007A2275"/>
    <w:rsid w:val="007A27DA"/>
    <w:rsid w:val="007A29D5"/>
    <w:rsid w:val="007A407D"/>
    <w:rsid w:val="007A50F1"/>
    <w:rsid w:val="007A5158"/>
    <w:rsid w:val="007A51A7"/>
    <w:rsid w:val="007A555E"/>
    <w:rsid w:val="007A6A8D"/>
    <w:rsid w:val="007B046B"/>
    <w:rsid w:val="007B047A"/>
    <w:rsid w:val="007B04A1"/>
    <w:rsid w:val="007B13D5"/>
    <w:rsid w:val="007B144B"/>
    <w:rsid w:val="007B1560"/>
    <w:rsid w:val="007B18C5"/>
    <w:rsid w:val="007B1DC9"/>
    <w:rsid w:val="007B2924"/>
    <w:rsid w:val="007B2B1B"/>
    <w:rsid w:val="007B3B4A"/>
    <w:rsid w:val="007B4E4B"/>
    <w:rsid w:val="007B4FA3"/>
    <w:rsid w:val="007B5724"/>
    <w:rsid w:val="007B6427"/>
    <w:rsid w:val="007B6932"/>
    <w:rsid w:val="007B7002"/>
    <w:rsid w:val="007B7CFC"/>
    <w:rsid w:val="007B7F47"/>
    <w:rsid w:val="007C0AB2"/>
    <w:rsid w:val="007C1F0B"/>
    <w:rsid w:val="007C28EE"/>
    <w:rsid w:val="007C2F72"/>
    <w:rsid w:val="007C3852"/>
    <w:rsid w:val="007C3EE4"/>
    <w:rsid w:val="007C4AD1"/>
    <w:rsid w:val="007C4D4B"/>
    <w:rsid w:val="007C5475"/>
    <w:rsid w:val="007C5990"/>
    <w:rsid w:val="007C6C2D"/>
    <w:rsid w:val="007C7830"/>
    <w:rsid w:val="007C7D2C"/>
    <w:rsid w:val="007D0CB7"/>
    <w:rsid w:val="007D0D8A"/>
    <w:rsid w:val="007D0FBD"/>
    <w:rsid w:val="007D1B82"/>
    <w:rsid w:val="007D25A2"/>
    <w:rsid w:val="007D31A6"/>
    <w:rsid w:val="007D363F"/>
    <w:rsid w:val="007D44B6"/>
    <w:rsid w:val="007D4525"/>
    <w:rsid w:val="007D5355"/>
    <w:rsid w:val="007D57C5"/>
    <w:rsid w:val="007D6240"/>
    <w:rsid w:val="007D6A9F"/>
    <w:rsid w:val="007D7134"/>
    <w:rsid w:val="007D720F"/>
    <w:rsid w:val="007D75C6"/>
    <w:rsid w:val="007E0207"/>
    <w:rsid w:val="007E02D0"/>
    <w:rsid w:val="007E11C1"/>
    <w:rsid w:val="007E129F"/>
    <w:rsid w:val="007E1706"/>
    <w:rsid w:val="007E2458"/>
    <w:rsid w:val="007E3A9E"/>
    <w:rsid w:val="007E4CA0"/>
    <w:rsid w:val="007E597B"/>
    <w:rsid w:val="007E6A52"/>
    <w:rsid w:val="007E7D73"/>
    <w:rsid w:val="007F0E0E"/>
    <w:rsid w:val="007F2594"/>
    <w:rsid w:val="007F278C"/>
    <w:rsid w:val="007F33BD"/>
    <w:rsid w:val="007F568A"/>
    <w:rsid w:val="007F5C6C"/>
    <w:rsid w:val="007F5FB4"/>
    <w:rsid w:val="007F6102"/>
    <w:rsid w:val="007F631C"/>
    <w:rsid w:val="007F748B"/>
    <w:rsid w:val="007F7E1F"/>
    <w:rsid w:val="00801251"/>
    <w:rsid w:val="008016E1"/>
    <w:rsid w:val="00801AE3"/>
    <w:rsid w:val="008025E9"/>
    <w:rsid w:val="00803290"/>
    <w:rsid w:val="00803746"/>
    <w:rsid w:val="00803883"/>
    <w:rsid w:val="00803A37"/>
    <w:rsid w:val="00803DA7"/>
    <w:rsid w:val="008047F6"/>
    <w:rsid w:val="00806AB7"/>
    <w:rsid w:val="008076ED"/>
    <w:rsid w:val="00807713"/>
    <w:rsid w:val="00807E33"/>
    <w:rsid w:val="008112FD"/>
    <w:rsid w:val="00811768"/>
    <w:rsid w:val="008124FF"/>
    <w:rsid w:val="00812E8D"/>
    <w:rsid w:val="00812EE1"/>
    <w:rsid w:val="0081401A"/>
    <w:rsid w:val="008144F5"/>
    <w:rsid w:val="00815AAB"/>
    <w:rsid w:val="00815D42"/>
    <w:rsid w:val="00815EC4"/>
    <w:rsid w:val="0081619F"/>
    <w:rsid w:val="00817104"/>
    <w:rsid w:val="00817ABE"/>
    <w:rsid w:val="00817E0B"/>
    <w:rsid w:val="00820361"/>
    <w:rsid w:val="00821135"/>
    <w:rsid w:val="00821ABE"/>
    <w:rsid w:val="0082332E"/>
    <w:rsid w:val="008234B2"/>
    <w:rsid w:val="008237A0"/>
    <w:rsid w:val="0082476F"/>
    <w:rsid w:val="00824F80"/>
    <w:rsid w:val="008252C7"/>
    <w:rsid w:val="0082597F"/>
    <w:rsid w:val="00826675"/>
    <w:rsid w:val="0082690C"/>
    <w:rsid w:val="00826969"/>
    <w:rsid w:val="008270B6"/>
    <w:rsid w:val="008278EE"/>
    <w:rsid w:val="008279FA"/>
    <w:rsid w:val="008311AE"/>
    <w:rsid w:val="0083324C"/>
    <w:rsid w:val="00833FC9"/>
    <w:rsid w:val="008364B5"/>
    <w:rsid w:val="00836890"/>
    <w:rsid w:val="00837F8A"/>
    <w:rsid w:val="00840CBB"/>
    <w:rsid w:val="00841226"/>
    <w:rsid w:val="008421B4"/>
    <w:rsid w:val="00842782"/>
    <w:rsid w:val="00842958"/>
    <w:rsid w:val="00842A28"/>
    <w:rsid w:val="00842CD1"/>
    <w:rsid w:val="008430D2"/>
    <w:rsid w:val="00843A6B"/>
    <w:rsid w:val="008440EC"/>
    <w:rsid w:val="00844F14"/>
    <w:rsid w:val="008456F5"/>
    <w:rsid w:val="00846CDC"/>
    <w:rsid w:val="00847145"/>
    <w:rsid w:val="00847342"/>
    <w:rsid w:val="008478E8"/>
    <w:rsid w:val="00850C0E"/>
    <w:rsid w:val="00850DE2"/>
    <w:rsid w:val="00851012"/>
    <w:rsid w:val="00851378"/>
    <w:rsid w:val="0085162D"/>
    <w:rsid w:val="00851834"/>
    <w:rsid w:val="00851D43"/>
    <w:rsid w:val="00851DC8"/>
    <w:rsid w:val="00852A5F"/>
    <w:rsid w:val="008546CD"/>
    <w:rsid w:val="00854F2D"/>
    <w:rsid w:val="008551F7"/>
    <w:rsid w:val="008555B0"/>
    <w:rsid w:val="00855CC3"/>
    <w:rsid w:val="00856081"/>
    <w:rsid w:val="00856F20"/>
    <w:rsid w:val="00857694"/>
    <w:rsid w:val="008600C8"/>
    <w:rsid w:val="00860AD3"/>
    <w:rsid w:val="00861166"/>
    <w:rsid w:val="00861A55"/>
    <w:rsid w:val="00862569"/>
    <w:rsid w:val="0086302D"/>
    <w:rsid w:val="00863924"/>
    <w:rsid w:val="00864AC7"/>
    <w:rsid w:val="00864E9F"/>
    <w:rsid w:val="008653EA"/>
    <w:rsid w:val="00865441"/>
    <w:rsid w:val="0086682D"/>
    <w:rsid w:val="00866D6E"/>
    <w:rsid w:val="008671F7"/>
    <w:rsid w:val="0087017E"/>
    <w:rsid w:val="008705E8"/>
    <w:rsid w:val="00870E0D"/>
    <w:rsid w:val="00871A95"/>
    <w:rsid w:val="0087498C"/>
    <w:rsid w:val="008752FD"/>
    <w:rsid w:val="00875F54"/>
    <w:rsid w:val="00876E9D"/>
    <w:rsid w:val="00877E14"/>
    <w:rsid w:val="00880290"/>
    <w:rsid w:val="00880D2A"/>
    <w:rsid w:val="00881290"/>
    <w:rsid w:val="00881360"/>
    <w:rsid w:val="00881E7C"/>
    <w:rsid w:val="008827DB"/>
    <w:rsid w:val="008828E4"/>
    <w:rsid w:val="008832AB"/>
    <w:rsid w:val="00884793"/>
    <w:rsid w:val="00884F36"/>
    <w:rsid w:val="008857A0"/>
    <w:rsid w:val="00885B15"/>
    <w:rsid w:val="008861C5"/>
    <w:rsid w:val="00886666"/>
    <w:rsid w:val="00886C2F"/>
    <w:rsid w:val="00890586"/>
    <w:rsid w:val="00890E5F"/>
    <w:rsid w:val="008918CF"/>
    <w:rsid w:val="00892B9E"/>
    <w:rsid w:val="00893946"/>
    <w:rsid w:val="00893A57"/>
    <w:rsid w:val="008952C6"/>
    <w:rsid w:val="0089551B"/>
    <w:rsid w:val="00895768"/>
    <w:rsid w:val="00895849"/>
    <w:rsid w:val="00897C7D"/>
    <w:rsid w:val="008A0639"/>
    <w:rsid w:val="008A0E0B"/>
    <w:rsid w:val="008A0F76"/>
    <w:rsid w:val="008A115B"/>
    <w:rsid w:val="008A1852"/>
    <w:rsid w:val="008A1F36"/>
    <w:rsid w:val="008A2301"/>
    <w:rsid w:val="008A391E"/>
    <w:rsid w:val="008A39BB"/>
    <w:rsid w:val="008A3C58"/>
    <w:rsid w:val="008A40A4"/>
    <w:rsid w:val="008A4CDF"/>
    <w:rsid w:val="008A4F34"/>
    <w:rsid w:val="008A50F4"/>
    <w:rsid w:val="008A5644"/>
    <w:rsid w:val="008A62ED"/>
    <w:rsid w:val="008A706E"/>
    <w:rsid w:val="008A71BF"/>
    <w:rsid w:val="008A7515"/>
    <w:rsid w:val="008B034D"/>
    <w:rsid w:val="008B0AAF"/>
    <w:rsid w:val="008B0E05"/>
    <w:rsid w:val="008B1439"/>
    <w:rsid w:val="008B14DA"/>
    <w:rsid w:val="008B17EC"/>
    <w:rsid w:val="008B29E3"/>
    <w:rsid w:val="008B3229"/>
    <w:rsid w:val="008B3D10"/>
    <w:rsid w:val="008B4FC3"/>
    <w:rsid w:val="008B5077"/>
    <w:rsid w:val="008B6F1A"/>
    <w:rsid w:val="008B7323"/>
    <w:rsid w:val="008B7EFD"/>
    <w:rsid w:val="008C0656"/>
    <w:rsid w:val="008C0DDF"/>
    <w:rsid w:val="008C3C79"/>
    <w:rsid w:val="008C3E73"/>
    <w:rsid w:val="008C4CF7"/>
    <w:rsid w:val="008C4DC3"/>
    <w:rsid w:val="008C52EC"/>
    <w:rsid w:val="008C5F7C"/>
    <w:rsid w:val="008C6102"/>
    <w:rsid w:val="008C6345"/>
    <w:rsid w:val="008C669B"/>
    <w:rsid w:val="008D08E8"/>
    <w:rsid w:val="008D0B3E"/>
    <w:rsid w:val="008D1ACE"/>
    <w:rsid w:val="008D2031"/>
    <w:rsid w:val="008D32F8"/>
    <w:rsid w:val="008D395C"/>
    <w:rsid w:val="008D4B5E"/>
    <w:rsid w:val="008D4DB1"/>
    <w:rsid w:val="008D69C3"/>
    <w:rsid w:val="008D742A"/>
    <w:rsid w:val="008D7F1B"/>
    <w:rsid w:val="008E01FC"/>
    <w:rsid w:val="008E0377"/>
    <w:rsid w:val="008E0B3E"/>
    <w:rsid w:val="008E283E"/>
    <w:rsid w:val="008E28FB"/>
    <w:rsid w:val="008E2FE5"/>
    <w:rsid w:val="008E38BA"/>
    <w:rsid w:val="008E395F"/>
    <w:rsid w:val="008E3C44"/>
    <w:rsid w:val="008E4819"/>
    <w:rsid w:val="008E4E47"/>
    <w:rsid w:val="008E6932"/>
    <w:rsid w:val="008E6A68"/>
    <w:rsid w:val="008F026A"/>
    <w:rsid w:val="008F239D"/>
    <w:rsid w:val="008F246D"/>
    <w:rsid w:val="008F293D"/>
    <w:rsid w:val="008F29BD"/>
    <w:rsid w:val="008F2C89"/>
    <w:rsid w:val="008F2F72"/>
    <w:rsid w:val="008F461E"/>
    <w:rsid w:val="008F482F"/>
    <w:rsid w:val="008F4C62"/>
    <w:rsid w:val="008F54F7"/>
    <w:rsid w:val="008F563B"/>
    <w:rsid w:val="008F5FAD"/>
    <w:rsid w:val="0090039A"/>
    <w:rsid w:val="00901299"/>
    <w:rsid w:val="009012B8"/>
    <w:rsid w:val="0090155B"/>
    <w:rsid w:val="00901987"/>
    <w:rsid w:val="00902124"/>
    <w:rsid w:val="009022DA"/>
    <w:rsid w:val="00902374"/>
    <w:rsid w:val="0090245E"/>
    <w:rsid w:val="00902AB6"/>
    <w:rsid w:val="00904042"/>
    <w:rsid w:val="0090440E"/>
    <w:rsid w:val="00904558"/>
    <w:rsid w:val="009047EC"/>
    <w:rsid w:val="00904904"/>
    <w:rsid w:val="009053CC"/>
    <w:rsid w:val="00905917"/>
    <w:rsid w:val="009059F3"/>
    <w:rsid w:val="00905DD8"/>
    <w:rsid w:val="00906080"/>
    <w:rsid w:val="009063FD"/>
    <w:rsid w:val="009069A9"/>
    <w:rsid w:val="00911586"/>
    <w:rsid w:val="00911A09"/>
    <w:rsid w:val="00911DDE"/>
    <w:rsid w:val="00912211"/>
    <w:rsid w:val="00912BE0"/>
    <w:rsid w:val="00913165"/>
    <w:rsid w:val="009132CA"/>
    <w:rsid w:val="009139D7"/>
    <w:rsid w:val="00914089"/>
    <w:rsid w:val="00914224"/>
    <w:rsid w:val="00914AB1"/>
    <w:rsid w:val="0091552B"/>
    <w:rsid w:val="009162C3"/>
    <w:rsid w:val="00916336"/>
    <w:rsid w:val="009163CC"/>
    <w:rsid w:val="00916963"/>
    <w:rsid w:val="0092190A"/>
    <w:rsid w:val="009237A0"/>
    <w:rsid w:val="009238BC"/>
    <w:rsid w:val="009239A6"/>
    <w:rsid w:val="0092428B"/>
    <w:rsid w:val="009244F7"/>
    <w:rsid w:val="009247B5"/>
    <w:rsid w:val="009262D6"/>
    <w:rsid w:val="009268E3"/>
    <w:rsid w:val="00926916"/>
    <w:rsid w:val="00927715"/>
    <w:rsid w:val="00927E41"/>
    <w:rsid w:val="009301EB"/>
    <w:rsid w:val="00930B74"/>
    <w:rsid w:val="00931002"/>
    <w:rsid w:val="00933228"/>
    <w:rsid w:val="009336A3"/>
    <w:rsid w:val="009348CA"/>
    <w:rsid w:val="0093498F"/>
    <w:rsid w:val="00934CBB"/>
    <w:rsid w:val="009353C5"/>
    <w:rsid w:val="00935403"/>
    <w:rsid w:val="00935972"/>
    <w:rsid w:val="00935F60"/>
    <w:rsid w:val="009360CA"/>
    <w:rsid w:val="00936C3B"/>
    <w:rsid w:val="009374E6"/>
    <w:rsid w:val="00937DA6"/>
    <w:rsid w:val="009400E4"/>
    <w:rsid w:val="0094014E"/>
    <w:rsid w:val="009406F9"/>
    <w:rsid w:val="00941162"/>
    <w:rsid w:val="0094180B"/>
    <w:rsid w:val="009425CF"/>
    <w:rsid w:val="00943FB7"/>
    <w:rsid w:val="0094406E"/>
    <w:rsid w:val="00944C7E"/>
    <w:rsid w:val="009502EE"/>
    <w:rsid w:val="00950775"/>
    <w:rsid w:val="00950805"/>
    <w:rsid w:val="009508F7"/>
    <w:rsid w:val="00951A66"/>
    <w:rsid w:val="00951F4B"/>
    <w:rsid w:val="00952213"/>
    <w:rsid w:val="009526B5"/>
    <w:rsid w:val="00953184"/>
    <w:rsid w:val="00953E8C"/>
    <w:rsid w:val="009540DD"/>
    <w:rsid w:val="00956154"/>
    <w:rsid w:val="00956164"/>
    <w:rsid w:val="0095618C"/>
    <w:rsid w:val="00956B12"/>
    <w:rsid w:val="00956C6E"/>
    <w:rsid w:val="00957840"/>
    <w:rsid w:val="009603E5"/>
    <w:rsid w:val="0096048D"/>
    <w:rsid w:val="00960FC7"/>
    <w:rsid w:val="009614F7"/>
    <w:rsid w:val="00962D94"/>
    <w:rsid w:val="00962DD6"/>
    <w:rsid w:val="009633F5"/>
    <w:rsid w:val="0096413B"/>
    <w:rsid w:val="0096417A"/>
    <w:rsid w:val="009641F7"/>
    <w:rsid w:val="00964CB2"/>
    <w:rsid w:val="0096528A"/>
    <w:rsid w:val="00965403"/>
    <w:rsid w:val="00967004"/>
    <w:rsid w:val="00967687"/>
    <w:rsid w:val="00967703"/>
    <w:rsid w:val="009702E5"/>
    <w:rsid w:val="009703D2"/>
    <w:rsid w:val="00972498"/>
    <w:rsid w:val="009724E9"/>
    <w:rsid w:val="00972E15"/>
    <w:rsid w:val="00974673"/>
    <w:rsid w:val="009749D2"/>
    <w:rsid w:val="009751B3"/>
    <w:rsid w:val="0097612F"/>
    <w:rsid w:val="009763B2"/>
    <w:rsid w:val="00976F86"/>
    <w:rsid w:val="00977240"/>
    <w:rsid w:val="009773D6"/>
    <w:rsid w:val="0097740B"/>
    <w:rsid w:val="009779AB"/>
    <w:rsid w:val="00977BBD"/>
    <w:rsid w:val="00980AED"/>
    <w:rsid w:val="0098124D"/>
    <w:rsid w:val="00982029"/>
    <w:rsid w:val="00982BF1"/>
    <w:rsid w:val="00982F32"/>
    <w:rsid w:val="00983558"/>
    <w:rsid w:val="00984327"/>
    <w:rsid w:val="009852E0"/>
    <w:rsid w:val="00985699"/>
    <w:rsid w:val="00985A3F"/>
    <w:rsid w:val="009875D6"/>
    <w:rsid w:val="00987A69"/>
    <w:rsid w:val="00987AE3"/>
    <w:rsid w:val="0099089A"/>
    <w:rsid w:val="00991FD1"/>
    <w:rsid w:val="009925C2"/>
    <w:rsid w:val="00994A07"/>
    <w:rsid w:val="00994B13"/>
    <w:rsid w:val="00994BDE"/>
    <w:rsid w:val="00995321"/>
    <w:rsid w:val="00996679"/>
    <w:rsid w:val="009968BB"/>
    <w:rsid w:val="009969D3"/>
    <w:rsid w:val="00997230"/>
    <w:rsid w:val="00997925"/>
    <w:rsid w:val="00997C56"/>
    <w:rsid w:val="009A1320"/>
    <w:rsid w:val="009A1556"/>
    <w:rsid w:val="009A3439"/>
    <w:rsid w:val="009A3622"/>
    <w:rsid w:val="009A658E"/>
    <w:rsid w:val="009A69B9"/>
    <w:rsid w:val="009A78C1"/>
    <w:rsid w:val="009A7C03"/>
    <w:rsid w:val="009A7E92"/>
    <w:rsid w:val="009A7F81"/>
    <w:rsid w:val="009B05F4"/>
    <w:rsid w:val="009B067B"/>
    <w:rsid w:val="009B071E"/>
    <w:rsid w:val="009B086F"/>
    <w:rsid w:val="009B1B97"/>
    <w:rsid w:val="009B1EF9"/>
    <w:rsid w:val="009B26CC"/>
    <w:rsid w:val="009B2D6A"/>
    <w:rsid w:val="009B4CEF"/>
    <w:rsid w:val="009B52BC"/>
    <w:rsid w:val="009B5D43"/>
    <w:rsid w:val="009B60AA"/>
    <w:rsid w:val="009B61ED"/>
    <w:rsid w:val="009B6336"/>
    <w:rsid w:val="009B777B"/>
    <w:rsid w:val="009C06FC"/>
    <w:rsid w:val="009C2AFF"/>
    <w:rsid w:val="009C313C"/>
    <w:rsid w:val="009C32A2"/>
    <w:rsid w:val="009C3548"/>
    <w:rsid w:val="009C3794"/>
    <w:rsid w:val="009C382B"/>
    <w:rsid w:val="009C3CDE"/>
    <w:rsid w:val="009C4DEE"/>
    <w:rsid w:val="009C62E4"/>
    <w:rsid w:val="009C65B1"/>
    <w:rsid w:val="009D0A19"/>
    <w:rsid w:val="009D1125"/>
    <w:rsid w:val="009D171E"/>
    <w:rsid w:val="009D19BA"/>
    <w:rsid w:val="009D1D8D"/>
    <w:rsid w:val="009D1ED3"/>
    <w:rsid w:val="009D260B"/>
    <w:rsid w:val="009D2C8F"/>
    <w:rsid w:val="009D3627"/>
    <w:rsid w:val="009D43C7"/>
    <w:rsid w:val="009D4827"/>
    <w:rsid w:val="009D5FD4"/>
    <w:rsid w:val="009D717D"/>
    <w:rsid w:val="009D72D3"/>
    <w:rsid w:val="009E07D5"/>
    <w:rsid w:val="009E1382"/>
    <w:rsid w:val="009E24ED"/>
    <w:rsid w:val="009E37FD"/>
    <w:rsid w:val="009E3A77"/>
    <w:rsid w:val="009E3DA2"/>
    <w:rsid w:val="009E4973"/>
    <w:rsid w:val="009E4B2D"/>
    <w:rsid w:val="009E50D4"/>
    <w:rsid w:val="009E5863"/>
    <w:rsid w:val="009E5AFE"/>
    <w:rsid w:val="009E6F92"/>
    <w:rsid w:val="009E703E"/>
    <w:rsid w:val="009E72B7"/>
    <w:rsid w:val="009F0599"/>
    <w:rsid w:val="009F104C"/>
    <w:rsid w:val="009F28FE"/>
    <w:rsid w:val="009F2F0C"/>
    <w:rsid w:val="009F300D"/>
    <w:rsid w:val="009F316D"/>
    <w:rsid w:val="009F33D5"/>
    <w:rsid w:val="009F3A8E"/>
    <w:rsid w:val="009F3E8D"/>
    <w:rsid w:val="009F416D"/>
    <w:rsid w:val="009F4A52"/>
    <w:rsid w:val="009F55A2"/>
    <w:rsid w:val="009F5607"/>
    <w:rsid w:val="009F5C6A"/>
    <w:rsid w:val="009F5F51"/>
    <w:rsid w:val="009F706E"/>
    <w:rsid w:val="00A013C3"/>
    <w:rsid w:val="00A029F9"/>
    <w:rsid w:val="00A02E5A"/>
    <w:rsid w:val="00A03C39"/>
    <w:rsid w:val="00A049C6"/>
    <w:rsid w:val="00A05378"/>
    <w:rsid w:val="00A05789"/>
    <w:rsid w:val="00A074A5"/>
    <w:rsid w:val="00A0775F"/>
    <w:rsid w:val="00A105B2"/>
    <w:rsid w:val="00A1074D"/>
    <w:rsid w:val="00A109AE"/>
    <w:rsid w:val="00A111DC"/>
    <w:rsid w:val="00A1132A"/>
    <w:rsid w:val="00A119A9"/>
    <w:rsid w:val="00A11C59"/>
    <w:rsid w:val="00A13181"/>
    <w:rsid w:val="00A13D88"/>
    <w:rsid w:val="00A13E2A"/>
    <w:rsid w:val="00A13F1D"/>
    <w:rsid w:val="00A13FF2"/>
    <w:rsid w:val="00A14383"/>
    <w:rsid w:val="00A14946"/>
    <w:rsid w:val="00A159CE"/>
    <w:rsid w:val="00A161A6"/>
    <w:rsid w:val="00A2135A"/>
    <w:rsid w:val="00A21491"/>
    <w:rsid w:val="00A21689"/>
    <w:rsid w:val="00A22967"/>
    <w:rsid w:val="00A23F95"/>
    <w:rsid w:val="00A23FD6"/>
    <w:rsid w:val="00A25086"/>
    <w:rsid w:val="00A254FC"/>
    <w:rsid w:val="00A2600D"/>
    <w:rsid w:val="00A262E8"/>
    <w:rsid w:val="00A2667A"/>
    <w:rsid w:val="00A279E0"/>
    <w:rsid w:val="00A30B17"/>
    <w:rsid w:val="00A30DB8"/>
    <w:rsid w:val="00A30F14"/>
    <w:rsid w:val="00A30FB2"/>
    <w:rsid w:val="00A31755"/>
    <w:rsid w:val="00A32B7B"/>
    <w:rsid w:val="00A33190"/>
    <w:rsid w:val="00A338D7"/>
    <w:rsid w:val="00A353C4"/>
    <w:rsid w:val="00A3557A"/>
    <w:rsid w:val="00A35611"/>
    <w:rsid w:val="00A36051"/>
    <w:rsid w:val="00A377DF"/>
    <w:rsid w:val="00A40076"/>
    <w:rsid w:val="00A4097A"/>
    <w:rsid w:val="00A40B90"/>
    <w:rsid w:val="00A40D3D"/>
    <w:rsid w:val="00A415A2"/>
    <w:rsid w:val="00A420FA"/>
    <w:rsid w:val="00A42787"/>
    <w:rsid w:val="00A45FE2"/>
    <w:rsid w:val="00A46A17"/>
    <w:rsid w:val="00A47117"/>
    <w:rsid w:val="00A472C4"/>
    <w:rsid w:val="00A47403"/>
    <w:rsid w:val="00A47EB4"/>
    <w:rsid w:val="00A47F24"/>
    <w:rsid w:val="00A50A09"/>
    <w:rsid w:val="00A51081"/>
    <w:rsid w:val="00A514D2"/>
    <w:rsid w:val="00A53082"/>
    <w:rsid w:val="00A533C5"/>
    <w:rsid w:val="00A5382F"/>
    <w:rsid w:val="00A54384"/>
    <w:rsid w:val="00A5454B"/>
    <w:rsid w:val="00A54591"/>
    <w:rsid w:val="00A54984"/>
    <w:rsid w:val="00A5769E"/>
    <w:rsid w:val="00A57F78"/>
    <w:rsid w:val="00A60288"/>
    <w:rsid w:val="00A60A64"/>
    <w:rsid w:val="00A60E1D"/>
    <w:rsid w:val="00A61734"/>
    <w:rsid w:val="00A624AF"/>
    <w:rsid w:val="00A63400"/>
    <w:rsid w:val="00A63624"/>
    <w:rsid w:val="00A6477F"/>
    <w:rsid w:val="00A6538A"/>
    <w:rsid w:val="00A6544E"/>
    <w:rsid w:val="00A65FB9"/>
    <w:rsid w:val="00A67449"/>
    <w:rsid w:val="00A67C31"/>
    <w:rsid w:val="00A712EA"/>
    <w:rsid w:val="00A71598"/>
    <w:rsid w:val="00A715FC"/>
    <w:rsid w:val="00A71CA4"/>
    <w:rsid w:val="00A71F3D"/>
    <w:rsid w:val="00A7256F"/>
    <w:rsid w:val="00A74A9B"/>
    <w:rsid w:val="00A74CD0"/>
    <w:rsid w:val="00A74D5A"/>
    <w:rsid w:val="00A74FAF"/>
    <w:rsid w:val="00A75457"/>
    <w:rsid w:val="00A75A5E"/>
    <w:rsid w:val="00A76EDB"/>
    <w:rsid w:val="00A804C3"/>
    <w:rsid w:val="00A80690"/>
    <w:rsid w:val="00A806D8"/>
    <w:rsid w:val="00A80BF9"/>
    <w:rsid w:val="00A8101F"/>
    <w:rsid w:val="00A81709"/>
    <w:rsid w:val="00A81A08"/>
    <w:rsid w:val="00A82502"/>
    <w:rsid w:val="00A8258B"/>
    <w:rsid w:val="00A84174"/>
    <w:rsid w:val="00A851A9"/>
    <w:rsid w:val="00A8647F"/>
    <w:rsid w:val="00A868EA"/>
    <w:rsid w:val="00A8728C"/>
    <w:rsid w:val="00A87794"/>
    <w:rsid w:val="00A877D2"/>
    <w:rsid w:val="00A87972"/>
    <w:rsid w:val="00A87E3C"/>
    <w:rsid w:val="00A90084"/>
    <w:rsid w:val="00A901AF"/>
    <w:rsid w:val="00A90588"/>
    <w:rsid w:val="00A907D9"/>
    <w:rsid w:val="00A916FF"/>
    <w:rsid w:val="00A918F9"/>
    <w:rsid w:val="00A930EA"/>
    <w:rsid w:val="00A933FD"/>
    <w:rsid w:val="00A93CF8"/>
    <w:rsid w:val="00A93FD7"/>
    <w:rsid w:val="00A94983"/>
    <w:rsid w:val="00A953D1"/>
    <w:rsid w:val="00A957F8"/>
    <w:rsid w:val="00A96142"/>
    <w:rsid w:val="00A969D1"/>
    <w:rsid w:val="00A96B6D"/>
    <w:rsid w:val="00A971B8"/>
    <w:rsid w:val="00A97EC0"/>
    <w:rsid w:val="00AA046F"/>
    <w:rsid w:val="00AA0692"/>
    <w:rsid w:val="00AA1246"/>
    <w:rsid w:val="00AA2676"/>
    <w:rsid w:val="00AA2935"/>
    <w:rsid w:val="00AA2D58"/>
    <w:rsid w:val="00AA34AB"/>
    <w:rsid w:val="00AA381A"/>
    <w:rsid w:val="00AA3F19"/>
    <w:rsid w:val="00AA3FB8"/>
    <w:rsid w:val="00AA58A5"/>
    <w:rsid w:val="00AA5A2D"/>
    <w:rsid w:val="00AA6640"/>
    <w:rsid w:val="00AA7A4F"/>
    <w:rsid w:val="00AB10B3"/>
    <w:rsid w:val="00AB2954"/>
    <w:rsid w:val="00AB2B7B"/>
    <w:rsid w:val="00AB4C78"/>
    <w:rsid w:val="00AB5EE7"/>
    <w:rsid w:val="00AB61E4"/>
    <w:rsid w:val="00AB6275"/>
    <w:rsid w:val="00AB634E"/>
    <w:rsid w:val="00AB6F3C"/>
    <w:rsid w:val="00AB72F0"/>
    <w:rsid w:val="00AB74B1"/>
    <w:rsid w:val="00AB791E"/>
    <w:rsid w:val="00AB7D5A"/>
    <w:rsid w:val="00AC0515"/>
    <w:rsid w:val="00AC0792"/>
    <w:rsid w:val="00AC0F1B"/>
    <w:rsid w:val="00AC15D8"/>
    <w:rsid w:val="00AC2BFC"/>
    <w:rsid w:val="00AC48F6"/>
    <w:rsid w:val="00AC4A22"/>
    <w:rsid w:val="00AC5969"/>
    <w:rsid w:val="00AC59A2"/>
    <w:rsid w:val="00AC615F"/>
    <w:rsid w:val="00AC64E1"/>
    <w:rsid w:val="00AC6732"/>
    <w:rsid w:val="00AC73DE"/>
    <w:rsid w:val="00AC7743"/>
    <w:rsid w:val="00AD1F70"/>
    <w:rsid w:val="00AD2067"/>
    <w:rsid w:val="00AD2841"/>
    <w:rsid w:val="00AD2AB7"/>
    <w:rsid w:val="00AD2FFC"/>
    <w:rsid w:val="00AD3DD4"/>
    <w:rsid w:val="00AD4204"/>
    <w:rsid w:val="00AD4347"/>
    <w:rsid w:val="00AD5189"/>
    <w:rsid w:val="00AD7583"/>
    <w:rsid w:val="00AD7F9E"/>
    <w:rsid w:val="00AD7FAE"/>
    <w:rsid w:val="00AE0A71"/>
    <w:rsid w:val="00AE11B9"/>
    <w:rsid w:val="00AE17AF"/>
    <w:rsid w:val="00AE2B46"/>
    <w:rsid w:val="00AE3093"/>
    <w:rsid w:val="00AE3476"/>
    <w:rsid w:val="00AE40E2"/>
    <w:rsid w:val="00AE4EEF"/>
    <w:rsid w:val="00AE511F"/>
    <w:rsid w:val="00AE55DB"/>
    <w:rsid w:val="00AE61E4"/>
    <w:rsid w:val="00AE6DF5"/>
    <w:rsid w:val="00AE70DE"/>
    <w:rsid w:val="00AE745E"/>
    <w:rsid w:val="00AE7C4D"/>
    <w:rsid w:val="00AE7D4D"/>
    <w:rsid w:val="00AE7EAF"/>
    <w:rsid w:val="00AF0197"/>
    <w:rsid w:val="00AF0776"/>
    <w:rsid w:val="00AF082A"/>
    <w:rsid w:val="00AF21CB"/>
    <w:rsid w:val="00AF295E"/>
    <w:rsid w:val="00AF2C5A"/>
    <w:rsid w:val="00AF2FC4"/>
    <w:rsid w:val="00AF3243"/>
    <w:rsid w:val="00AF335F"/>
    <w:rsid w:val="00AF3980"/>
    <w:rsid w:val="00AF4006"/>
    <w:rsid w:val="00AF50E6"/>
    <w:rsid w:val="00AF593C"/>
    <w:rsid w:val="00AF6477"/>
    <w:rsid w:val="00AF7112"/>
    <w:rsid w:val="00AF7C05"/>
    <w:rsid w:val="00B007EB"/>
    <w:rsid w:val="00B02C65"/>
    <w:rsid w:val="00B02FA6"/>
    <w:rsid w:val="00B04029"/>
    <w:rsid w:val="00B04879"/>
    <w:rsid w:val="00B05619"/>
    <w:rsid w:val="00B05B7E"/>
    <w:rsid w:val="00B05C5E"/>
    <w:rsid w:val="00B06855"/>
    <w:rsid w:val="00B07386"/>
    <w:rsid w:val="00B10207"/>
    <w:rsid w:val="00B11A39"/>
    <w:rsid w:val="00B124C8"/>
    <w:rsid w:val="00B12C2C"/>
    <w:rsid w:val="00B12C73"/>
    <w:rsid w:val="00B135EF"/>
    <w:rsid w:val="00B13BFF"/>
    <w:rsid w:val="00B13C89"/>
    <w:rsid w:val="00B13F56"/>
    <w:rsid w:val="00B143F6"/>
    <w:rsid w:val="00B14C56"/>
    <w:rsid w:val="00B14D1E"/>
    <w:rsid w:val="00B1588E"/>
    <w:rsid w:val="00B15BC1"/>
    <w:rsid w:val="00B16BAE"/>
    <w:rsid w:val="00B1799B"/>
    <w:rsid w:val="00B204D8"/>
    <w:rsid w:val="00B20571"/>
    <w:rsid w:val="00B21BBC"/>
    <w:rsid w:val="00B22475"/>
    <w:rsid w:val="00B228D4"/>
    <w:rsid w:val="00B24123"/>
    <w:rsid w:val="00B2496E"/>
    <w:rsid w:val="00B24FF4"/>
    <w:rsid w:val="00B25CA4"/>
    <w:rsid w:val="00B25CA9"/>
    <w:rsid w:val="00B25E27"/>
    <w:rsid w:val="00B30BC2"/>
    <w:rsid w:val="00B31A5C"/>
    <w:rsid w:val="00B32BE2"/>
    <w:rsid w:val="00B33CE2"/>
    <w:rsid w:val="00B34254"/>
    <w:rsid w:val="00B3447D"/>
    <w:rsid w:val="00B355A0"/>
    <w:rsid w:val="00B35C65"/>
    <w:rsid w:val="00B365D5"/>
    <w:rsid w:val="00B367CA"/>
    <w:rsid w:val="00B37511"/>
    <w:rsid w:val="00B37638"/>
    <w:rsid w:val="00B3771F"/>
    <w:rsid w:val="00B37A4F"/>
    <w:rsid w:val="00B40600"/>
    <w:rsid w:val="00B4065D"/>
    <w:rsid w:val="00B40A9D"/>
    <w:rsid w:val="00B40BE8"/>
    <w:rsid w:val="00B41064"/>
    <w:rsid w:val="00B435AA"/>
    <w:rsid w:val="00B439C5"/>
    <w:rsid w:val="00B46F60"/>
    <w:rsid w:val="00B46F6F"/>
    <w:rsid w:val="00B4711D"/>
    <w:rsid w:val="00B47203"/>
    <w:rsid w:val="00B47214"/>
    <w:rsid w:val="00B473E2"/>
    <w:rsid w:val="00B47796"/>
    <w:rsid w:val="00B51822"/>
    <w:rsid w:val="00B51DC1"/>
    <w:rsid w:val="00B52C2D"/>
    <w:rsid w:val="00B52D9A"/>
    <w:rsid w:val="00B5384A"/>
    <w:rsid w:val="00B53AAD"/>
    <w:rsid w:val="00B54EA7"/>
    <w:rsid w:val="00B55624"/>
    <w:rsid w:val="00B55FC7"/>
    <w:rsid w:val="00B563C4"/>
    <w:rsid w:val="00B56A68"/>
    <w:rsid w:val="00B578CF"/>
    <w:rsid w:val="00B601B5"/>
    <w:rsid w:val="00B60521"/>
    <w:rsid w:val="00B60526"/>
    <w:rsid w:val="00B60770"/>
    <w:rsid w:val="00B61120"/>
    <w:rsid w:val="00B611A9"/>
    <w:rsid w:val="00B62B99"/>
    <w:rsid w:val="00B62CF0"/>
    <w:rsid w:val="00B6313B"/>
    <w:rsid w:val="00B64BF4"/>
    <w:rsid w:val="00B65123"/>
    <w:rsid w:val="00B659BD"/>
    <w:rsid w:val="00B6671C"/>
    <w:rsid w:val="00B66AF7"/>
    <w:rsid w:val="00B66AFD"/>
    <w:rsid w:val="00B67827"/>
    <w:rsid w:val="00B67CE4"/>
    <w:rsid w:val="00B704C7"/>
    <w:rsid w:val="00B70A31"/>
    <w:rsid w:val="00B71007"/>
    <w:rsid w:val="00B71746"/>
    <w:rsid w:val="00B718CE"/>
    <w:rsid w:val="00B71B20"/>
    <w:rsid w:val="00B72108"/>
    <w:rsid w:val="00B72A64"/>
    <w:rsid w:val="00B74195"/>
    <w:rsid w:val="00B749C6"/>
    <w:rsid w:val="00B751E9"/>
    <w:rsid w:val="00B75924"/>
    <w:rsid w:val="00B75AE0"/>
    <w:rsid w:val="00B75B79"/>
    <w:rsid w:val="00B75E0E"/>
    <w:rsid w:val="00B769A6"/>
    <w:rsid w:val="00B76A19"/>
    <w:rsid w:val="00B771DF"/>
    <w:rsid w:val="00B773C0"/>
    <w:rsid w:val="00B7742C"/>
    <w:rsid w:val="00B77D4A"/>
    <w:rsid w:val="00B805E8"/>
    <w:rsid w:val="00B80BAA"/>
    <w:rsid w:val="00B8117E"/>
    <w:rsid w:val="00B82045"/>
    <w:rsid w:val="00B8354B"/>
    <w:rsid w:val="00B83D61"/>
    <w:rsid w:val="00B84131"/>
    <w:rsid w:val="00B841B3"/>
    <w:rsid w:val="00B845E2"/>
    <w:rsid w:val="00B849DB"/>
    <w:rsid w:val="00B85E02"/>
    <w:rsid w:val="00B8620C"/>
    <w:rsid w:val="00B862F3"/>
    <w:rsid w:val="00B868D5"/>
    <w:rsid w:val="00B93119"/>
    <w:rsid w:val="00B93762"/>
    <w:rsid w:val="00B937C7"/>
    <w:rsid w:val="00B96669"/>
    <w:rsid w:val="00B96C1E"/>
    <w:rsid w:val="00B97209"/>
    <w:rsid w:val="00B97273"/>
    <w:rsid w:val="00BA0521"/>
    <w:rsid w:val="00BA0B3E"/>
    <w:rsid w:val="00BA0D71"/>
    <w:rsid w:val="00BA1427"/>
    <w:rsid w:val="00BA16A0"/>
    <w:rsid w:val="00BA1AA0"/>
    <w:rsid w:val="00BA288C"/>
    <w:rsid w:val="00BA36B6"/>
    <w:rsid w:val="00BA4FE5"/>
    <w:rsid w:val="00BA50FC"/>
    <w:rsid w:val="00BA5886"/>
    <w:rsid w:val="00BA5F0E"/>
    <w:rsid w:val="00BA6356"/>
    <w:rsid w:val="00BA7109"/>
    <w:rsid w:val="00BA7318"/>
    <w:rsid w:val="00BA7ABC"/>
    <w:rsid w:val="00BA7FEF"/>
    <w:rsid w:val="00BB0FEE"/>
    <w:rsid w:val="00BB11DF"/>
    <w:rsid w:val="00BB15FE"/>
    <w:rsid w:val="00BB29EB"/>
    <w:rsid w:val="00BB33CC"/>
    <w:rsid w:val="00BB43BC"/>
    <w:rsid w:val="00BB484C"/>
    <w:rsid w:val="00BB4B5A"/>
    <w:rsid w:val="00BB4FDA"/>
    <w:rsid w:val="00BB6DA4"/>
    <w:rsid w:val="00BB6DAE"/>
    <w:rsid w:val="00BB6DEE"/>
    <w:rsid w:val="00BC12F3"/>
    <w:rsid w:val="00BC131E"/>
    <w:rsid w:val="00BC1794"/>
    <w:rsid w:val="00BC1DB8"/>
    <w:rsid w:val="00BC2561"/>
    <w:rsid w:val="00BC3168"/>
    <w:rsid w:val="00BC34CF"/>
    <w:rsid w:val="00BC36EB"/>
    <w:rsid w:val="00BC3C73"/>
    <w:rsid w:val="00BC4F34"/>
    <w:rsid w:val="00BC656F"/>
    <w:rsid w:val="00BC6977"/>
    <w:rsid w:val="00BC6C51"/>
    <w:rsid w:val="00BD0DC0"/>
    <w:rsid w:val="00BD1200"/>
    <w:rsid w:val="00BD1B74"/>
    <w:rsid w:val="00BD23C1"/>
    <w:rsid w:val="00BD2AB8"/>
    <w:rsid w:val="00BD2E60"/>
    <w:rsid w:val="00BD3378"/>
    <w:rsid w:val="00BD3D00"/>
    <w:rsid w:val="00BD5084"/>
    <w:rsid w:val="00BD6A36"/>
    <w:rsid w:val="00BD6D1D"/>
    <w:rsid w:val="00BD6F8D"/>
    <w:rsid w:val="00BD71E2"/>
    <w:rsid w:val="00BE0123"/>
    <w:rsid w:val="00BE0F5E"/>
    <w:rsid w:val="00BE1757"/>
    <w:rsid w:val="00BE1B1E"/>
    <w:rsid w:val="00BE21F6"/>
    <w:rsid w:val="00BE287F"/>
    <w:rsid w:val="00BE2E1B"/>
    <w:rsid w:val="00BE2FD4"/>
    <w:rsid w:val="00BE4720"/>
    <w:rsid w:val="00BE4C74"/>
    <w:rsid w:val="00BE4F00"/>
    <w:rsid w:val="00BE525B"/>
    <w:rsid w:val="00BE545E"/>
    <w:rsid w:val="00BE5E6F"/>
    <w:rsid w:val="00BE621B"/>
    <w:rsid w:val="00BE6232"/>
    <w:rsid w:val="00BE647B"/>
    <w:rsid w:val="00BE6496"/>
    <w:rsid w:val="00BE658E"/>
    <w:rsid w:val="00BE7C08"/>
    <w:rsid w:val="00BF037F"/>
    <w:rsid w:val="00BF1607"/>
    <w:rsid w:val="00BF260F"/>
    <w:rsid w:val="00BF386B"/>
    <w:rsid w:val="00BF4068"/>
    <w:rsid w:val="00BF409C"/>
    <w:rsid w:val="00BF485B"/>
    <w:rsid w:val="00BF5B76"/>
    <w:rsid w:val="00BF5F45"/>
    <w:rsid w:val="00BF6243"/>
    <w:rsid w:val="00BF664B"/>
    <w:rsid w:val="00BF716B"/>
    <w:rsid w:val="00C00791"/>
    <w:rsid w:val="00C00FA1"/>
    <w:rsid w:val="00C00FBD"/>
    <w:rsid w:val="00C02B0E"/>
    <w:rsid w:val="00C03C67"/>
    <w:rsid w:val="00C0414C"/>
    <w:rsid w:val="00C0558B"/>
    <w:rsid w:val="00C066D3"/>
    <w:rsid w:val="00C070EC"/>
    <w:rsid w:val="00C07630"/>
    <w:rsid w:val="00C07B14"/>
    <w:rsid w:val="00C1011B"/>
    <w:rsid w:val="00C10587"/>
    <w:rsid w:val="00C106F0"/>
    <w:rsid w:val="00C10B91"/>
    <w:rsid w:val="00C110F5"/>
    <w:rsid w:val="00C11C6E"/>
    <w:rsid w:val="00C128FE"/>
    <w:rsid w:val="00C12AE1"/>
    <w:rsid w:val="00C14139"/>
    <w:rsid w:val="00C14DE1"/>
    <w:rsid w:val="00C15762"/>
    <w:rsid w:val="00C15BCB"/>
    <w:rsid w:val="00C15DB1"/>
    <w:rsid w:val="00C16FFD"/>
    <w:rsid w:val="00C207A5"/>
    <w:rsid w:val="00C20E3E"/>
    <w:rsid w:val="00C2234F"/>
    <w:rsid w:val="00C22A84"/>
    <w:rsid w:val="00C22B81"/>
    <w:rsid w:val="00C231C4"/>
    <w:rsid w:val="00C2324E"/>
    <w:rsid w:val="00C2482A"/>
    <w:rsid w:val="00C2568A"/>
    <w:rsid w:val="00C27BBC"/>
    <w:rsid w:val="00C30086"/>
    <w:rsid w:val="00C301A4"/>
    <w:rsid w:val="00C30230"/>
    <w:rsid w:val="00C31585"/>
    <w:rsid w:val="00C3226A"/>
    <w:rsid w:val="00C3281E"/>
    <w:rsid w:val="00C32B48"/>
    <w:rsid w:val="00C33608"/>
    <w:rsid w:val="00C33E61"/>
    <w:rsid w:val="00C34E0F"/>
    <w:rsid w:val="00C3559D"/>
    <w:rsid w:val="00C35C53"/>
    <w:rsid w:val="00C3613D"/>
    <w:rsid w:val="00C36C18"/>
    <w:rsid w:val="00C37F0C"/>
    <w:rsid w:val="00C37F43"/>
    <w:rsid w:val="00C40056"/>
    <w:rsid w:val="00C40E0F"/>
    <w:rsid w:val="00C4142A"/>
    <w:rsid w:val="00C415B9"/>
    <w:rsid w:val="00C425E8"/>
    <w:rsid w:val="00C4533E"/>
    <w:rsid w:val="00C453CA"/>
    <w:rsid w:val="00C45471"/>
    <w:rsid w:val="00C45836"/>
    <w:rsid w:val="00C45DA5"/>
    <w:rsid w:val="00C46E23"/>
    <w:rsid w:val="00C47071"/>
    <w:rsid w:val="00C4752E"/>
    <w:rsid w:val="00C47927"/>
    <w:rsid w:val="00C479EA"/>
    <w:rsid w:val="00C47B7B"/>
    <w:rsid w:val="00C505F7"/>
    <w:rsid w:val="00C50C74"/>
    <w:rsid w:val="00C518A3"/>
    <w:rsid w:val="00C51B5C"/>
    <w:rsid w:val="00C52BD9"/>
    <w:rsid w:val="00C5303C"/>
    <w:rsid w:val="00C549A2"/>
    <w:rsid w:val="00C55D9B"/>
    <w:rsid w:val="00C55F55"/>
    <w:rsid w:val="00C57148"/>
    <w:rsid w:val="00C571EB"/>
    <w:rsid w:val="00C602E8"/>
    <w:rsid w:val="00C608AF"/>
    <w:rsid w:val="00C61040"/>
    <w:rsid w:val="00C6278E"/>
    <w:rsid w:val="00C6483A"/>
    <w:rsid w:val="00C674CF"/>
    <w:rsid w:val="00C675DA"/>
    <w:rsid w:val="00C7000A"/>
    <w:rsid w:val="00C718DD"/>
    <w:rsid w:val="00C72B6A"/>
    <w:rsid w:val="00C72CD6"/>
    <w:rsid w:val="00C7360C"/>
    <w:rsid w:val="00C73C30"/>
    <w:rsid w:val="00C753E4"/>
    <w:rsid w:val="00C7543B"/>
    <w:rsid w:val="00C757AC"/>
    <w:rsid w:val="00C75E16"/>
    <w:rsid w:val="00C75EE3"/>
    <w:rsid w:val="00C76339"/>
    <w:rsid w:val="00C7768E"/>
    <w:rsid w:val="00C8003B"/>
    <w:rsid w:val="00C803BC"/>
    <w:rsid w:val="00C80860"/>
    <w:rsid w:val="00C80DE2"/>
    <w:rsid w:val="00C8234A"/>
    <w:rsid w:val="00C84235"/>
    <w:rsid w:val="00C844F5"/>
    <w:rsid w:val="00C84A3B"/>
    <w:rsid w:val="00C84FF4"/>
    <w:rsid w:val="00C852CE"/>
    <w:rsid w:val="00C85CB8"/>
    <w:rsid w:val="00C90267"/>
    <w:rsid w:val="00C905F3"/>
    <w:rsid w:val="00C90BDC"/>
    <w:rsid w:val="00C90D0B"/>
    <w:rsid w:val="00C90D53"/>
    <w:rsid w:val="00C918D9"/>
    <w:rsid w:val="00C91936"/>
    <w:rsid w:val="00C91F0A"/>
    <w:rsid w:val="00C92FE9"/>
    <w:rsid w:val="00C93A62"/>
    <w:rsid w:val="00C93F71"/>
    <w:rsid w:val="00C93FF1"/>
    <w:rsid w:val="00C94517"/>
    <w:rsid w:val="00C9467F"/>
    <w:rsid w:val="00C946A3"/>
    <w:rsid w:val="00C94B60"/>
    <w:rsid w:val="00C960CA"/>
    <w:rsid w:val="00C96A61"/>
    <w:rsid w:val="00C96FC2"/>
    <w:rsid w:val="00C97374"/>
    <w:rsid w:val="00CA0177"/>
    <w:rsid w:val="00CA0B94"/>
    <w:rsid w:val="00CA1462"/>
    <w:rsid w:val="00CA1849"/>
    <w:rsid w:val="00CA185E"/>
    <w:rsid w:val="00CA28A0"/>
    <w:rsid w:val="00CA2AAD"/>
    <w:rsid w:val="00CA2B87"/>
    <w:rsid w:val="00CA3848"/>
    <w:rsid w:val="00CA50E6"/>
    <w:rsid w:val="00CA52B0"/>
    <w:rsid w:val="00CA56E2"/>
    <w:rsid w:val="00CA7726"/>
    <w:rsid w:val="00CB011C"/>
    <w:rsid w:val="00CB0C31"/>
    <w:rsid w:val="00CB0F15"/>
    <w:rsid w:val="00CB1527"/>
    <w:rsid w:val="00CB22BF"/>
    <w:rsid w:val="00CB26FA"/>
    <w:rsid w:val="00CB2896"/>
    <w:rsid w:val="00CB2E2B"/>
    <w:rsid w:val="00CB352F"/>
    <w:rsid w:val="00CB3AAB"/>
    <w:rsid w:val="00CB48AC"/>
    <w:rsid w:val="00CB4D2A"/>
    <w:rsid w:val="00CB4F39"/>
    <w:rsid w:val="00CB584D"/>
    <w:rsid w:val="00CB58A1"/>
    <w:rsid w:val="00CB6412"/>
    <w:rsid w:val="00CB69B3"/>
    <w:rsid w:val="00CB74F7"/>
    <w:rsid w:val="00CC0073"/>
    <w:rsid w:val="00CC061B"/>
    <w:rsid w:val="00CC081A"/>
    <w:rsid w:val="00CC125E"/>
    <w:rsid w:val="00CC18BF"/>
    <w:rsid w:val="00CC25CC"/>
    <w:rsid w:val="00CC28A1"/>
    <w:rsid w:val="00CC2BF3"/>
    <w:rsid w:val="00CC2CF0"/>
    <w:rsid w:val="00CC3375"/>
    <w:rsid w:val="00CC34BA"/>
    <w:rsid w:val="00CC3580"/>
    <w:rsid w:val="00CC4146"/>
    <w:rsid w:val="00CC5269"/>
    <w:rsid w:val="00CC5322"/>
    <w:rsid w:val="00CC53BC"/>
    <w:rsid w:val="00CC5558"/>
    <w:rsid w:val="00CC7862"/>
    <w:rsid w:val="00CC7A32"/>
    <w:rsid w:val="00CD0660"/>
    <w:rsid w:val="00CD06CA"/>
    <w:rsid w:val="00CD0771"/>
    <w:rsid w:val="00CD1289"/>
    <w:rsid w:val="00CD13A6"/>
    <w:rsid w:val="00CD142D"/>
    <w:rsid w:val="00CD15AA"/>
    <w:rsid w:val="00CD290C"/>
    <w:rsid w:val="00CD3CF9"/>
    <w:rsid w:val="00CD3E76"/>
    <w:rsid w:val="00CD3EAE"/>
    <w:rsid w:val="00CD3F5C"/>
    <w:rsid w:val="00CD45E6"/>
    <w:rsid w:val="00CD4682"/>
    <w:rsid w:val="00CD6AD2"/>
    <w:rsid w:val="00CD71BB"/>
    <w:rsid w:val="00CD7A4F"/>
    <w:rsid w:val="00CD7BF5"/>
    <w:rsid w:val="00CE001F"/>
    <w:rsid w:val="00CE1A1D"/>
    <w:rsid w:val="00CE252C"/>
    <w:rsid w:val="00CE46EF"/>
    <w:rsid w:val="00CE47B5"/>
    <w:rsid w:val="00CE52BC"/>
    <w:rsid w:val="00CE5457"/>
    <w:rsid w:val="00CE5C13"/>
    <w:rsid w:val="00CE5CBE"/>
    <w:rsid w:val="00CE662A"/>
    <w:rsid w:val="00CE6DE6"/>
    <w:rsid w:val="00CE7C3D"/>
    <w:rsid w:val="00CF030A"/>
    <w:rsid w:val="00CF1374"/>
    <w:rsid w:val="00CF23AE"/>
    <w:rsid w:val="00CF383A"/>
    <w:rsid w:val="00CF436F"/>
    <w:rsid w:val="00CF4AAD"/>
    <w:rsid w:val="00CF56B7"/>
    <w:rsid w:val="00CF6A93"/>
    <w:rsid w:val="00CF7CE0"/>
    <w:rsid w:val="00CF7D3B"/>
    <w:rsid w:val="00D00467"/>
    <w:rsid w:val="00D015B3"/>
    <w:rsid w:val="00D01742"/>
    <w:rsid w:val="00D0207F"/>
    <w:rsid w:val="00D0236C"/>
    <w:rsid w:val="00D026E5"/>
    <w:rsid w:val="00D02FA5"/>
    <w:rsid w:val="00D0362B"/>
    <w:rsid w:val="00D039B1"/>
    <w:rsid w:val="00D03CC5"/>
    <w:rsid w:val="00D04226"/>
    <w:rsid w:val="00D044DD"/>
    <w:rsid w:val="00D045B0"/>
    <w:rsid w:val="00D05831"/>
    <w:rsid w:val="00D05EDF"/>
    <w:rsid w:val="00D06083"/>
    <w:rsid w:val="00D06790"/>
    <w:rsid w:val="00D06E09"/>
    <w:rsid w:val="00D07F0E"/>
    <w:rsid w:val="00D115A0"/>
    <w:rsid w:val="00D117FE"/>
    <w:rsid w:val="00D11B0B"/>
    <w:rsid w:val="00D11EA7"/>
    <w:rsid w:val="00D11FF1"/>
    <w:rsid w:val="00D12349"/>
    <w:rsid w:val="00D138C7"/>
    <w:rsid w:val="00D14E29"/>
    <w:rsid w:val="00D153D4"/>
    <w:rsid w:val="00D15DF2"/>
    <w:rsid w:val="00D1656F"/>
    <w:rsid w:val="00D17AAF"/>
    <w:rsid w:val="00D17F6A"/>
    <w:rsid w:val="00D2003F"/>
    <w:rsid w:val="00D20579"/>
    <w:rsid w:val="00D20DCD"/>
    <w:rsid w:val="00D21127"/>
    <w:rsid w:val="00D217AB"/>
    <w:rsid w:val="00D2235B"/>
    <w:rsid w:val="00D22721"/>
    <w:rsid w:val="00D227ED"/>
    <w:rsid w:val="00D22B19"/>
    <w:rsid w:val="00D2362C"/>
    <w:rsid w:val="00D23C9B"/>
    <w:rsid w:val="00D2418F"/>
    <w:rsid w:val="00D24996"/>
    <w:rsid w:val="00D24C13"/>
    <w:rsid w:val="00D24D43"/>
    <w:rsid w:val="00D25073"/>
    <w:rsid w:val="00D2509E"/>
    <w:rsid w:val="00D253C5"/>
    <w:rsid w:val="00D25EE4"/>
    <w:rsid w:val="00D26059"/>
    <w:rsid w:val="00D260D3"/>
    <w:rsid w:val="00D2712C"/>
    <w:rsid w:val="00D27765"/>
    <w:rsid w:val="00D27BE6"/>
    <w:rsid w:val="00D27F6F"/>
    <w:rsid w:val="00D310E9"/>
    <w:rsid w:val="00D3141D"/>
    <w:rsid w:val="00D3168F"/>
    <w:rsid w:val="00D31C6E"/>
    <w:rsid w:val="00D325BD"/>
    <w:rsid w:val="00D329A8"/>
    <w:rsid w:val="00D32CDE"/>
    <w:rsid w:val="00D32D9C"/>
    <w:rsid w:val="00D339AD"/>
    <w:rsid w:val="00D345FE"/>
    <w:rsid w:val="00D34F1C"/>
    <w:rsid w:val="00D34FF5"/>
    <w:rsid w:val="00D351DF"/>
    <w:rsid w:val="00D35637"/>
    <w:rsid w:val="00D3580F"/>
    <w:rsid w:val="00D35F4F"/>
    <w:rsid w:val="00D36CF7"/>
    <w:rsid w:val="00D36ED6"/>
    <w:rsid w:val="00D406D0"/>
    <w:rsid w:val="00D423A7"/>
    <w:rsid w:val="00D42762"/>
    <w:rsid w:val="00D42B57"/>
    <w:rsid w:val="00D43234"/>
    <w:rsid w:val="00D43BCD"/>
    <w:rsid w:val="00D43CDE"/>
    <w:rsid w:val="00D44804"/>
    <w:rsid w:val="00D44B73"/>
    <w:rsid w:val="00D455E4"/>
    <w:rsid w:val="00D45B6F"/>
    <w:rsid w:val="00D46C3C"/>
    <w:rsid w:val="00D47210"/>
    <w:rsid w:val="00D500E6"/>
    <w:rsid w:val="00D5018B"/>
    <w:rsid w:val="00D5024D"/>
    <w:rsid w:val="00D5062B"/>
    <w:rsid w:val="00D51323"/>
    <w:rsid w:val="00D51707"/>
    <w:rsid w:val="00D5197C"/>
    <w:rsid w:val="00D52818"/>
    <w:rsid w:val="00D53D43"/>
    <w:rsid w:val="00D55EE4"/>
    <w:rsid w:val="00D560E5"/>
    <w:rsid w:val="00D560FD"/>
    <w:rsid w:val="00D5617F"/>
    <w:rsid w:val="00D56C6C"/>
    <w:rsid w:val="00D57657"/>
    <w:rsid w:val="00D57D67"/>
    <w:rsid w:val="00D60F8F"/>
    <w:rsid w:val="00D61194"/>
    <w:rsid w:val="00D6264A"/>
    <w:rsid w:val="00D628A7"/>
    <w:rsid w:val="00D637CA"/>
    <w:rsid w:val="00D637DA"/>
    <w:rsid w:val="00D6470F"/>
    <w:rsid w:val="00D6550C"/>
    <w:rsid w:val="00D656CD"/>
    <w:rsid w:val="00D65725"/>
    <w:rsid w:val="00D660A5"/>
    <w:rsid w:val="00D661E4"/>
    <w:rsid w:val="00D66D87"/>
    <w:rsid w:val="00D677ED"/>
    <w:rsid w:val="00D7039D"/>
    <w:rsid w:val="00D71F60"/>
    <w:rsid w:val="00D72A3D"/>
    <w:rsid w:val="00D72E89"/>
    <w:rsid w:val="00D735A8"/>
    <w:rsid w:val="00D74BCD"/>
    <w:rsid w:val="00D75B0F"/>
    <w:rsid w:val="00D75C09"/>
    <w:rsid w:val="00D75F6E"/>
    <w:rsid w:val="00D760BD"/>
    <w:rsid w:val="00D76611"/>
    <w:rsid w:val="00D778D4"/>
    <w:rsid w:val="00D812A4"/>
    <w:rsid w:val="00D81756"/>
    <w:rsid w:val="00D82201"/>
    <w:rsid w:val="00D8320F"/>
    <w:rsid w:val="00D83433"/>
    <w:rsid w:val="00D83831"/>
    <w:rsid w:val="00D839B6"/>
    <w:rsid w:val="00D83F40"/>
    <w:rsid w:val="00D841D9"/>
    <w:rsid w:val="00D84D72"/>
    <w:rsid w:val="00D84EA0"/>
    <w:rsid w:val="00D850BC"/>
    <w:rsid w:val="00D85C52"/>
    <w:rsid w:val="00D8665D"/>
    <w:rsid w:val="00D86744"/>
    <w:rsid w:val="00D86E21"/>
    <w:rsid w:val="00D8701E"/>
    <w:rsid w:val="00D87A9A"/>
    <w:rsid w:val="00D90619"/>
    <w:rsid w:val="00D91031"/>
    <w:rsid w:val="00D9119A"/>
    <w:rsid w:val="00D91BB5"/>
    <w:rsid w:val="00D91DE7"/>
    <w:rsid w:val="00D921CD"/>
    <w:rsid w:val="00D92EDF"/>
    <w:rsid w:val="00D9356D"/>
    <w:rsid w:val="00D93ED4"/>
    <w:rsid w:val="00D93FE2"/>
    <w:rsid w:val="00D94EAB"/>
    <w:rsid w:val="00D950AC"/>
    <w:rsid w:val="00D959C7"/>
    <w:rsid w:val="00D95F7D"/>
    <w:rsid w:val="00D96D33"/>
    <w:rsid w:val="00D97A6A"/>
    <w:rsid w:val="00D97CAE"/>
    <w:rsid w:val="00DA041A"/>
    <w:rsid w:val="00DA0C94"/>
    <w:rsid w:val="00DA1832"/>
    <w:rsid w:val="00DA211F"/>
    <w:rsid w:val="00DA25BD"/>
    <w:rsid w:val="00DA3590"/>
    <w:rsid w:val="00DA4F08"/>
    <w:rsid w:val="00DA56CA"/>
    <w:rsid w:val="00DA5896"/>
    <w:rsid w:val="00DA6313"/>
    <w:rsid w:val="00DA6537"/>
    <w:rsid w:val="00DA6707"/>
    <w:rsid w:val="00DA6714"/>
    <w:rsid w:val="00DA7CCF"/>
    <w:rsid w:val="00DA7DAC"/>
    <w:rsid w:val="00DB102D"/>
    <w:rsid w:val="00DB18DF"/>
    <w:rsid w:val="00DB1990"/>
    <w:rsid w:val="00DB216F"/>
    <w:rsid w:val="00DB2483"/>
    <w:rsid w:val="00DB296B"/>
    <w:rsid w:val="00DB361D"/>
    <w:rsid w:val="00DB5E9D"/>
    <w:rsid w:val="00DB5F2E"/>
    <w:rsid w:val="00DB688B"/>
    <w:rsid w:val="00DB6B93"/>
    <w:rsid w:val="00DB7007"/>
    <w:rsid w:val="00DB774A"/>
    <w:rsid w:val="00DC0F4C"/>
    <w:rsid w:val="00DC0F9A"/>
    <w:rsid w:val="00DC1218"/>
    <w:rsid w:val="00DC1B19"/>
    <w:rsid w:val="00DC2025"/>
    <w:rsid w:val="00DC251D"/>
    <w:rsid w:val="00DC256F"/>
    <w:rsid w:val="00DC2ADB"/>
    <w:rsid w:val="00DC3237"/>
    <w:rsid w:val="00DC3C1E"/>
    <w:rsid w:val="00DC4D40"/>
    <w:rsid w:val="00DC6357"/>
    <w:rsid w:val="00DC6EEE"/>
    <w:rsid w:val="00DC7F83"/>
    <w:rsid w:val="00DD0258"/>
    <w:rsid w:val="00DD0801"/>
    <w:rsid w:val="00DD09BF"/>
    <w:rsid w:val="00DD0A7F"/>
    <w:rsid w:val="00DD15B1"/>
    <w:rsid w:val="00DD2978"/>
    <w:rsid w:val="00DD29BA"/>
    <w:rsid w:val="00DD3CF9"/>
    <w:rsid w:val="00DD417A"/>
    <w:rsid w:val="00DD4545"/>
    <w:rsid w:val="00DD4DF3"/>
    <w:rsid w:val="00DD5709"/>
    <w:rsid w:val="00DD5AD4"/>
    <w:rsid w:val="00DD634C"/>
    <w:rsid w:val="00DD6970"/>
    <w:rsid w:val="00DD73A9"/>
    <w:rsid w:val="00DE0752"/>
    <w:rsid w:val="00DE0AC5"/>
    <w:rsid w:val="00DE1754"/>
    <w:rsid w:val="00DE1B04"/>
    <w:rsid w:val="00DE310A"/>
    <w:rsid w:val="00DE3586"/>
    <w:rsid w:val="00DE3C99"/>
    <w:rsid w:val="00DE4709"/>
    <w:rsid w:val="00DE584D"/>
    <w:rsid w:val="00DE682C"/>
    <w:rsid w:val="00DE6D5D"/>
    <w:rsid w:val="00DE70B7"/>
    <w:rsid w:val="00DF0BD7"/>
    <w:rsid w:val="00DF0CD6"/>
    <w:rsid w:val="00DF0EBA"/>
    <w:rsid w:val="00DF0F9A"/>
    <w:rsid w:val="00DF2661"/>
    <w:rsid w:val="00DF33D9"/>
    <w:rsid w:val="00DF3A27"/>
    <w:rsid w:val="00DF41A2"/>
    <w:rsid w:val="00DF4B3D"/>
    <w:rsid w:val="00DF4B89"/>
    <w:rsid w:val="00DF558D"/>
    <w:rsid w:val="00DF577E"/>
    <w:rsid w:val="00DF584E"/>
    <w:rsid w:val="00DF5B1C"/>
    <w:rsid w:val="00DF6597"/>
    <w:rsid w:val="00DF6FA2"/>
    <w:rsid w:val="00DF7E6C"/>
    <w:rsid w:val="00DF7F3B"/>
    <w:rsid w:val="00E02A82"/>
    <w:rsid w:val="00E02AEF"/>
    <w:rsid w:val="00E02DC2"/>
    <w:rsid w:val="00E03CE9"/>
    <w:rsid w:val="00E03EFA"/>
    <w:rsid w:val="00E03FE3"/>
    <w:rsid w:val="00E051C7"/>
    <w:rsid w:val="00E05F15"/>
    <w:rsid w:val="00E06C23"/>
    <w:rsid w:val="00E077B6"/>
    <w:rsid w:val="00E07932"/>
    <w:rsid w:val="00E07F90"/>
    <w:rsid w:val="00E10229"/>
    <w:rsid w:val="00E116F9"/>
    <w:rsid w:val="00E11792"/>
    <w:rsid w:val="00E11C66"/>
    <w:rsid w:val="00E1221F"/>
    <w:rsid w:val="00E12E5F"/>
    <w:rsid w:val="00E12F23"/>
    <w:rsid w:val="00E1387F"/>
    <w:rsid w:val="00E141C5"/>
    <w:rsid w:val="00E169E9"/>
    <w:rsid w:val="00E16D6A"/>
    <w:rsid w:val="00E16F09"/>
    <w:rsid w:val="00E17B9E"/>
    <w:rsid w:val="00E17D12"/>
    <w:rsid w:val="00E2003B"/>
    <w:rsid w:val="00E20056"/>
    <w:rsid w:val="00E215B1"/>
    <w:rsid w:val="00E21F51"/>
    <w:rsid w:val="00E221EA"/>
    <w:rsid w:val="00E2270C"/>
    <w:rsid w:val="00E22832"/>
    <w:rsid w:val="00E24099"/>
    <w:rsid w:val="00E2417A"/>
    <w:rsid w:val="00E24214"/>
    <w:rsid w:val="00E24F07"/>
    <w:rsid w:val="00E25773"/>
    <w:rsid w:val="00E25C7A"/>
    <w:rsid w:val="00E25E0A"/>
    <w:rsid w:val="00E26055"/>
    <w:rsid w:val="00E27663"/>
    <w:rsid w:val="00E27F62"/>
    <w:rsid w:val="00E30882"/>
    <w:rsid w:val="00E31AA3"/>
    <w:rsid w:val="00E325A6"/>
    <w:rsid w:val="00E32E03"/>
    <w:rsid w:val="00E32F01"/>
    <w:rsid w:val="00E3421A"/>
    <w:rsid w:val="00E34480"/>
    <w:rsid w:val="00E346C9"/>
    <w:rsid w:val="00E34825"/>
    <w:rsid w:val="00E350DA"/>
    <w:rsid w:val="00E35310"/>
    <w:rsid w:val="00E357FC"/>
    <w:rsid w:val="00E361DA"/>
    <w:rsid w:val="00E3673B"/>
    <w:rsid w:val="00E36B09"/>
    <w:rsid w:val="00E36B6A"/>
    <w:rsid w:val="00E375F3"/>
    <w:rsid w:val="00E40BA2"/>
    <w:rsid w:val="00E4151B"/>
    <w:rsid w:val="00E415E6"/>
    <w:rsid w:val="00E41772"/>
    <w:rsid w:val="00E41AF9"/>
    <w:rsid w:val="00E42086"/>
    <w:rsid w:val="00E421BE"/>
    <w:rsid w:val="00E4294A"/>
    <w:rsid w:val="00E42BC2"/>
    <w:rsid w:val="00E42ED8"/>
    <w:rsid w:val="00E43859"/>
    <w:rsid w:val="00E44C34"/>
    <w:rsid w:val="00E4699D"/>
    <w:rsid w:val="00E4782D"/>
    <w:rsid w:val="00E4790D"/>
    <w:rsid w:val="00E50428"/>
    <w:rsid w:val="00E50465"/>
    <w:rsid w:val="00E5137A"/>
    <w:rsid w:val="00E514B4"/>
    <w:rsid w:val="00E51BCE"/>
    <w:rsid w:val="00E520ED"/>
    <w:rsid w:val="00E52A79"/>
    <w:rsid w:val="00E5335F"/>
    <w:rsid w:val="00E53606"/>
    <w:rsid w:val="00E537BC"/>
    <w:rsid w:val="00E5413F"/>
    <w:rsid w:val="00E54992"/>
    <w:rsid w:val="00E54AF4"/>
    <w:rsid w:val="00E54CE4"/>
    <w:rsid w:val="00E555D2"/>
    <w:rsid w:val="00E55BBF"/>
    <w:rsid w:val="00E5688A"/>
    <w:rsid w:val="00E56BBB"/>
    <w:rsid w:val="00E57035"/>
    <w:rsid w:val="00E5723A"/>
    <w:rsid w:val="00E57841"/>
    <w:rsid w:val="00E605BE"/>
    <w:rsid w:val="00E60B5C"/>
    <w:rsid w:val="00E61335"/>
    <w:rsid w:val="00E6258F"/>
    <w:rsid w:val="00E62EFE"/>
    <w:rsid w:val="00E63C7D"/>
    <w:rsid w:val="00E63D36"/>
    <w:rsid w:val="00E64455"/>
    <w:rsid w:val="00E64900"/>
    <w:rsid w:val="00E65791"/>
    <w:rsid w:val="00E658B5"/>
    <w:rsid w:val="00E66481"/>
    <w:rsid w:val="00E66B91"/>
    <w:rsid w:val="00E66DBB"/>
    <w:rsid w:val="00E66E31"/>
    <w:rsid w:val="00E670BF"/>
    <w:rsid w:val="00E6781E"/>
    <w:rsid w:val="00E67E57"/>
    <w:rsid w:val="00E71AE0"/>
    <w:rsid w:val="00E72244"/>
    <w:rsid w:val="00E7259F"/>
    <w:rsid w:val="00E72792"/>
    <w:rsid w:val="00E72AE7"/>
    <w:rsid w:val="00E72E2A"/>
    <w:rsid w:val="00E73B55"/>
    <w:rsid w:val="00E73FF8"/>
    <w:rsid w:val="00E74224"/>
    <w:rsid w:val="00E74A03"/>
    <w:rsid w:val="00E75CE3"/>
    <w:rsid w:val="00E804A8"/>
    <w:rsid w:val="00E80618"/>
    <w:rsid w:val="00E8200D"/>
    <w:rsid w:val="00E8298E"/>
    <w:rsid w:val="00E8340E"/>
    <w:rsid w:val="00E835E5"/>
    <w:rsid w:val="00E84120"/>
    <w:rsid w:val="00E84142"/>
    <w:rsid w:val="00E84F91"/>
    <w:rsid w:val="00E868F1"/>
    <w:rsid w:val="00E874E5"/>
    <w:rsid w:val="00E8768D"/>
    <w:rsid w:val="00E87FD6"/>
    <w:rsid w:val="00E90C14"/>
    <w:rsid w:val="00E914D8"/>
    <w:rsid w:val="00E927D9"/>
    <w:rsid w:val="00E93296"/>
    <w:rsid w:val="00E9329B"/>
    <w:rsid w:val="00E93624"/>
    <w:rsid w:val="00E93CEC"/>
    <w:rsid w:val="00E93E4C"/>
    <w:rsid w:val="00E94F72"/>
    <w:rsid w:val="00E96890"/>
    <w:rsid w:val="00E97580"/>
    <w:rsid w:val="00EA0081"/>
    <w:rsid w:val="00EA0187"/>
    <w:rsid w:val="00EA0298"/>
    <w:rsid w:val="00EA0AE4"/>
    <w:rsid w:val="00EA0DAA"/>
    <w:rsid w:val="00EA0FCB"/>
    <w:rsid w:val="00EA1A1A"/>
    <w:rsid w:val="00EA2E05"/>
    <w:rsid w:val="00EA3274"/>
    <w:rsid w:val="00EA6130"/>
    <w:rsid w:val="00EA6189"/>
    <w:rsid w:val="00EA6E02"/>
    <w:rsid w:val="00EA70A5"/>
    <w:rsid w:val="00EB0CD6"/>
    <w:rsid w:val="00EB186C"/>
    <w:rsid w:val="00EB18B0"/>
    <w:rsid w:val="00EB2762"/>
    <w:rsid w:val="00EB36D6"/>
    <w:rsid w:val="00EB5348"/>
    <w:rsid w:val="00EB540C"/>
    <w:rsid w:val="00EB6FD2"/>
    <w:rsid w:val="00EC006D"/>
    <w:rsid w:val="00EC1217"/>
    <w:rsid w:val="00EC128D"/>
    <w:rsid w:val="00EC1C6B"/>
    <w:rsid w:val="00EC2882"/>
    <w:rsid w:val="00EC307C"/>
    <w:rsid w:val="00EC3BAD"/>
    <w:rsid w:val="00EC4647"/>
    <w:rsid w:val="00EC4CA9"/>
    <w:rsid w:val="00EC4D12"/>
    <w:rsid w:val="00EC5C89"/>
    <w:rsid w:val="00EC5D17"/>
    <w:rsid w:val="00EC61E8"/>
    <w:rsid w:val="00EC70CE"/>
    <w:rsid w:val="00EC74F6"/>
    <w:rsid w:val="00ED1026"/>
    <w:rsid w:val="00ED16CC"/>
    <w:rsid w:val="00ED1CAE"/>
    <w:rsid w:val="00ED2273"/>
    <w:rsid w:val="00ED39C8"/>
    <w:rsid w:val="00ED53AA"/>
    <w:rsid w:val="00ED5F83"/>
    <w:rsid w:val="00ED6E61"/>
    <w:rsid w:val="00EE05E4"/>
    <w:rsid w:val="00EE0812"/>
    <w:rsid w:val="00EE0835"/>
    <w:rsid w:val="00EE1088"/>
    <w:rsid w:val="00EE2B15"/>
    <w:rsid w:val="00EE2C6C"/>
    <w:rsid w:val="00EE2EB9"/>
    <w:rsid w:val="00EE40C7"/>
    <w:rsid w:val="00EE593F"/>
    <w:rsid w:val="00EE6F44"/>
    <w:rsid w:val="00EF1449"/>
    <w:rsid w:val="00EF18F1"/>
    <w:rsid w:val="00EF1E96"/>
    <w:rsid w:val="00EF1F5E"/>
    <w:rsid w:val="00EF3147"/>
    <w:rsid w:val="00EF319F"/>
    <w:rsid w:val="00EF331A"/>
    <w:rsid w:val="00EF3853"/>
    <w:rsid w:val="00EF39FE"/>
    <w:rsid w:val="00EF4DB8"/>
    <w:rsid w:val="00EF65AA"/>
    <w:rsid w:val="00EF7026"/>
    <w:rsid w:val="00EF7453"/>
    <w:rsid w:val="00F00235"/>
    <w:rsid w:val="00F00B05"/>
    <w:rsid w:val="00F00F5E"/>
    <w:rsid w:val="00F01A5E"/>
    <w:rsid w:val="00F02BF3"/>
    <w:rsid w:val="00F046BA"/>
    <w:rsid w:val="00F049F1"/>
    <w:rsid w:val="00F05C8A"/>
    <w:rsid w:val="00F05CB9"/>
    <w:rsid w:val="00F06430"/>
    <w:rsid w:val="00F06683"/>
    <w:rsid w:val="00F0674B"/>
    <w:rsid w:val="00F07D5F"/>
    <w:rsid w:val="00F108EA"/>
    <w:rsid w:val="00F11E6B"/>
    <w:rsid w:val="00F154B3"/>
    <w:rsid w:val="00F15579"/>
    <w:rsid w:val="00F15DB2"/>
    <w:rsid w:val="00F1660C"/>
    <w:rsid w:val="00F16A79"/>
    <w:rsid w:val="00F16DFB"/>
    <w:rsid w:val="00F17114"/>
    <w:rsid w:val="00F20613"/>
    <w:rsid w:val="00F22344"/>
    <w:rsid w:val="00F24A29"/>
    <w:rsid w:val="00F24B2A"/>
    <w:rsid w:val="00F25375"/>
    <w:rsid w:val="00F25C33"/>
    <w:rsid w:val="00F25EFE"/>
    <w:rsid w:val="00F27CF7"/>
    <w:rsid w:val="00F300B1"/>
    <w:rsid w:val="00F3050A"/>
    <w:rsid w:val="00F3087F"/>
    <w:rsid w:val="00F3100B"/>
    <w:rsid w:val="00F313F1"/>
    <w:rsid w:val="00F31412"/>
    <w:rsid w:val="00F31497"/>
    <w:rsid w:val="00F32097"/>
    <w:rsid w:val="00F3236D"/>
    <w:rsid w:val="00F330F0"/>
    <w:rsid w:val="00F33A41"/>
    <w:rsid w:val="00F33C19"/>
    <w:rsid w:val="00F34A2E"/>
    <w:rsid w:val="00F34A95"/>
    <w:rsid w:val="00F34E23"/>
    <w:rsid w:val="00F36411"/>
    <w:rsid w:val="00F3662C"/>
    <w:rsid w:val="00F36A6D"/>
    <w:rsid w:val="00F3771C"/>
    <w:rsid w:val="00F37805"/>
    <w:rsid w:val="00F379DE"/>
    <w:rsid w:val="00F37B46"/>
    <w:rsid w:val="00F401A6"/>
    <w:rsid w:val="00F4057E"/>
    <w:rsid w:val="00F407F7"/>
    <w:rsid w:val="00F4087F"/>
    <w:rsid w:val="00F40AC8"/>
    <w:rsid w:val="00F412DE"/>
    <w:rsid w:val="00F41BA5"/>
    <w:rsid w:val="00F4272B"/>
    <w:rsid w:val="00F42745"/>
    <w:rsid w:val="00F42A3C"/>
    <w:rsid w:val="00F440AB"/>
    <w:rsid w:val="00F449CB"/>
    <w:rsid w:val="00F4549B"/>
    <w:rsid w:val="00F45BFF"/>
    <w:rsid w:val="00F467C2"/>
    <w:rsid w:val="00F468DF"/>
    <w:rsid w:val="00F502AC"/>
    <w:rsid w:val="00F50EC1"/>
    <w:rsid w:val="00F51D54"/>
    <w:rsid w:val="00F5208F"/>
    <w:rsid w:val="00F52627"/>
    <w:rsid w:val="00F52C0B"/>
    <w:rsid w:val="00F54431"/>
    <w:rsid w:val="00F54885"/>
    <w:rsid w:val="00F54BB6"/>
    <w:rsid w:val="00F55C8A"/>
    <w:rsid w:val="00F55EF6"/>
    <w:rsid w:val="00F566D0"/>
    <w:rsid w:val="00F56967"/>
    <w:rsid w:val="00F56BA1"/>
    <w:rsid w:val="00F56CBD"/>
    <w:rsid w:val="00F573B8"/>
    <w:rsid w:val="00F57FD8"/>
    <w:rsid w:val="00F626EB"/>
    <w:rsid w:val="00F62E37"/>
    <w:rsid w:val="00F63AFC"/>
    <w:rsid w:val="00F63E52"/>
    <w:rsid w:val="00F6491B"/>
    <w:rsid w:val="00F65397"/>
    <w:rsid w:val="00F6622F"/>
    <w:rsid w:val="00F67760"/>
    <w:rsid w:val="00F700F3"/>
    <w:rsid w:val="00F7019F"/>
    <w:rsid w:val="00F70514"/>
    <w:rsid w:val="00F7087D"/>
    <w:rsid w:val="00F716F9"/>
    <w:rsid w:val="00F71BD7"/>
    <w:rsid w:val="00F720CE"/>
    <w:rsid w:val="00F730F9"/>
    <w:rsid w:val="00F732C9"/>
    <w:rsid w:val="00F73AD1"/>
    <w:rsid w:val="00F75ED2"/>
    <w:rsid w:val="00F7616A"/>
    <w:rsid w:val="00F762F0"/>
    <w:rsid w:val="00F76D5A"/>
    <w:rsid w:val="00F77041"/>
    <w:rsid w:val="00F77419"/>
    <w:rsid w:val="00F777DD"/>
    <w:rsid w:val="00F779BF"/>
    <w:rsid w:val="00F80188"/>
    <w:rsid w:val="00F82619"/>
    <w:rsid w:val="00F8264C"/>
    <w:rsid w:val="00F82917"/>
    <w:rsid w:val="00F831AF"/>
    <w:rsid w:val="00F83A58"/>
    <w:rsid w:val="00F83B05"/>
    <w:rsid w:val="00F84156"/>
    <w:rsid w:val="00F847BC"/>
    <w:rsid w:val="00F858DD"/>
    <w:rsid w:val="00F86941"/>
    <w:rsid w:val="00F87BEC"/>
    <w:rsid w:val="00F90D7D"/>
    <w:rsid w:val="00F90E4C"/>
    <w:rsid w:val="00F91113"/>
    <w:rsid w:val="00F921D2"/>
    <w:rsid w:val="00F92919"/>
    <w:rsid w:val="00F9326C"/>
    <w:rsid w:val="00F93934"/>
    <w:rsid w:val="00F94E07"/>
    <w:rsid w:val="00F96C32"/>
    <w:rsid w:val="00F977D9"/>
    <w:rsid w:val="00F97BB1"/>
    <w:rsid w:val="00FA0A13"/>
    <w:rsid w:val="00FA1082"/>
    <w:rsid w:val="00FA1608"/>
    <w:rsid w:val="00FA192E"/>
    <w:rsid w:val="00FA1D2A"/>
    <w:rsid w:val="00FA2F3B"/>
    <w:rsid w:val="00FA317C"/>
    <w:rsid w:val="00FA34AF"/>
    <w:rsid w:val="00FA3ADB"/>
    <w:rsid w:val="00FA3FA5"/>
    <w:rsid w:val="00FA4F40"/>
    <w:rsid w:val="00FA7033"/>
    <w:rsid w:val="00FB0B14"/>
    <w:rsid w:val="00FB0F42"/>
    <w:rsid w:val="00FB1122"/>
    <w:rsid w:val="00FB120F"/>
    <w:rsid w:val="00FB15FF"/>
    <w:rsid w:val="00FB1DDB"/>
    <w:rsid w:val="00FB1FDA"/>
    <w:rsid w:val="00FB227C"/>
    <w:rsid w:val="00FB2845"/>
    <w:rsid w:val="00FB29C2"/>
    <w:rsid w:val="00FB3B70"/>
    <w:rsid w:val="00FB3DF3"/>
    <w:rsid w:val="00FB4668"/>
    <w:rsid w:val="00FB5284"/>
    <w:rsid w:val="00FB64DA"/>
    <w:rsid w:val="00FB6968"/>
    <w:rsid w:val="00FB73EE"/>
    <w:rsid w:val="00FB75D4"/>
    <w:rsid w:val="00FC02D9"/>
    <w:rsid w:val="00FC14F6"/>
    <w:rsid w:val="00FC1F3A"/>
    <w:rsid w:val="00FC2305"/>
    <w:rsid w:val="00FC3416"/>
    <w:rsid w:val="00FC3E6C"/>
    <w:rsid w:val="00FC4603"/>
    <w:rsid w:val="00FC4688"/>
    <w:rsid w:val="00FC4BB5"/>
    <w:rsid w:val="00FC4E86"/>
    <w:rsid w:val="00FC5033"/>
    <w:rsid w:val="00FC52C7"/>
    <w:rsid w:val="00FC55E0"/>
    <w:rsid w:val="00FC5C5E"/>
    <w:rsid w:val="00FC6438"/>
    <w:rsid w:val="00FC6E40"/>
    <w:rsid w:val="00FC7951"/>
    <w:rsid w:val="00FD1E8B"/>
    <w:rsid w:val="00FD298F"/>
    <w:rsid w:val="00FD2A21"/>
    <w:rsid w:val="00FD2C8E"/>
    <w:rsid w:val="00FD3361"/>
    <w:rsid w:val="00FD449E"/>
    <w:rsid w:val="00FD58C5"/>
    <w:rsid w:val="00FD5DC3"/>
    <w:rsid w:val="00FD6633"/>
    <w:rsid w:val="00FD73EA"/>
    <w:rsid w:val="00FE058B"/>
    <w:rsid w:val="00FE064A"/>
    <w:rsid w:val="00FE2542"/>
    <w:rsid w:val="00FE2A02"/>
    <w:rsid w:val="00FE2B16"/>
    <w:rsid w:val="00FE31F3"/>
    <w:rsid w:val="00FE33F6"/>
    <w:rsid w:val="00FE39A9"/>
    <w:rsid w:val="00FE4168"/>
    <w:rsid w:val="00FE50D7"/>
    <w:rsid w:val="00FE58E7"/>
    <w:rsid w:val="00FE6894"/>
    <w:rsid w:val="00FE6A5B"/>
    <w:rsid w:val="00FE7147"/>
    <w:rsid w:val="00FE7191"/>
    <w:rsid w:val="00FF1E2E"/>
    <w:rsid w:val="00FF223B"/>
    <w:rsid w:val="00FF3136"/>
    <w:rsid w:val="00FF3385"/>
    <w:rsid w:val="00FF401D"/>
    <w:rsid w:val="00FF473C"/>
    <w:rsid w:val="00FF4AEB"/>
    <w:rsid w:val="00FF6847"/>
    <w:rsid w:val="00FF705F"/>
    <w:rsid w:val="00FF78B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bg-BG" w:eastAsia="bg-BG"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06BB0"/>
    <w:rPr>
      <w:noProof/>
      <w:sz w:val="24"/>
      <w:szCs w:val="24"/>
    </w:rPr>
  </w:style>
  <w:style w:type="paragraph" w:styleId="Heading1">
    <w:name w:val="heading 1"/>
    <w:aliases w:val="ПодРаздел"/>
    <w:basedOn w:val="Normal"/>
    <w:next w:val="Normal"/>
    <w:link w:val="Heading1Char"/>
    <w:uiPriority w:val="99"/>
    <w:qFormat/>
    <w:rsid w:val="0096528A"/>
    <w:pPr>
      <w:keepNext/>
      <w:shd w:val="clear" w:color="auto" w:fill="90C5F6"/>
      <w:spacing w:before="120" w:after="120"/>
      <w:ind w:firstLine="432"/>
      <w:jc w:val="both"/>
      <w:outlineLvl w:val="0"/>
    </w:pPr>
    <w:rPr>
      <w:b/>
      <w:bCs/>
      <w:kern w:val="32"/>
    </w:rPr>
  </w:style>
  <w:style w:type="paragraph" w:styleId="Heading2">
    <w:name w:val="heading 2"/>
    <w:aliases w:val="Раздел"/>
    <w:basedOn w:val="Normal"/>
    <w:next w:val="Normal"/>
    <w:link w:val="Heading2Char"/>
    <w:uiPriority w:val="99"/>
    <w:qFormat/>
    <w:rsid w:val="00D117FE"/>
    <w:pPr>
      <w:keepNext/>
      <w:numPr>
        <w:numId w:val="19"/>
      </w:numPr>
      <w:shd w:val="clear" w:color="auto" w:fill="59A9F2"/>
      <w:spacing w:before="120" w:after="120"/>
      <w:jc w:val="both"/>
      <w:outlineLvl w:val="1"/>
    </w:pPr>
    <w:rPr>
      <w:b/>
      <w:bCs/>
      <w:caps/>
      <w:spacing w:val="20"/>
    </w:rPr>
  </w:style>
  <w:style w:type="paragraph" w:styleId="Heading3">
    <w:name w:val="heading 3"/>
    <w:basedOn w:val="Normal"/>
    <w:next w:val="Normal"/>
    <w:link w:val="Heading3Char"/>
    <w:uiPriority w:val="99"/>
    <w:qFormat/>
    <w:rsid w:val="00D56C6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ПодРаздел Char"/>
    <w:basedOn w:val="DefaultParagraphFont"/>
    <w:link w:val="Heading1"/>
    <w:uiPriority w:val="9"/>
    <w:rsid w:val="00583DDF"/>
    <w:rPr>
      <w:rFonts w:asciiTheme="majorHAnsi" w:eastAsiaTheme="majorEastAsia" w:hAnsiTheme="majorHAnsi" w:cstheme="majorBidi"/>
      <w:b/>
      <w:bCs/>
      <w:noProof/>
      <w:kern w:val="32"/>
      <w:sz w:val="32"/>
      <w:szCs w:val="32"/>
    </w:rPr>
  </w:style>
  <w:style w:type="character" w:customStyle="1" w:styleId="Heading2Char">
    <w:name w:val="Heading 2 Char"/>
    <w:aliases w:val="Раздел Char"/>
    <w:basedOn w:val="DefaultParagraphFont"/>
    <w:link w:val="Heading2"/>
    <w:uiPriority w:val="99"/>
    <w:locked/>
    <w:rsid w:val="00D117FE"/>
    <w:rPr>
      <w:b/>
      <w:bCs/>
      <w:caps/>
      <w:noProof/>
      <w:spacing w:val="20"/>
      <w:sz w:val="28"/>
      <w:szCs w:val="28"/>
      <w:shd w:val="clear" w:color="auto" w:fill="59A9F2"/>
    </w:rPr>
  </w:style>
  <w:style w:type="character" w:customStyle="1" w:styleId="Heading3Char">
    <w:name w:val="Heading 3 Char"/>
    <w:basedOn w:val="DefaultParagraphFont"/>
    <w:link w:val="Heading3"/>
    <w:uiPriority w:val="9"/>
    <w:semiHidden/>
    <w:rsid w:val="00583DDF"/>
    <w:rPr>
      <w:rFonts w:asciiTheme="majorHAnsi" w:eastAsiaTheme="majorEastAsia" w:hAnsiTheme="majorHAnsi" w:cstheme="majorBidi"/>
      <w:b/>
      <w:bCs/>
      <w:noProof/>
      <w:sz w:val="26"/>
      <w:szCs w:val="26"/>
    </w:rPr>
  </w:style>
  <w:style w:type="paragraph" w:customStyle="1" w:styleId="Text1">
    <w:name w:val="Text 1"/>
    <w:basedOn w:val="Normal"/>
    <w:uiPriority w:val="99"/>
    <w:rsid w:val="00BC131E"/>
    <w:pPr>
      <w:spacing w:after="240"/>
      <w:ind w:left="482"/>
      <w:jc w:val="both"/>
    </w:pPr>
    <w:rPr>
      <w:noProof w:val="0"/>
      <w:lang w:val="en-GB" w:eastAsia="en-US"/>
    </w:rPr>
  </w:style>
  <w:style w:type="character" w:styleId="Hyperlink">
    <w:name w:val="Hyperlink"/>
    <w:basedOn w:val="DefaultParagraphFont"/>
    <w:uiPriority w:val="99"/>
    <w:rsid w:val="00FB1122"/>
    <w:rPr>
      <w:color w:val="0000FF"/>
      <w:u w:val="single"/>
    </w:rPr>
  </w:style>
  <w:style w:type="table" w:styleId="TableGrid">
    <w:name w:val="Table Grid"/>
    <w:basedOn w:val="TableNormal"/>
    <w:uiPriority w:val="99"/>
    <w:rsid w:val="00FB112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0440E"/>
    <w:pPr>
      <w:spacing w:before="100" w:beforeAutospacing="1" w:after="100" w:afterAutospacing="1"/>
    </w:pPr>
    <w:rPr>
      <w:noProof w:val="0"/>
    </w:rPr>
  </w:style>
  <w:style w:type="paragraph" w:customStyle="1" w:styleId="Default">
    <w:name w:val="Default"/>
    <w:uiPriority w:val="99"/>
    <w:rsid w:val="00FB29C2"/>
    <w:pPr>
      <w:autoSpaceDE w:val="0"/>
      <w:autoSpaceDN w:val="0"/>
      <w:adjustRightInd w:val="0"/>
    </w:pPr>
    <w:rPr>
      <w:color w:val="000000"/>
      <w:sz w:val="24"/>
      <w:szCs w:val="24"/>
    </w:rPr>
  </w:style>
  <w:style w:type="paragraph" w:styleId="Footer">
    <w:name w:val="footer"/>
    <w:basedOn w:val="Normal"/>
    <w:link w:val="FooterChar"/>
    <w:uiPriority w:val="99"/>
    <w:rsid w:val="00A13D88"/>
    <w:pPr>
      <w:tabs>
        <w:tab w:val="center" w:pos="4536"/>
        <w:tab w:val="right" w:pos="9072"/>
      </w:tabs>
    </w:pPr>
  </w:style>
  <w:style w:type="character" w:customStyle="1" w:styleId="FooterChar">
    <w:name w:val="Footer Char"/>
    <w:basedOn w:val="DefaultParagraphFont"/>
    <w:link w:val="Footer"/>
    <w:uiPriority w:val="99"/>
    <w:locked/>
    <w:rsid w:val="00270FF6"/>
    <w:rPr>
      <w:noProof/>
      <w:sz w:val="24"/>
      <w:szCs w:val="24"/>
    </w:rPr>
  </w:style>
  <w:style w:type="character" w:styleId="PageNumber">
    <w:name w:val="page number"/>
    <w:basedOn w:val="DefaultParagraphFont"/>
    <w:uiPriority w:val="99"/>
    <w:rsid w:val="00A13D88"/>
  </w:style>
  <w:style w:type="paragraph" w:styleId="Header">
    <w:name w:val="header"/>
    <w:basedOn w:val="Normal"/>
    <w:link w:val="HeaderChar"/>
    <w:uiPriority w:val="99"/>
    <w:rsid w:val="00A13D88"/>
    <w:pPr>
      <w:tabs>
        <w:tab w:val="center" w:pos="4536"/>
        <w:tab w:val="right" w:pos="9072"/>
      </w:tabs>
    </w:pPr>
  </w:style>
  <w:style w:type="character" w:customStyle="1" w:styleId="HeaderChar">
    <w:name w:val="Header Char"/>
    <w:basedOn w:val="DefaultParagraphFont"/>
    <w:link w:val="Header"/>
    <w:uiPriority w:val="99"/>
    <w:locked/>
    <w:rsid w:val="0008617B"/>
    <w:rPr>
      <w:noProof/>
      <w:sz w:val="24"/>
      <w:szCs w:val="24"/>
      <w:lang w:val="bg-BG" w:eastAsia="bg-BG"/>
    </w:rPr>
  </w:style>
  <w:style w:type="paragraph" w:customStyle="1" w:styleId="StandardText">
    <w:name w:val="Standard Text"/>
    <w:basedOn w:val="Normal"/>
    <w:uiPriority w:val="99"/>
    <w:rsid w:val="00390E69"/>
    <w:pPr>
      <w:spacing w:after="240" w:line="240" w:lineRule="exact"/>
      <w:jc w:val="both"/>
    </w:pPr>
    <w:rPr>
      <w:noProof w:val="0"/>
      <w:lang w:val="en-GB" w:eastAsia="fr-FR"/>
    </w:rPr>
  </w:style>
  <w:style w:type="paragraph" w:customStyle="1" w:styleId="Ueber1">
    <w:name w:val="Ueber 1"/>
    <w:basedOn w:val="Heading1"/>
    <w:next w:val="StandardText"/>
    <w:uiPriority w:val="99"/>
    <w:rsid w:val="00D56C6C"/>
    <w:pPr>
      <w:numPr>
        <w:numId w:val="1"/>
      </w:numPr>
      <w:spacing w:before="480" w:after="240" w:line="320" w:lineRule="exact"/>
    </w:pPr>
    <w:rPr>
      <w:noProof w:val="0"/>
      <w:sz w:val="28"/>
      <w:szCs w:val="28"/>
      <w:lang w:val="en-GB" w:eastAsia="fr-FR"/>
    </w:rPr>
  </w:style>
  <w:style w:type="paragraph" w:customStyle="1" w:styleId="Ueber2">
    <w:name w:val="Ueber 2"/>
    <w:basedOn w:val="Heading2"/>
    <w:next w:val="StandardText"/>
    <w:uiPriority w:val="99"/>
    <w:rsid w:val="00D56C6C"/>
    <w:pPr>
      <w:numPr>
        <w:ilvl w:val="1"/>
        <w:numId w:val="1"/>
      </w:numPr>
      <w:spacing w:before="360" w:after="240" w:line="320" w:lineRule="exact"/>
    </w:pPr>
    <w:rPr>
      <w:noProof w:val="0"/>
      <w:lang w:val="en-GB" w:eastAsia="fr-FR"/>
    </w:rPr>
  </w:style>
  <w:style w:type="paragraph" w:customStyle="1" w:styleId="Ueber3">
    <w:name w:val="Ueber 3"/>
    <w:basedOn w:val="Heading3"/>
    <w:next w:val="StandardText"/>
    <w:uiPriority w:val="99"/>
    <w:rsid w:val="00D56C6C"/>
    <w:pPr>
      <w:numPr>
        <w:ilvl w:val="2"/>
        <w:numId w:val="1"/>
      </w:numPr>
      <w:spacing w:before="360" w:after="240" w:line="240" w:lineRule="exact"/>
      <w:jc w:val="both"/>
    </w:pPr>
    <w:rPr>
      <w:noProof w:val="0"/>
      <w:sz w:val="24"/>
      <w:szCs w:val="24"/>
      <w:lang w:val="en-GB" w:eastAsia="fr-FR"/>
    </w:rPr>
  </w:style>
  <w:style w:type="character" w:customStyle="1" w:styleId="hps">
    <w:name w:val="hps"/>
    <w:basedOn w:val="DefaultParagraphFont"/>
    <w:uiPriority w:val="99"/>
    <w:rsid w:val="000055DE"/>
  </w:style>
  <w:style w:type="paragraph" w:customStyle="1" w:styleId="CM4">
    <w:name w:val="CM4"/>
    <w:basedOn w:val="Normal"/>
    <w:next w:val="Normal"/>
    <w:uiPriority w:val="99"/>
    <w:rsid w:val="00021991"/>
    <w:pPr>
      <w:autoSpaceDE w:val="0"/>
      <w:autoSpaceDN w:val="0"/>
      <w:adjustRightInd w:val="0"/>
    </w:pPr>
    <w:rPr>
      <w:rFonts w:ascii="EUAlbertina" w:hAnsi="EUAlbertina" w:cs="EUAlbertina"/>
      <w:noProof w:val="0"/>
      <w:lang w:val="en-US" w:eastAsia="en-US"/>
    </w:rPr>
  </w:style>
  <w:style w:type="character" w:customStyle="1" w:styleId="apple-style-span">
    <w:name w:val="apple-style-span"/>
    <w:basedOn w:val="DefaultParagraphFont"/>
    <w:uiPriority w:val="99"/>
    <w:rsid w:val="006A2243"/>
  </w:style>
  <w:style w:type="paragraph" w:styleId="BodyText">
    <w:name w:val="Body Text"/>
    <w:basedOn w:val="Normal"/>
    <w:link w:val="BodyTextChar"/>
    <w:uiPriority w:val="99"/>
    <w:rsid w:val="00FE2B16"/>
    <w:pPr>
      <w:spacing w:after="120"/>
    </w:pPr>
    <w:rPr>
      <w:noProof w:val="0"/>
      <w:lang w:eastAsia="en-GB"/>
    </w:rPr>
  </w:style>
  <w:style w:type="character" w:customStyle="1" w:styleId="BodyTextChar">
    <w:name w:val="Body Text Char"/>
    <w:basedOn w:val="DefaultParagraphFont"/>
    <w:link w:val="BodyText"/>
    <w:uiPriority w:val="99"/>
    <w:semiHidden/>
    <w:rsid w:val="00583DDF"/>
    <w:rPr>
      <w:noProof/>
      <w:sz w:val="24"/>
      <w:szCs w:val="24"/>
    </w:rPr>
  </w:style>
  <w:style w:type="character" w:customStyle="1" w:styleId="atn">
    <w:name w:val="atn"/>
    <w:basedOn w:val="DefaultParagraphFont"/>
    <w:uiPriority w:val="99"/>
    <w:rsid w:val="009B4CEF"/>
  </w:style>
  <w:style w:type="paragraph" w:customStyle="1" w:styleId="m">
    <w:name w:val="m"/>
    <w:basedOn w:val="Normal"/>
    <w:uiPriority w:val="99"/>
    <w:rsid w:val="00D75F6E"/>
    <w:pPr>
      <w:spacing w:before="100" w:beforeAutospacing="1" w:after="100" w:afterAutospacing="1"/>
    </w:pPr>
    <w:rPr>
      <w:noProof w:val="0"/>
    </w:rPr>
  </w:style>
  <w:style w:type="paragraph" w:styleId="BalloonText">
    <w:name w:val="Balloon Text"/>
    <w:basedOn w:val="Normal"/>
    <w:link w:val="BalloonTextChar"/>
    <w:uiPriority w:val="99"/>
    <w:semiHidden/>
    <w:rsid w:val="00A7256F"/>
    <w:rPr>
      <w:rFonts w:ascii="Tahoma" w:hAnsi="Tahoma" w:cs="Tahoma"/>
      <w:sz w:val="16"/>
      <w:szCs w:val="16"/>
    </w:rPr>
  </w:style>
  <w:style w:type="character" w:customStyle="1" w:styleId="BalloonTextChar">
    <w:name w:val="Balloon Text Char"/>
    <w:basedOn w:val="DefaultParagraphFont"/>
    <w:link w:val="BalloonText"/>
    <w:uiPriority w:val="99"/>
    <w:locked/>
    <w:rsid w:val="00A7256F"/>
    <w:rPr>
      <w:rFonts w:ascii="Tahoma" w:hAnsi="Tahoma" w:cs="Tahoma"/>
      <w:noProof/>
      <w:sz w:val="16"/>
      <w:szCs w:val="16"/>
    </w:rPr>
  </w:style>
  <w:style w:type="paragraph" w:customStyle="1" w:styleId="2909F619802848F09E01365C32F34654">
    <w:name w:val="2909F619802848F09E01365C32F34654"/>
    <w:uiPriority w:val="99"/>
    <w:rsid w:val="000D3B95"/>
    <w:pPr>
      <w:spacing w:after="200" w:line="276" w:lineRule="auto"/>
    </w:pPr>
    <w:rPr>
      <w:rFonts w:ascii="Calibri" w:hAnsi="Calibri" w:cs="Calibri"/>
      <w:lang w:val="en-US" w:eastAsia="ja-JP"/>
    </w:rPr>
  </w:style>
  <w:style w:type="paragraph" w:styleId="FootnoteText">
    <w:name w:val="footnote text"/>
    <w:basedOn w:val="Normal"/>
    <w:link w:val="FootnoteTextChar"/>
    <w:uiPriority w:val="99"/>
    <w:semiHidden/>
    <w:rsid w:val="00084411"/>
    <w:rPr>
      <w:sz w:val="20"/>
      <w:szCs w:val="20"/>
    </w:rPr>
  </w:style>
  <w:style w:type="character" w:customStyle="1" w:styleId="FootnoteTextChar">
    <w:name w:val="Footnote Text Char"/>
    <w:basedOn w:val="DefaultParagraphFont"/>
    <w:link w:val="FootnoteText"/>
    <w:uiPriority w:val="99"/>
    <w:locked/>
    <w:rsid w:val="00084411"/>
    <w:rPr>
      <w:noProof/>
    </w:rPr>
  </w:style>
  <w:style w:type="character" w:styleId="FootnoteReference">
    <w:name w:val="footnote reference"/>
    <w:basedOn w:val="DefaultParagraphFont"/>
    <w:uiPriority w:val="99"/>
    <w:semiHidden/>
    <w:rsid w:val="00084411"/>
    <w:rPr>
      <w:vertAlign w:val="superscript"/>
      <w:lang w:val="en-GB"/>
    </w:rPr>
  </w:style>
  <w:style w:type="paragraph" w:styleId="EndnoteText">
    <w:name w:val="endnote text"/>
    <w:basedOn w:val="Normal"/>
    <w:link w:val="EndnoteTextChar"/>
    <w:uiPriority w:val="99"/>
    <w:semiHidden/>
    <w:rsid w:val="00B52C2D"/>
    <w:rPr>
      <w:sz w:val="20"/>
      <w:szCs w:val="20"/>
    </w:rPr>
  </w:style>
  <w:style w:type="character" w:customStyle="1" w:styleId="EndnoteTextChar">
    <w:name w:val="Endnote Text Char"/>
    <w:basedOn w:val="DefaultParagraphFont"/>
    <w:link w:val="EndnoteText"/>
    <w:uiPriority w:val="99"/>
    <w:locked/>
    <w:rsid w:val="00B52C2D"/>
    <w:rPr>
      <w:noProof/>
    </w:rPr>
  </w:style>
  <w:style w:type="character" w:styleId="EndnoteReference">
    <w:name w:val="endnote reference"/>
    <w:basedOn w:val="DefaultParagraphFont"/>
    <w:uiPriority w:val="99"/>
    <w:semiHidden/>
    <w:rsid w:val="00B52C2D"/>
    <w:rPr>
      <w:vertAlign w:val="superscript"/>
    </w:rPr>
  </w:style>
  <w:style w:type="paragraph" w:styleId="ListParagraph">
    <w:name w:val="List Paragraph"/>
    <w:basedOn w:val="Normal"/>
    <w:uiPriority w:val="34"/>
    <w:qFormat/>
    <w:rsid w:val="00EC5C89"/>
    <w:pPr>
      <w:ind w:left="708"/>
    </w:pPr>
  </w:style>
  <w:style w:type="paragraph" w:styleId="Title">
    <w:name w:val="Title"/>
    <w:basedOn w:val="Normal"/>
    <w:next w:val="Normal"/>
    <w:link w:val="TitleChar"/>
    <w:uiPriority w:val="99"/>
    <w:qFormat/>
    <w:rsid w:val="009F5607"/>
    <w:pPr>
      <w:pBdr>
        <w:bottom w:val="single" w:sz="8" w:space="4" w:color="4F81BD"/>
      </w:pBdr>
      <w:spacing w:after="300"/>
    </w:pPr>
    <w:rPr>
      <w:rFonts w:ascii="Cambria" w:eastAsia="MS Gothic" w:hAnsi="Cambria" w:cs="Cambria"/>
      <w:noProof w:val="0"/>
      <w:color w:val="17365D"/>
      <w:spacing w:val="5"/>
      <w:kern w:val="28"/>
      <w:sz w:val="52"/>
      <w:szCs w:val="52"/>
      <w:lang w:val="en-US" w:eastAsia="ja-JP"/>
    </w:rPr>
  </w:style>
  <w:style w:type="character" w:customStyle="1" w:styleId="TitleChar">
    <w:name w:val="Title Char"/>
    <w:basedOn w:val="DefaultParagraphFont"/>
    <w:link w:val="Title"/>
    <w:uiPriority w:val="99"/>
    <w:locked/>
    <w:rsid w:val="009F5607"/>
    <w:rPr>
      <w:rFonts w:ascii="Cambria" w:eastAsia="MS Gothic" w:hAnsi="Cambria" w:cs="Cambria"/>
      <w:color w:val="17365D"/>
      <w:spacing w:val="5"/>
      <w:kern w:val="28"/>
      <w:sz w:val="52"/>
      <w:szCs w:val="52"/>
      <w:lang w:val="en-US" w:eastAsia="ja-JP"/>
    </w:rPr>
  </w:style>
  <w:style w:type="paragraph" w:styleId="Subtitle">
    <w:name w:val="Subtitle"/>
    <w:basedOn w:val="Normal"/>
    <w:next w:val="Normal"/>
    <w:link w:val="SubtitleChar"/>
    <w:uiPriority w:val="99"/>
    <w:qFormat/>
    <w:rsid w:val="009F5607"/>
    <w:pPr>
      <w:numPr>
        <w:ilvl w:val="1"/>
      </w:numPr>
      <w:spacing w:after="200" w:line="276" w:lineRule="auto"/>
    </w:pPr>
    <w:rPr>
      <w:rFonts w:ascii="Cambria" w:eastAsia="MS Gothic" w:hAnsi="Cambria" w:cs="Cambria"/>
      <w:i/>
      <w:iCs/>
      <w:noProof w:val="0"/>
      <w:color w:val="4F81BD"/>
      <w:spacing w:val="15"/>
      <w:lang w:val="en-US" w:eastAsia="ja-JP"/>
    </w:rPr>
  </w:style>
  <w:style w:type="character" w:customStyle="1" w:styleId="SubtitleChar">
    <w:name w:val="Subtitle Char"/>
    <w:basedOn w:val="DefaultParagraphFont"/>
    <w:link w:val="Subtitle"/>
    <w:uiPriority w:val="99"/>
    <w:locked/>
    <w:rsid w:val="009F5607"/>
    <w:rPr>
      <w:rFonts w:ascii="Cambria" w:eastAsia="MS Gothic" w:hAnsi="Cambria" w:cs="Cambria"/>
      <w:i/>
      <w:iCs/>
      <w:color w:val="4F81BD"/>
      <w:spacing w:val="15"/>
      <w:sz w:val="24"/>
      <w:szCs w:val="24"/>
      <w:lang w:val="en-US" w:eastAsia="ja-JP"/>
    </w:rPr>
  </w:style>
  <w:style w:type="character" w:customStyle="1" w:styleId="3">
    <w:name w:val="Основен текст (3)_"/>
    <w:link w:val="31"/>
    <w:uiPriority w:val="99"/>
    <w:locked/>
    <w:rsid w:val="00217BED"/>
    <w:rPr>
      <w:b/>
      <w:bCs/>
      <w:shd w:val="clear" w:color="auto" w:fill="FFFFFF"/>
    </w:rPr>
  </w:style>
  <w:style w:type="paragraph" w:customStyle="1" w:styleId="31">
    <w:name w:val="Основен текст (3)1"/>
    <w:basedOn w:val="Normal"/>
    <w:link w:val="3"/>
    <w:uiPriority w:val="99"/>
    <w:rsid w:val="00217BED"/>
    <w:pPr>
      <w:shd w:val="clear" w:color="auto" w:fill="FFFFFF"/>
      <w:spacing w:before="120" w:line="245" w:lineRule="exact"/>
      <w:jc w:val="both"/>
    </w:pPr>
    <w:rPr>
      <w:b/>
      <w:bCs/>
      <w:noProof w:val="0"/>
      <w:sz w:val="20"/>
      <w:szCs w:val="20"/>
    </w:rPr>
  </w:style>
  <w:style w:type="character" w:styleId="Strong">
    <w:name w:val="Strong"/>
    <w:basedOn w:val="DefaultParagraphFont"/>
    <w:uiPriority w:val="22"/>
    <w:qFormat/>
    <w:rsid w:val="00A50A09"/>
    <w:rPr>
      <w:b/>
      <w:bCs/>
    </w:rPr>
  </w:style>
  <w:style w:type="character" w:styleId="CommentReference">
    <w:name w:val="annotation reference"/>
    <w:basedOn w:val="DefaultParagraphFont"/>
    <w:uiPriority w:val="99"/>
    <w:semiHidden/>
    <w:rsid w:val="008857A0"/>
    <w:rPr>
      <w:sz w:val="16"/>
      <w:szCs w:val="16"/>
    </w:rPr>
  </w:style>
  <w:style w:type="paragraph" w:styleId="CommentText">
    <w:name w:val="annotation text"/>
    <w:basedOn w:val="Normal"/>
    <w:link w:val="CommentTextChar"/>
    <w:uiPriority w:val="99"/>
    <w:semiHidden/>
    <w:rsid w:val="008857A0"/>
    <w:rPr>
      <w:sz w:val="20"/>
      <w:szCs w:val="20"/>
    </w:rPr>
  </w:style>
  <w:style w:type="character" w:customStyle="1" w:styleId="CommentTextChar">
    <w:name w:val="Comment Text Char"/>
    <w:basedOn w:val="DefaultParagraphFont"/>
    <w:link w:val="CommentText"/>
    <w:uiPriority w:val="99"/>
    <w:locked/>
    <w:rsid w:val="008857A0"/>
    <w:rPr>
      <w:noProof/>
    </w:rPr>
  </w:style>
  <w:style w:type="paragraph" w:styleId="CommentSubject">
    <w:name w:val="annotation subject"/>
    <w:basedOn w:val="CommentText"/>
    <w:next w:val="CommentText"/>
    <w:link w:val="CommentSubjectChar"/>
    <w:uiPriority w:val="99"/>
    <w:semiHidden/>
    <w:rsid w:val="008857A0"/>
    <w:rPr>
      <w:b/>
      <w:bCs/>
    </w:rPr>
  </w:style>
  <w:style w:type="character" w:customStyle="1" w:styleId="CommentSubjectChar">
    <w:name w:val="Comment Subject Char"/>
    <w:basedOn w:val="CommentTextChar"/>
    <w:link w:val="CommentSubject"/>
    <w:uiPriority w:val="99"/>
    <w:locked/>
    <w:rsid w:val="008857A0"/>
    <w:rPr>
      <w:b/>
      <w:bCs/>
      <w:noProof/>
    </w:rPr>
  </w:style>
  <w:style w:type="table" w:styleId="TableClassic2">
    <w:name w:val="Table Classic 2"/>
    <w:basedOn w:val="TableNormal"/>
    <w:uiPriority w:val="99"/>
    <w:rsid w:val="00563BCB"/>
    <w:rPr>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563BCB"/>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563BCB"/>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uiPriority w:val="99"/>
    <w:rsid w:val="00563BCB"/>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563BCB"/>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563BCB"/>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563BCB"/>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563BCB"/>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MediumGrid3-Accent4">
    <w:name w:val="Medium Grid 3 Accent 4"/>
    <w:basedOn w:val="TableNormal"/>
    <w:uiPriority w:val="99"/>
    <w:rsid w:val="00563BCB"/>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DFA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0CF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0CF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0CF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0CF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F4D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F4D3"/>
      </w:tcPr>
    </w:tblStylePr>
  </w:style>
  <w:style w:type="character" w:styleId="FollowedHyperlink">
    <w:name w:val="FollowedHyperlink"/>
    <w:basedOn w:val="DefaultParagraphFont"/>
    <w:uiPriority w:val="99"/>
    <w:rsid w:val="003C4D10"/>
    <w:rPr>
      <w:color w:val="auto"/>
      <w:u w:val="single"/>
    </w:rPr>
  </w:style>
  <w:style w:type="table" w:styleId="MediumGrid3-Accent2">
    <w:name w:val="Medium Grid 3 Accent 2"/>
    <w:basedOn w:val="TableNormal"/>
    <w:uiPriority w:val="99"/>
    <w:rsid w:val="00A30FB2"/>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6EA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9D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9D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9D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9D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DD6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DD6FF"/>
      </w:tcPr>
    </w:tblStylePr>
  </w:style>
  <w:style w:type="table" w:styleId="MediumGrid3-Accent6">
    <w:name w:val="Medium Grid 3 Accent 6"/>
    <w:basedOn w:val="TableNormal"/>
    <w:uiPriority w:val="99"/>
    <w:rsid w:val="00A30FB2"/>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F0D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C24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C24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C24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C24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1E0A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1E0A4"/>
      </w:tcPr>
    </w:tblStylePr>
  </w:style>
  <w:style w:type="table" w:styleId="MediumGrid2-Accent6">
    <w:name w:val="Medium Grid 2 Accent 6"/>
    <w:basedOn w:val="TableNormal"/>
    <w:uiPriority w:val="99"/>
    <w:rsid w:val="00A30FB2"/>
    <w:rPr>
      <w:rFonts w:ascii="Calibri" w:hAnsi="Calibri" w:cs="Calibri"/>
      <w:color w:val="000000"/>
      <w:sz w:val="20"/>
      <w:szCs w:val="20"/>
    </w:rPr>
    <w:tblPr>
      <w:tblStyleRowBandSize w:val="1"/>
      <w:tblStyleColBandSize w:val="1"/>
      <w:tblBorders>
        <w:top w:val="single" w:sz="8" w:space="0" w:color="A5C249"/>
        <w:left w:val="single" w:sz="8" w:space="0" w:color="A5C249"/>
        <w:bottom w:val="single" w:sz="8" w:space="0" w:color="A5C249"/>
        <w:right w:val="single" w:sz="8" w:space="0" w:color="A5C249"/>
        <w:insideH w:val="single" w:sz="8" w:space="0" w:color="A5C249"/>
        <w:insideV w:val="single" w:sz="8" w:space="0" w:color="A5C249"/>
      </w:tblBorders>
    </w:tblPr>
    <w:tcPr>
      <w:shd w:val="clear" w:color="auto" w:fill="E8F0D1"/>
    </w:tcPr>
    <w:tblStylePr w:type="firstRow">
      <w:rPr>
        <w:b/>
        <w:bCs/>
        <w:color w:val="000000"/>
      </w:rPr>
      <w:tblPr/>
      <w:tcPr>
        <w:shd w:val="clear" w:color="auto" w:fill="F6F9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CF2DA"/>
      </w:tcPr>
    </w:tblStylePr>
    <w:tblStylePr w:type="band1Vert">
      <w:tblPr/>
      <w:tcPr>
        <w:shd w:val="clear" w:color="auto" w:fill="D1E0A4"/>
      </w:tcPr>
    </w:tblStylePr>
    <w:tblStylePr w:type="band1Horz">
      <w:tblPr/>
      <w:tcPr>
        <w:tcBorders>
          <w:insideH w:val="single" w:sz="6" w:space="0" w:color="A5C249"/>
          <w:insideV w:val="single" w:sz="6" w:space="0" w:color="A5C249"/>
        </w:tcBorders>
        <w:shd w:val="clear" w:color="auto" w:fill="D1E0A4"/>
      </w:tcPr>
    </w:tblStylePr>
    <w:tblStylePr w:type="nwCell">
      <w:tblPr/>
      <w:tcPr>
        <w:shd w:val="clear" w:color="auto" w:fill="FFFFFF"/>
      </w:tcPr>
    </w:tblStylePr>
  </w:style>
  <w:style w:type="table" w:styleId="MediumShading1-Accent6">
    <w:name w:val="Medium Shading 1 Accent 6"/>
    <w:basedOn w:val="TableNormal"/>
    <w:uiPriority w:val="99"/>
    <w:rsid w:val="003220EA"/>
    <w:rPr>
      <w:sz w:val="20"/>
      <w:szCs w:val="20"/>
    </w:rPr>
    <w:tblPr>
      <w:tblStyleRowBandSize w:val="1"/>
      <w:tblStyleColBandSize w:val="1"/>
      <w:tblBorders>
        <w:top w:val="single" w:sz="8" w:space="0" w:color="BBD176"/>
        <w:left w:val="single" w:sz="8" w:space="0" w:color="BBD176"/>
        <w:bottom w:val="single" w:sz="8" w:space="0" w:color="BBD176"/>
        <w:right w:val="single" w:sz="8" w:space="0" w:color="BBD176"/>
        <w:insideH w:val="single" w:sz="8" w:space="0" w:color="BBD176"/>
      </w:tblBorders>
    </w:tblPr>
    <w:tblStylePr w:type="firstRow">
      <w:pPr>
        <w:spacing w:before="0" w:after="0"/>
      </w:pPr>
      <w:rPr>
        <w:b/>
        <w:bCs/>
        <w:color w:val="FFFFFF"/>
      </w:rPr>
      <w:tblPr/>
      <w:tcPr>
        <w:tcBorders>
          <w:top w:val="single" w:sz="8" w:space="0" w:color="BBD176"/>
          <w:left w:val="single" w:sz="8" w:space="0" w:color="BBD176"/>
          <w:bottom w:val="single" w:sz="8" w:space="0" w:color="BBD176"/>
          <w:right w:val="single" w:sz="8" w:space="0" w:color="BBD176"/>
          <w:insideH w:val="nil"/>
          <w:insideV w:val="nil"/>
        </w:tcBorders>
        <w:shd w:val="clear" w:color="auto" w:fill="A5C249"/>
      </w:tcPr>
    </w:tblStylePr>
    <w:tblStylePr w:type="lastRow">
      <w:pPr>
        <w:spacing w:before="0" w:after="0"/>
      </w:pPr>
      <w:rPr>
        <w:b/>
        <w:bCs/>
      </w:rPr>
      <w:tblPr/>
      <w:tcPr>
        <w:tcBorders>
          <w:top w:val="double" w:sz="6" w:space="0" w:color="BBD176"/>
          <w:left w:val="single" w:sz="8" w:space="0" w:color="BBD176"/>
          <w:bottom w:val="single" w:sz="8" w:space="0" w:color="BBD176"/>
          <w:right w:val="single" w:sz="8" w:space="0" w:color="BBD176"/>
          <w:insideH w:val="nil"/>
          <w:insideV w:val="nil"/>
        </w:tcBorders>
      </w:tcPr>
    </w:tblStylePr>
    <w:tblStylePr w:type="firstCol">
      <w:rPr>
        <w:b/>
        <w:bCs/>
      </w:rPr>
    </w:tblStylePr>
    <w:tblStylePr w:type="lastCol">
      <w:rPr>
        <w:b/>
        <w:bCs/>
      </w:rPr>
    </w:tblStylePr>
    <w:tblStylePr w:type="band1Vert">
      <w:tblPr/>
      <w:tcPr>
        <w:shd w:val="clear" w:color="auto" w:fill="E8F0D1"/>
      </w:tcPr>
    </w:tblStylePr>
    <w:tblStylePr w:type="band1Horz">
      <w:tblPr/>
      <w:tcPr>
        <w:tcBorders>
          <w:insideH w:val="nil"/>
          <w:insideV w:val="nil"/>
        </w:tcBorders>
        <w:shd w:val="clear" w:color="auto" w:fill="E8F0D1"/>
      </w:tcPr>
    </w:tblStylePr>
    <w:tblStylePr w:type="band2Horz">
      <w:tblPr/>
      <w:tcPr>
        <w:tcBorders>
          <w:insideH w:val="nil"/>
          <w:insideV w:val="nil"/>
        </w:tcBorders>
      </w:tcPr>
    </w:tblStylePr>
  </w:style>
  <w:style w:type="table" w:styleId="MediumGrid3-Accent5">
    <w:name w:val="Medium Grid 3 Accent 5"/>
    <w:basedOn w:val="TableNormal"/>
    <w:uiPriority w:val="99"/>
    <w:rsid w:val="009C3794"/>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EF2D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CCA6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CCA6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CCA6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CCA6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DE4B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DE4B0"/>
      </w:tcPr>
    </w:tblStylePr>
  </w:style>
  <w:style w:type="table" w:styleId="MediumGrid3-Accent1">
    <w:name w:val="Medium Grid 3 Accent 1"/>
    <w:basedOn w:val="TableNormal"/>
    <w:uiPriority w:val="99"/>
    <w:rsid w:val="0005043D"/>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ADBF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F6F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F6F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F6F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F6F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5B7F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5B7F4"/>
      </w:tcPr>
    </w:tblStylePr>
  </w:style>
  <w:style w:type="table" w:styleId="MediumGrid3-Accent3">
    <w:name w:val="Medium Grid 3 Accent 3"/>
    <w:basedOn w:val="TableNormal"/>
    <w:uiPriority w:val="99"/>
    <w:rsid w:val="0005043D"/>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CF8F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BD0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BD0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BD0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BD0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9F2F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9F2F8"/>
      </w:tcPr>
    </w:tblStylePr>
  </w:style>
  <w:style w:type="table" w:styleId="MediumGrid1-Accent5">
    <w:name w:val="Medium Grid 1 Accent 5"/>
    <w:basedOn w:val="TableNormal"/>
    <w:uiPriority w:val="99"/>
    <w:rsid w:val="00812E8D"/>
    <w:rPr>
      <w:sz w:val="20"/>
      <w:szCs w:val="20"/>
    </w:rPr>
    <w:tblPr>
      <w:tblStyleRowBandSize w:val="1"/>
      <w:tblStyleColBandSize w:val="1"/>
      <w:tblBorders>
        <w:top w:val="single" w:sz="8" w:space="0" w:color="9CD789"/>
        <w:left w:val="single" w:sz="8" w:space="0" w:color="9CD789"/>
        <w:bottom w:val="single" w:sz="8" w:space="0" w:color="9CD789"/>
        <w:right w:val="single" w:sz="8" w:space="0" w:color="9CD789"/>
        <w:insideH w:val="single" w:sz="8" w:space="0" w:color="9CD789"/>
        <w:insideV w:val="single" w:sz="8" w:space="0" w:color="9CD789"/>
      </w:tblBorders>
    </w:tblPr>
    <w:tcPr>
      <w:shd w:val="clear" w:color="auto" w:fill="DEF2D8"/>
    </w:tcPr>
    <w:tblStylePr w:type="firstRow">
      <w:rPr>
        <w:b/>
        <w:bCs/>
      </w:rPr>
    </w:tblStylePr>
    <w:tblStylePr w:type="lastRow">
      <w:rPr>
        <w:b/>
        <w:bCs/>
      </w:rPr>
      <w:tblPr/>
      <w:tcPr>
        <w:tcBorders>
          <w:top w:val="single" w:sz="18" w:space="0" w:color="9CD789"/>
        </w:tcBorders>
      </w:tcPr>
    </w:tblStylePr>
    <w:tblStylePr w:type="firstCol">
      <w:rPr>
        <w:b/>
        <w:bCs/>
      </w:rPr>
    </w:tblStylePr>
    <w:tblStylePr w:type="lastCol">
      <w:rPr>
        <w:b/>
        <w:bCs/>
      </w:rPr>
    </w:tblStylePr>
    <w:tblStylePr w:type="band1Vert">
      <w:tblPr/>
      <w:tcPr>
        <w:shd w:val="clear" w:color="auto" w:fill="BDE4B0"/>
      </w:tcPr>
    </w:tblStylePr>
    <w:tblStylePr w:type="band1Horz">
      <w:tblPr/>
      <w:tcPr>
        <w:shd w:val="clear" w:color="auto" w:fill="BDE4B0"/>
      </w:tcPr>
    </w:tblStylePr>
  </w:style>
  <w:style w:type="paragraph" w:styleId="NoSpacing">
    <w:name w:val="No Spacing"/>
    <w:link w:val="NoSpacingChar"/>
    <w:uiPriority w:val="99"/>
    <w:qFormat/>
    <w:rsid w:val="008D742A"/>
    <w:rPr>
      <w:rFonts w:ascii="Constantia" w:hAnsi="Constantia" w:cs="Constantia"/>
      <w:lang w:val="en-US" w:eastAsia="ja-JP"/>
    </w:rPr>
  </w:style>
  <w:style w:type="character" w:customStyle="1" w:styleId="NoSpacingChar">
    <w:name w:val="No Spacing Char"/>
    <w:basedOn w:val="DefaultParagraphFont"/>
    <w:link w:val="NoSpacing"/>
    <w:uiPriority w:val="99"/>
    <w:locked/>
    <w:rsid w:val="008D742A"/>
    <w:rPr>
      <w:rFonts w:ascii="Constantia" w:hAnsi="Constantia" w:cs="Constantia"/>
      <w:sz w:val="22"/>
      <w:szCs w:val="22"/>
      <w:lang w:val="en-US" w:eastAsia="ja-JP"/>
    </w:rPr>
  </w:style>
  <w:style w:type="paragraph" w:styleId="Caption">
    <w:name w:val="caption"/>
    <w:basedOn w:val="Normal"/>
    <w:next w:val="Normal"/>
    <w:uiPriority w:val="99"/>
    <w:qFormat/>
    <w:rsid w:val="008F29BD"/>
    <w:pPr>
      <w:spacing w:after="200"/>
    </w:pPr>
    <w:rPr>
      <w:b/>
      <w:bCs/>
      <w:color w:val="0F6FC6"/>
      <w:sz w:val="18"/>
      <w:szCs w:val="18"/>
    </w:rPr>
  </w:style>
  <w:style w:type="paragraph" w:styleId="TOCHeading">
    <w:name w:val="TOC Heading"/>
    <w:basedOn w:val="Heading1"/>
    <w:next w:val="Normal"/>
    <w:uiPriority w:val="99"/>
    <w:qFormat/>
    <w:rsid w:val="009925C2"/>
    <w:pPr>
      <w:keepLines/>
      <w:spacing w:before="480" w:after="0" w:line="276" w:lineRule="auto"/>
      <w:outlineLvl w:val="9"/>
    </w:pPr>
    <w:rPr>
      <w:rFonts w:ascii="Calibri" w:hAnsi="Calibri" w:cs="Calibri"/>
      <w:noProof w:val="0"/>
      <w:color w:val="0B5294"/>
      <w:kern w:val="0"/>
      <w:sz w:val="28"/>
      <w:szCs w:val="28"/>
      <w:lang w:val="en-US" w:eastAsia="ja-JP"/>
    </w:rPr>
  </w:style>
  <w:style w:type="paragraph" w:styleId="TOC2">
    <w:name w:val="toc 2"/>
    <w:basedOn w:val="Normal"/>
    <w:next w:val="Normal"/>
    <w:autoRedefine/>
    <w:uiPriority w:val="99"/>
    <w:semiHidden/>
    <w:rsid w:val="00DE682C"/>
    <w:pPr>
      <w:tabs>
        <w:tab w:val="left" w:pos="851"/>
        <w:tab w:val="right" w:leader="dot" w:pos="10632"/>
      </w:tabs>
      <w:spacing w:after="60"/>
      <w:ind w:left="567" w:hanging="567"/>
      <w:jc w:val="both"/>
    </w:pPr>
    <w:rPr>
      <w:b/>
      <w:bCs/>
      <w:caps/>
      <w:lang w:eastAsia="en-US"/>
    </w:rPr>
  </w:style>
  <w:style w:type="paragraph" w:styleId="TOC1">
    <w:name w:val="toc 1"/>
    <w:basedOn w:val="Normal"/>
    <w:next w:val="Normal"/>
    <w:autoRedefine/>
    <w:uiPriority w:val="99"/>
    <w:semiHidden/>
    <w:rsid w:val="00275944"/>
    <w:pPr>
      <w:tabs>
        <w:tab w:val="left" w:pos="0"/>
        <w:tab w:val="right" w:leader="dot" w:pos="10632"/>
        <w:tab w:val="right" w:leader="dot" w:pos="10773"/>
      </w:tabs>
      <w:spacing w:after="60"/>
      <w:ind w:left="567" w:hanging="567"/>
      <w:jc w:val="both"/>
    </w:pPr>
    <w:rPr>
      <w:smallCaps/>
    </w:rPr>
  </w:style>
  <w:style w:type="paragraph" w:styleId="TOC3">
    <w:name w:val="toc 3"/>
    <w:basedOn w:val="Normal"/>
    <w:next w:val="Normal"/>
    <w:autoRedefine/>
    <w:uiPriority w:val="99"/>
    <w:semiHidden/>
    <w:rsid w:val="00B60526"/>
    <w:pPr>
      <w:spacing w:after="100" w:line="276" w:lineRule="auto"/>
      <w:ind w:left="446"/>
    </w:pPr>
    <w:rPr>
      <w:smallCaps/>
      <w:noProof w:val="0"/>
    </w:rPr>
  </w:style>
  <w:style w:type="table" w:styleId="MediumGrid2-Accent2">
    <w:name w:val="Medium Grid 2 Accent 2"/>
    <w:basedOn w:val="TableNormal"/>
    <w:uiPriority w:val="99"/>
    <w:rsid w:val="00E34825"/>
    <w:rPr>
      <w:rFonts w:ascii="Calibri" w:hAnsi="Calibri" w:cs="Calibri"/>
      <w:color w:val="000000"/>
      <w:sz w:val="20"/>
      <w:szCs w:val="20"/>
    </w:rPr>
    <w:tblPr>
      <w:tblStyleRowBandSize w:val="1"/>
      <w:tblStyleColBandSize w:val="1"/>
      <w:tblBorders>
        <w:top w:val="single" w:sz="8" w:space="0" w:color="009DD9"/>
        <w:left w:val="single" w:sz="8" w:space="0" w:color="009DD9"/>
        <w:bottom w:val="single" w:sz="8" w:space="0" w:color="009DD9"/>
        <w:right w:val="single" w:sz="8" w:space="0" w:color="009DD9"/>
        <w:insideH w:val="single" w:sz="8" w:space="0" w:color="009DD9"/>
        <w:insideV w:val="single" w:sz="8" w:space="0" w:color="009DD9"/>
      </w:tblBorders>
    </w:tblPr>
    <w:tcPr>
      <w:shd w:val="clear" w:color="auto" w:fill="B6EAFF"/>
    </w:tcPr>
    <w:tblStylePr w:type="firstRow">
      <w:rPr>
        <w:b/>
        <w:bCs/>
        <w:color w:val="000000"/>
      </w:rPr>
      <w:tblPr/>
      <w:tcPr>
        <w:shd w:val="clear" w:color="auto" w:fill="E2F6F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4EEFF"/>
      </w:tcPr>
    </w:tblStylePr>
    <w:tblStylePr w:type="band1Vert">
      <w:tblPr/>
      <w:tcPr>
        <w:shd w:val="clear" w:color="auto" w:fill="6DD6FF"/>
      </w:tcPr>
    </w:tblStylePr>
    <w:tblStylePr w:type="band1Horz">
      <w:tblPr/>
      <w:tcPr>
        <w:tcBorders>
          <w:insideH w:val="single" w:sz="6" w:space="0" w:color="009DD9"/>
          <w:insideV w:val="single" w:sz="6" w:space="0" w:color="009DD9"/>
        </w:tcBorders>
        <w:shd w:val="clear" w:color="auto" w:fill="6DD6FF"/>
      </w:tcPr>
    </w:tblStylePr>
    <w:tblStylePr w:type="nwCell">
      <w:tblPr/>
      <w:tcPr>
        <w:shd w:val="clear" w:color="auto" w:fill="FFFFFF"/>
      </w:tcPr>
    </w:tblStylePr>
  </w:style>
  <w:style w:type="table" w:styleId="TableList7">
    <w:name w:val="Table List 7"/>
    <w:basedOn w:val="TableNormal"/>
    <w:uiPriority w:val="99"/>
    <w:rsid w:val="00E84142"/>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ghtGrid-Accent5">
    <w:name w:val="Light Grid Accent 5"/>
    <w:basedOn w:val="TableNormal"/>
    <w:uiPriority w:val="99"/>
    <w:rsid w:val="00436F39"/>
    <w:rPr>
      <w:sz w:val="20"/>
      <w:szCs w:val="20"/>
    </w:rPr>
    <w:tblPr>
      <w:tblStyleRowBandSize w:val="1"/>
      <w:tblStyleColBandSize w:val="1"/>
      <w:tblBorders>
        <w:top w:val="single" w:sz="8" w:space="0" w:color="7CCA62"/>
        <w:left w:val="single" w:sz="8" w:space="0" w:color="7CCA62"/>
        <w:bottom w:val="single" w:sz="8" w:space="0" w:color="7CCA62"/>
        <w:right w:val="single" w:sz="8" w:space="0" w:color="7CCA62"/>
        <w:insideH w:val="single" w:sz="8" w:space="0" w:color="7CCA62"/>
        <w:insideV w:val="single" w:sz="8" w:space="0" w:color="7CCA62"/>
      </w:tblBorders>
    </w:tblPr>
    <w:tblStylePr w:type="firstRow">
      <w:pPr>
        <w:spacing w:before="0" w:after="0"/>
      </w:pPr>
      <w:rPr>
        <w:rFonts w:ascii="Calibri" w:eastAsia="Times New Roman" w:hAnsi="Calibri" w:cs="Calibri"/>
        <w:b/>
        <w:bCs/>
      </w:rPr>
      <w:tblPr/>
      <w:tcPr>
        <w:tcBorders>
          <w:top w:val="single" w:sz="8" w:space="0" w:color="7CCA62"/>
          <w:left w:val="single" w:sz="8" w:space="0" w:color="7CCA62"/>
          <w:bottom w:val="single" w:sz="18" w:space="0" w:color="7CCA62"/>
          <w:right w:val="single" w:sz="8" w:space="0" w:color="7CCA62"/>
          <w:insideH w:val="nil"/>
          <w:insideV w:val="single" w:sz="8" w:space="0" w:color="7CCA62"/>
        </w:tcBorders>
      </w:tcPr>
    </w:tblStylePr>
    <w:tblStylePr w:type="lastRow">
      <w:pPr>
        <w:spacing w:before="0" w:after="0"/>
      </w:pPr>
      <w:rPr>
        <w:rFonts w:ascii="Calibri" w:eastAsia="Times New Roman" w:hAnsi="Calibri" w:cs="Calibri"/>
        <w:b/>
        <w:bCs/>
      </w:rPr>
      <w:tblPr/>
      <w:tcPr>
        <w:tcBorders>
          <w:top w:val="double" w:sz="6" w:space="0" w:color="7CCA62"/>
          <w:left w:val="single" w:sz="8" w:space="0" w:color="7CCA62"/>
          <w:bottom w:val="single" w:sz="8" w:space="0" w:color="7CCA62"/>
          <w:right w:val="single" w:sz="8" w:space="0" w:color="7CCA62"/>
          <w:insideH w:val="nil"/>
          <w:insideV w:val="single" w:sz="8" w:space="0" w:color="7CCA62"/>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7CCA62"/>
          <w:left w:val="single" w:sz="8" w:space="0" w:color="7CCA62"/>
          <w:bottom w:val="single" w:sz="8" w:space="0" w:color="7CCA62"/>
          <w:right w:val="single" w:sz="8" w:space="0" w:color="7CCA62"/>
        </w:tcBorders>
      </w:tcPr>
    </w:tblStylePr>
    <w:tblStylePr w:type="band1Vert">
      <w:tblPr/>
      <w:tcPr>
        <w:tcBorders>
          <w:top w:val="single" w:sz="8" w:space="0" w:color="7CCA62"/>
          <w:left w:val="single" w:sz="8" w:space="0" w:color="7CCA62"/>
          <w:bottom w:val="single" w:sz="8" w:space="0" w:color="7CCA62"/>
          <w:right w:val="single" w:sz="8" w:space="0" w:color="7CCA62"/>
        </w:tcBorders>
        <w:shd w:val="clear" w:color="auto" w:fill="DEF2D8"/>
      </w:tcPr>
    </w:tblStylePr>
    <w:tblStylePr w:type="band1Horz">
      <w:tblPr/>
      <w:tcPr>
        <w:tcBorders>
          <w:top w:val="single" w:sz="8" w:space="0" w:color="7CCA62"/>
          <w:left w:val="single" w:sz="8" w:space="0" w:color="7CCA62"/>
          <w:bottom w:val="single" w:sz="8" w:space="0" w:color="7CCA62"/>
          <w:right w:val="single" w:sz="8" w:space="0" w:color="7CCA62"/>
          <w:insideV w:val="single" w:sz="8" w:space="0" w:color="7CCA62"/>
        </w:tcBorders>
        <w:shd w:val="clear" w:color="auto" w:fill="DEF2D8"/>
      </w:tcPr>
    </w:tblStylePr>
    <w:tblStylePr w:type="band2Horz">
      <w:tblPr/>
      <w:tcPr>
        <w:tcBorders>
          <w:top w:val="single" w:sz="8" w:space="0" w:color="7CCA62"/>
          <w:left w:val="single" w:sz="8" w:space="0" w:color="7CCA62"/>
          <w:bottom w:val="single" w:sz="8" w:space="0" w:color="7CCA62"/>
          <w:right w:val="single" w:sz="8" w:space="0" w:color="7CCA62"/>
          <w:insideV w:val="single" w:sz="8" w:space="0" w:color="7CCA62"/>
        </w:tcBorders>
      </w:tcPr>
    </w:tblStylePr>
  </w:style>
  <w:style w:type="paragraph" w:styleId="HTMLPreformatted">
    <w:name w:val="HTML Preformatted"/>
    <w:basedOn w:val="Normal"/>
    <w:link w:val="HTMLPreformattedChar"/>
    <w:uiPriority w:val="99"/>
    <w:rsid w:val="00AF2FC4"/>
    <w:rPr>
      <w:rFonts w:ascii="Consolas" w:hAnsi="Consolas" w:cs="Consolas"/>
      <w:sz w:val="20"/>
      <w:szCs w:val="20"/>
    </w:rPr>
  </w:style>
  <w:style w:type="character" w:customStyle="1" w:styleId="HTMLPreformattedChar">
    <w:name w:val="HTML Preformatted Char"/>
    <w:basedOn w:val="DefaultParagraphFont"/>
    <w:link w:val="HTMLPreformatted"/>
    <w:uiPriority w:val="99"/>
    <w:locked/>
    <w:rsid w:val="00AF2FC4"/>
    <w:rPr>
      <w:rFonts w:ascii="Consolas" w:hAnsi="Consolas" w:cs="Consolas"/>
      <w:noProof/>
    </w:rPr>
  </w:style>
  <w:style w:type="table" w:styleId="MediumGrid1-Accent6">
    <w:name w:val="Medium Grid 1 Accent 6"/>
    <w:basedOn w:val="TableNormal"/>
    <w:uiPriority w:val="99"/>
    <w:rsid w:val="00595B39"/>
    <w:rPr>
      <w:sz w:val="20"/>
      <w:szCs w:val="20"/>
    </w:rPr>
    <w:tblPr>
      <w:tblStyleRowBandSize w:val="1"/>
      <w:tblStyleColBandSize w:val="1"/>
      <w:tblBorders>
        <w:top w:val="single" w:sz="8" w:space="0" w:color="BBD176"/>
        <w:left w:val="single" w:sz="8" w:space="0" w:color="BBD176"/>
        <w:bottom w:val="single" w:sz="8" w:space="0" w:color="BBD176"/>
        <w:right w:val="single" w:sz="8" w:space="0" w:color="BBD176"/>
        <w:insideH w:val="single" w:sz="8" w:space="0" w:color="BBD176"/>
        <w:insideV w:val="single" w:sz="8" w:space="0" w:color="BBD176"/>
      </w:tblBorders>
    </w:tblPr>
    <w:tcPr>
      <w:shd w:val="clear" w:color="auto" w:fill="E8F0D1"/>
    </w:tcPr>
    <w:tblStylePr w:type="firstRow">
      <w:rPr>
        <w:b/>
        <w:bCs/>
      </w:rPr>
    </w:tblStylePr>
    <w:tblStylePr w:type="lastRow">
      <w:rPr>
        <w:b/>
        <w:bCs/>
      </w:rPr>
      <w:tblPr/>
      <w:tcPr>
        <w:tcBorders>
          <w:top w:val="single" w:sz="18" w:space="0" w:color="BBD176"/>
        </w:tcBorders>
      </w:tcPr>
    </w:tblStylePr>
    <w:tblStylePr w:type="firstCol">
      <w:rPr>
        <w:b/>
        <w:bCs/>
      </w:rPr>
    </w:tblStylePr>
    <w:tblStylePr w:type="lastCol">
      <w:rPr>
        <w:b/>
        <w:bCs/>
      </w:rPr>
    </w:tblStylePr>
    <w:tblStylePr w:type="band1Vert">
      <w:tblPr/>
      <w:tcPr>
        <w:shd w:val="clear" w:color="auto" w:fill="D1E0A4"/>
      </w:tcPr>
    </w:tblStylePr>
    <w:tblStylePr w:type="band1Horz">
      <w:tblPr/>
      <w:tcPr>
        <w:shd w:val="clear" w:color="auto" w:fill="D1E0A4"/>
      </w:tcPr>
    </w:tblStylePr>
  </w:style>
  <w:style w:type="table" w:styleId="MediumGrid2-Accent4">
    <w:name w:val="Medium Grid 2 Accent 4"/>
    <w:basedOn w:val="TableNormal"/>
    <w:uiPriority w:val="99"/>
    <w:rsid w:val="00595B39"/>
    <w:rPr>
      <w:rFonts w:ascii="Calibri" w:hAnsi="Calibri" w:cs="Calibri"/>
      <w:color w:val="000000"/>
      <w:sz w:val="20"/>
      <w:szCs w:val="20"/>
    </w:rPr>
    <w:tblPr>
      <w:tblStyleRowBandSize w:val="1"/>
      <w:tblStyleColBandSize w:val="1"/>
      <w:tblBorders>
        <w:top w:val="single" w:sz="8" w:space="0" w:color="10CF9B"/>
        <w:left w:val="single" w:sz="8" w:space="0" w:color="10CF9B"/>
        <w:bottom w:val="single" w:sz="8" w:space="0" w:color="10CF9B"/>
        <w:right w:val="single" w:sz="8" w:space="0" w:color="10CF9B"/>
        <w:insideH w:val="single" w:sz="8" w:space="0" w:color="10CF9B"/>
        <w:insideV w:val="single" w:sz="8" w:space="0" w:color="10CF9B"/>
      </w:tblBorders>
    </w:tblPr>
    <w:tcPr>
      <w:shd w:val="clear" w:color="auto" w:fill="BDFAE9"/>
    </w:tcPr>
    <w:tblStylePr w:type="firstRow">
      <w:rPr>
        <w:b/>
        <w:bCs/>
        <w:color w:val="000000"/>
      </w:rPr>
      <w:tblPr/>
      <w:tcPr>
        <w:shd w:val="clear" w:color="auto" w:fill="E4FD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9FBED"/>
      </w:tcPr>
    </w:tblStylePr>
    <w:tblStylePr w:type="band1Vert">
      <w:tblPr/>
      <w:tcPr>
        <w:shd w:val="clear" w:color="auto" w:fill="7AF4D3"/>
      </w:tcPr>
    </w:tblStylePr>
    <w:tblStylePr w:type="band1Horz">
      <w:tblPr/>
      <w:tcPr>
        <w:tcBorders>
          <w:insideH w:val="single" w:sz="6" w:space="0" w:color="10CF9B"/>
          <w:insideV w:val="single" w:sz="6" w:space="0" w:color="10CF9B"/>
        </w:tcBorders>
        <w:shd w:val="clear" w:color="auto" w:fill="7AF4D3"/>
      </w:tcPr>
    </w:tblStylePr>
    <w:tblStylePr w:type="nwCell">
      <w:tblPr/>
      <w:tcPr>
        <w:shd w:val="clear" w:color="auto" w:fill="FFFFFF"/>
      </w:tcPr>
    </w:tblStylePr>
  </w:style>
  <w:style w:type="character" w:styleId="Emphasis">
    <w:name w:val="Emphasis"/>
    <w:basedOn w:val="DefaultParagraphFont"/>
    <w:uiPriority w:val="20"/>
    <w:qFormat/>
    <w:locked/>
    <w:rsid w:val="00D27F6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bg-BG" w:eastAsia="bg-BG"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06BB0"/>
    <w:rPr>
      <w:noProof/>
      <w:sz w:val="24"/>
      <w:szCs w:val="24"/>
    </w:rPr>
  </w:style>
  <w:style w:type="paragraph" w:styleId="Heading1">
    <w:name w:val="heading 1"/>
    <w:aliases w:val="ПодРаздел"/>
    <w:basedOn w:val="Normal"/>
    <w:next w:val="Normal"/>
    <w:link w:val="Heading1Char"/>
    <w:uiPriority w:val="99"/>
    <w:qFormat/>
    <w:rsid w:val="0096528A"/>
    <w:pPr>
      <w:keepNext/>
      <w:shd w:val="clear" w:color="auto" w:fill="90C5F6"/>
      <w:spacing w:before="120" w:after="120"/>
      <w:ind w:firstLine="432"/>
      <w:jc w:val="both"/>
      <w:outlineLvl w:val="0"/>
    </w:pPr>
    <w:rPr>
      <w:b/>
      <w:bCs/>
      <w:kern w:val="32"/>
    </w:rPr>
  </w:style>
  <w:style w:type="paragraph" w:styleId="Heading2">
    <w:name w:val="heading 2"/>
    <w:aliases w:val="Раздел"/>
    <w:basedOn w:val="Normal"/>
    <w:next w:val="Normal"/>
    <w:link w:val="Heading2Char"/>
    <w:uiPriority w:val="99"/>
    <w:qFormat/>
    <w:rsid w:val="00D117FE"/>
    <w:pPr>
      <w:keepNext/>
      <w:numPr>
        <w:numId w:val="19"/>
      </w:numPr>
      <w:shd w:val="clear" w:color="auto" w:fill="59A9F2"/>
      <w:spacing w:before="120" w:after="120"/>
      <w:jc w:val="both"/>
      <w:outlineLvl w:val="1"/>
    </w:pPr>
    <w:rPr>
      <w:b/>
      <w:bCs/>
      <w:caps/>
      <w:spacing w:val="20"/>
    </w:rPr>
  </w:style>
  <w:style w:type="paragraph" w:styleId="Heading3">
    <w:name w:val="heading 3"/>
    <w:basedOn w:val="Normal"/>
    <w:next w:val="Normal"/>
    <w:link w:val="Heading3Char"/>
    <w:uiPriority w:val="99"/>
    <w:qFormat/>
    <w:rsid w:val="00D56C6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ПодРаздел Char"/>
    <w:basedOn w:val="DefaultParagraphFont"/>
    <w:link w:val="Heading1"/>
    <w:uiPriority w:val="9"/>
    <w:rsid w:val="00583DDF"/>
    <w:rPr>
      <w:rFonts w:asciiTheme="majorHAnsi" w:eastAsiaTheme="majorEastAsia" w:hAnsiTheme="majorHAnsi" w:cstheme="majorBidi"/>
      <w:b/>
      <w:bCs/>
      <w:noProof/>
      <w:kern w:val="32"/>
      <w:sz w:val="32"/>
      <w:szCs w:val="32"/>
    </w:rPr>
  </w:style>
  <w:style w:type="character" w:customStyle="1" w:styleId="Heading2Char">
    <w:name w:val="Heading 2 Char"/>
    <w:aliases w:val="Раздел Char"/>
    <w:basedOn w:val="DefaultParagraphFont"/>
    <w:link w:val="Heading2"/>
    <w:uiPriority w:val="99"/>
    <w:locked/>
    <w:rsid w:val="00D117FE"/>
    <w:rPr>
      <w:b/>
      <w:bCs/>
      <w:caps/>
      <w:noProof/>
      <w:spacing w:val="20"/>
      <w:sz w:val="28"/>
      <w:szCs w:val="28"/>
      <w:shd w:val="clear" w:color="auto" w:fill="59A9F2"/>
    </w:rPr>
  </w:style>
  <w:style w:type="character" w:customStyle="1" w:styleId="Heading3Char">
    <w:name w:val="Heading 3 Char"/>
    <w:basedOn w:val="DefaultParagraphFont"/>
    <w:link w:val="Heading3"/>
    <w:uiPriority w:val="9"/>
    <w:semiHidden/>
    <w:rsid w:val="00583DDF"/>
    <w:rPr>
      <w:rFonts w:asciiTheme="majorHAnsi" w:eastAsiaTheme="majorEastAsia" w:hAnsiTheme="majorHAnsi" w:cstheme="majorBidi"/>
      <w:b/>
      <w:bCs/>
      <w:noProof/>
      <w:sz w:val="26"/>
      <w:szCs w:val="26"/>
    </w:rPr>
  </w:style>
  <w:style w:type="paragraph" w:customStyle="1" w:styleId="Text1">
    <w:name w:val="Text 1"/>
    <w:basedOn w:val="Normal"/>
    <w:uiPriority w:val="99"/>
    <w:rsid w:val="00BC131E"/>
    <w:pPr>
      <w:spacing w:after="240"/>
      <w:ind w:left="482"/>
      <w:jc w:val="both"/>
    </w:pPr>
    <w:rPr>
      <w:noProof w:val="0"/>
      <w:lang w:val="en-GB" w:eastAsia="en-US"/>
    </w:rPr>
  </w:style>
  <w:style w:type="character" w:styleId="Hyperlink">
    <w:name w:val="Hyperlink"/>
    <w:basedOn w:val="DefaultParagraphFont"/>
    <w:uiPriority w:val="99"/>
    <w:rsid w:val="00FB1122"/>
    <w:rPr>
      <w:color w:val="0000FF"/>
      <w:u w:val="single"/>
    </w:rPr>
  </w:style>
  <w:style w:type="table" w:styleId="TableGrid">
    <w:name w:val="Table Grid"/>
    <w:basedOn w:val="TableNormal"/>
    <w:uiPriority w:val="99"/>
    <w:rsid w:val="00FB112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0440E"/>
    <w:pPr>
      <w:spacing w:before="100" w:beforeAutospacing="1" w:after="100" w:afterAutospacing="1"/>
    </w:pPr>
    <w:rPr>
      <w:noProof w:val="0"/>
    </w:rPr>
  </w:style>
  <w:style w:type="paragraph" w:customStyle="1" w:styleId="Default">
    <w:name w:val="Default"/>
    <w:uiPriority w:val="99"/>
    <w:rsid w:val="00FB29C2"/>
    <w:pPr>
      <w:autoSpaceDE w:val="0"/>
      <w:autoSpaceDN w:val="0"/>
      <w:adjustRightInd w:val="0"/>
    </w:pPr>
    <w:rPr>
      <w:color w:val="000000"/>
      <w:sz w:val="24"/>
      <w:szCs w:val="24"/>
    </w:rPr>
  </w:style>
  <w:style w:type="paragraph" w:styleId="Footer">
    <w:name w:val="footer"/>
    <w:basedOn w:val="Normal"/>
    <w:link w:val="FooterChar"/>
    <w:uiPriority w:val="99"/>
    <w:rsid w:val="00A13D88"/>
    <w:pPr>
      <w:tabs>
        <w:tab w:val="center" w:pos="4536"/>
        <w:tab w:val="right" w:pos="9072"/>
      </w:tabs>
    </w:pPr>
  </w:style>
  <w:style w:type="character" w:customStyle="1" w:styleId="FooterChar">
    <w:name w:val="Footer Char"/>
    <w:basedOn w:val="DefaultParagraphFont"/>
    <w:link w:val="Footer"/>
    <w:uiPriority w:val="99"/>
    <w:locked/>
    <w:rsid w:val="00270FF6"/>
    <w:rPr>
      <w:noProof/>
      <w:sz w:val="24"/>
      <w:szCs w:val="24"/>
    </w:rPr>
  </w:style>
  <w:style w:type="character" w:styleId="PageNumber">
    <w:name w:val="page number"/>
    <w:basedOn w:val="DefaultParagraphFont"/>
    <w:uiPriority w:val="99"/>
    <w:rsid w:val="00A13D88"/>
  </w:style>
  <w:style w:type="paragraph" w:styleId="Header">
    <w:name w:val="header"/>
    <w:basedOn w:val="Normal"/>
    <w:link w:val="HeaderChar"/>
    <w:uiPriority w:val="99"/>
    <w:rsid w:val="00A13D88"/>
    <w:pPr>
      <w:tabs>
        <w:tab w:val="center" w:pos="4536"/>
        <w:tab w:val="right" w:pos="9072"/>
      </w:tabs>
    </w:pPr>
  </w:style>
  <w:style w:type="character" w:customStyle="1" w:styleId="HeaderChar">
    <w:name w:val="Header Char"/>
    <w:basedOn w:val="DefaultParagraphFont"/>
    <w:link w:val="Header"/>
    <w:uiPriority w:val="99"/>
    <w:locked/>
    <w:rsid w:val="0008617B"/>
    <w:rPr>
      <w:noProof/>
      <w:sz w:val="24"/>
      <w:szCs w:val="24"/>
      <w:lang w:val="bg-BG" w:eastAsia="bg-BG"/>
    </w:rPr>
  </w:style>
  <w:style w:type="paragraph" w:customStyle="1" w:styleId="StandardText">
    <w:name w:val="Standard Text"/>
    <w:basedOn w:val="Normal"/>
    <w:uiPriority w:val="99"/>
    <w:rsid w:val="00390E69"/>
    <w:pPr>
      <w:spacing w:after="240" w:line="240" w:lineRule="exact"/>
      <w:jc w:val="both"/>
    </w:pPr>
    <w:rPr>
      <w:noProof w:val="0"/>
      <w:lang w:val="en-GB" w:eastAsia="fr-FR"/>
    </w:rPr>
  </w:style>
  <w:style w:type="paragraph" w:customStyle="1" w:styleId="Ueber1">
    <w:name w:val="Ueber 1"/>
    <w:basedOn w:val="Heading1"/>
    <w:next w:val="StandardText"/>
    <w:uiPriority w:val="99"/>
    <w:rsid w:val="00D56C6C"/>
    <w:pPr>
      <w:numPr>
        <w:numId w:val="1"/>
      </w:numPr>
      <w:spacing w:before="480" w:after="240" w:line="320" w:lineRule="exact"/>
    </w:pPr>
    <w:rPr>
      <w:noProof w:val="0"/>
      <w:sz w:val="28"/>
      <w:szCs w:val="28"/>
      <w:lang w:val="en-GB" w:eastAsia="fr-FR"/>
    </w:rPr>
  </w:style>
  <w:style w:type="paragraph" w:customStyle="1" w:styleId="Ueber2">
    <w:name w:val="Ueber 2"/>
    <w:basedOn w:val="Heading2"/>
    <w:next w:val="StandardText"/>
    <w:uiPriority w:val="99"/>
    <w:rsid w:val="00D56C6C"/>
    <w:pPr>
      <w:numPr>
        <w:ilvl w:val="1"/>
        <w:numId w:val="1"/>
      </w:numPr>
      <w:spacing w:before="360" w:after="240" w:line="320" w:lineRule="exact"/>
    </w:pPr>
    <w:rPr>
      <w:noProof w:val="0"/>
      <w:lang w:val="en-GB" w:eastAsia="fr-FR"/>
    </w:rPr>
  </w:style>
  <w:style w:type="paragraph" w:customStyle="1" w:styleId="Ueber3">
    <w:name w:val="Ueber 3"/>
    <w:basedOn w:val="Heading3"/>
    <w:next w:val="StandardText"/>
    <w:uiPriority w:val="99"/>
    <w:rsid w:val="00D56C6C"/>
    <w:pPr>
      <w:numPr>
        <w:ilvl w:val="2"/>
        <w:numId w:val="1"/>
      </w:numPr>
      <w:spacing w:before="360" w:after="240" w:line="240" w:lineRule="exact"/>
      <w:jc w:val="both"/>
    </w:pPr>
    <w:rPr>
      <w:noProof w:val="0"/>
      <w:sz w:val="24"/>
      <w:szCs w:val="24"/>
      <w:lang w:val="en-GB" w:eastAsia="fr-FR"/>
    </w:rPr>
  </w:style>
  <w:style w:type="character" w:customStyle="1" w:styleId="hps">
    <w:name w:val="hps"/>
    <w:basedOn w:val="DefaultParagraphFont"/>
    <w:uiPriority w:val="99"/>
    <w:rsid w:val="000055DE"/>
  </w:style>
  <w:style w:type="paragraph" w:customStyle="1" w:styleId="CM4">
    <w:name w:val="CM4"/>
    <w:basedOn w:val="Normal"/>
    <w:next w:val="Normal"/>
    <w:uiPriority w:val="99"/>
    <w:rsid w:val="00021991"/>
    <w:pPr>
      <w:autoSpaceDE w:val="0"/>
      <w:autoSpaceDN w:val="0"/>
      <w:adjustRightInd w:val="0"/>
    </w:pPr>
    <w:rPr>
      <w:rFonts w:ascii="EUAlbertina" w:hAnsi="EUAlbertina" w:cs="EUAlbertina"/>
      <w:noProof w:val="0"/>
      <w:lang w:val="en-US" w:eastAsia="en-US"/>
    </w:rPr>
  </w:style>
  <w:style w:type="character" w:customStyle="1" w:styleId="apple-style-span">
    <w:name w:val="apple-style-span"/>
    <w:basedOn w:val="DefaultParagraphFont"/>
    <w:uiPriority w:val="99"/>
    <w:rsid w:val="006A2243"/>
  </w:style>
  <w:style w:type="paragraph" w:styleId="BodyText">
    <w:name w:val="Body Text"/>
    <w:basedOn w:val="Normal"/>
    <w:link w:val="BodyTextChar"/>
    <w:uiPriority w:val="99"/>
    <w:rsid w:val="00FE2B16"/>
    <w:pPr>
      <w:spacing w:after="120"/>
    </w:pPr>
    <w:rPr>
      <w:noProof w:val="0"/>
      <w:lang w:eastAsia="en-GB"/>
    </w:rPr>
  </w:style>
  <w:style w:type="character" w:customStyle="1" w:styleId="BodyTextChar">
    <w:name w:val="Body Text Char"/>
    <w:basedOn w:val="DefaultParagraphFont"/>
    <w:link w:val="BodyText"/>
    <w:uiPriority w:val="99"/>
    <w:semiHidden/>
    <w:rsid w:val="00583DDF"/>
    <w:rPr>
      <w:noProof/>
      <w:sz w:val="24"/>
      <w:szCs w:val="24"/>
    </w:rPr>
  </w:style>
  <w:style w:type="character" w:customStyle="1" w:styleId="atn">
    <w:name w:val="atn"/>
    <w:basedOn w:val="DefaultParagraphFont"/>
    <w:uiPriority w:val="99"/>
    <w:rsid w:val="009B4CEF"/>
  </w:style>
  <w:style w:type="paragraph" w:customStyle="1" w:styleId="m">
    <w:name w:val="m"/>
    <w:basedOn w:val="Normal"/>
    <w:uiPriority w:val="99"/>
    <w:rsid w:val="00D75F6E"/>
    <w:pPr>
      <w:spacing w:before="100" w:beforeAutospacing="1" w:after="100" w:afterAutospacing="1"/>
    </w:pPr>
    <w:rPr>
      <w:noProof w:val="0"/>
    </w:rPr>
  </w:style>
  <w:style w:type="paragraph" w:styleId="BalloonText">
    <w:name w:val="Balloon Text"/>
    <w:basedOn w:val="Normal"/>
    <w:link w:val="BalloonTextChar"/>
    <w:uiPriority w:val="99"/>
    <w:semiHidden/>
    <w:rsid w:val="00A7256F"/>
    <w:rPr>
      <w:rFonts w:ascii="Tahoma" w:hAnsi="Tahoma" w:cs="Tahoma"/>
      <w:sz w:val="16"/>
      <w:szCs w:val="16"/>
    </w:rPr>
  </w:style>
  <w:style w:type="character" w:customStyle="1" w:styleId="BalloonTextChar">
    <w:name w:val="Balloon Text Char"/>
    <w:basedOn w:val="DefaultParagraphFont"/>
    <w:link w:val="BalloonText"/>
    <w:uiPriority w:val="99"/>
    <w:locked/>
    <w:rsid w:val="00A7256F"/>
    <w:rPr>
      <w:rFonts w:ascii="Tahoma" w:hAnsi="Tahoma" w:cs="Tahoma"/>
      <w:noProof/>
      <w:sz w:val="16"/>
      <w:szCs w:val="16"/>
    </w:rPr>
  </w:style>
  <w:style w:type="paragraph" w:customStyle="1" w:styleId="2909F619802848F09E01365C32F34654">
    <w:name w:val="2909F619802848F09E01365C32F34654"/>
    <w:uiPriority w:val="99"/>
    <w:rsid w:val="000D3B95"/>
    <w:pPr>
      <w:spacing w:after="200" w:line="276" w:lineRule="auto"/>
    </w:pPr>
    <w:rPr>
      <w:rFonts w:ascii="Calibri" w:hAnsi="Calibri" w:cs="Calibri"/>
      <w:lang w:val="en-US" w:eastAsia="ja-JP"/>
    </w:rPr>
  </w:style>
  <w:style w:type="paragraph" w:styleId="FootnoteText">
    <w:name w:val="footnote text"/>
    <w:basedOn w:val="Normal"/>
    <w:link w:val="FootnoteTextChar"/>
    <w:uiPriority w:val="99"/>
    <w:semiHidden/>
    <w:rsid w:val="00084411"/>
    <w:rPr>
      <w:sz w:val="20"/>
      <w:szCs w:val="20"/>
    </w:rPr>
  </w:style>
  <w:style w:type="character" w:customStyle="1" w:styleId="FootnoteTextChar">
    <w:name w:val="Footnote Text Char"/>
    <w:basedOn w:val="DefaultParagraphFont"/>
    <w:link w:val="FootnoteText"/>
    <w:uiPriority w:val="99"/>
    <w:locked/>
    <w:rsid w:val="00084411"/>
    <w:rPr>
      <w:noProof/>
    </w:rPr>
  </w:style>
  <w:style w:type="character" w:styleId="FootnoteReference">
    <w:name w:val="footnote reference"/>
    <w:basedOn w:val="DefaultParagraphFont"/>
    <w:uiPriority w:val="99"/>
    <w:semiHidden/>
    <w:rsid w:val="00084411"/>
    <w:rPr>
      <w:vertAlign w:val="superscript"/>
      <w:lang w:val="en-GB"/>
    </w:rPr>
  </w:style>
  <w:style w:type="paragraph" w:styleId="EndnoteText">
    <w:name w:val="endnote text"/>
    <w:basedOn w:val="Normal"/>
    <w:link w:val="EndnoteTextChar"/>
    <w:uiPriority w:val="99"/>
    <w:semiHidden/>
    <w:rsid w:val="00B52C2D"/>
    <w:rPr>
      <w:sz w:val="20"/>
      <w:szCs w:val="20"/>
    </w:rPr>
  </w:style>
  <w:style w:type="character" w:customStyle="1" w:styleId="EndnoteTextChar">
    <w:name w:val="Endnote Text Char"/>
    <w:basedOn w:val="DefaultParagraphFont"/>
    <w:link w:val="EndnoteText"/>
    <w:uiPriority w:val="99"/>
    <w:locked/>
    <w:rsid w:val="00B52C2D"/>
    <w:rPr>
      <w:noProof/>
    </w:rPr>
  </w:style>
  <w:style w:type="character" w:styleId="EndnoteReference">
    <w:name w:val="endnote reference"/>
    <w:basedOn w:val="DefaultParagraphFont"/>
    <w:uiPriority w:val="99"/>
    <w:semiHidden/>
    <w:rsid w:val="00B52C2D"/>
    <w:rPr>
      <w:vertAlign w:val="superscript"/>
    </w:rPr>
  </w:style>
  <w:style w:type="paragraph" w:styleId="ListParagraph">
    <w:name w:val="List Paragraph"/>
    <w:basedOn w:val="Normal"/>
    <w:uiPriority w:val="34"/>
    <w:qFormat/>
    <w:rsid w:val="00EC5C89"/>
    <w:pPr>
      <w:ind w:left="708"/>
    </w:pPr>
  </w:style>
  <w:style w:type="paragraph" w:styleId="Title">
    <w:name w:val="Title"/>
    <w:basedOn w:val="Normal"/>
    <w:next w:val="Normal"/>
    <w:link w:val="TitleChar"/>
    <w:uiPriority w:val="99"/>
    <w:qFormat/>
    <w:rsid w:val="009F5607"/>
    <w:pPr>
      <w:pBdr>
        <w:bottom w:val="single" w:sz="8" w:space="4" w:color="4F81BD"/>
      </w:pBdr>
      <w:spacing w:after="300"/>
    </w:pPr>
    <w:rPr>
      <w:rFonts w:ascii="Cambria" w:eastAsia="MS Gothic" w:hAnsi="Cambria" w:cs="Cambria"/>
      <w:noProof w:val="0"/>
      <w:color w:val="17365D"/>
      <w:spacing w:val="5"/>
      <w:kern w:val="28"/>
      <w:sz w:val="52"/>
      <w:szCs w:val="52"/>
      <w:lang w:val="en-US" w:eastAsia="ja-JP"/>
    </w:rPr>
  </w:style>
  <w:style w:type="character" w:customStyle="1" w:styleId="TitleChar">
    <w:name w:val="Title Char"/>
    <w:basedOn w:val="DefaultParagraphFont"/>
    <w:link w:val="Title"/>
    <w:uiPriority w:val="99"/>
    <w:locked/>
    <w:rsid w:val="009F5607"/>
    <w:rPr>
      <w:rFonts w:ascii="Cambria" w:eastAsia="MS Gothic" w:hAnsi="Cambria" w:cs="Cambria"/>
      <w:color w:val="17365D"/>
      <w:spacing w:val="5"/>
      <w:kern w:val="28"/>
      <w:sz w:val="52"/>
      <w:szCs w:val="52"/>
      <w:lang w:val="en-US" w:eastAsia="ja-JP"/>
    </w:rPr>
  </w:style>
  <w:style w:type="paragraph" w:styleId="Subtitle">
    <w:name w:val="Subtitle"/>
    <w:basedOn w:val="Normal"/>
    <w:next w:val="Normal"/>
    <w:link w:val="SubtitleChar"/>
    <w:uiPriority w:val="99"/>
    <w:qFormat/>
    <w:rsid w:val="009F5607"/>
    <w:pPr>
      <w:numPr>
        <w:ilvl w:val="1"/>
      </w:numPr>
      <w:spacing w:after="200" w:line="276" w:lineRule="auto"/>
    </w:pPr>
    <w:rPr>
      <w:rFonts w:ascii="Cambria" w:eastAsia="MS Gothic" w:hAnsi="Cambria" w:cs="Cambria"/>
      <w:i/>
      <w:iCs/>
      <w:noProof w:val="0"/>
      <w:color w:val="4F81BD"/>
      <w:spacing w:val="15"/>
      <w:lang w:val="en-US" w:eastAsia="ja-JP"/>
    </w:rPr>
  </w:style>
  <w:style w:type="character" w:customStyle="1" w:styleId="SubtitleChar">
    <w:name w:val="Subtitle Char"/>
    <w:basedOn w:val="DefaultParagraphFont"/>
    <w:link w:val="Subtitle"/>
    <w:uiPriority w:val="99"/>
    <w:locked/>
    <w:rsid w:val="009F5607"/>
    <w:rPr>
      <w:rFonts w:ascii="Cambria" w:eastAsia="MS Gothic" w:hAnsi="Cambria" w:cs="Cambria"/>
      <w:i/>
      <w:iCs/>
      <w:color w:val="4F81BD"/>
      <w:spacing w:val="15"/>
      <w:sz w:val="24"/>
      <w:szCs w:val="24"/>
      <w:lang w:val="en-US" w:eastAsia="ja-JP"/>
    </w:rPr>
  </w:style>
  <w:style w:type="character" w:customStyle="1" w:styleId="3">
    <w:name w:val="Основен текст (3)_"/>
    <w:link w:val="31"/>
    <w:uiPriority w:val="99"/>
    <w:locked/>
    <w:rsid w:val="00217BED"/>
    <w:rPr>
      <w:b/>
      <w:bCs/>
      <w:shd w:val="clear" w:color="auto" w:fill="FFFFFF"/>
    </w:rPr>
  </w:style>
  <w:style w:type="paragraph" w:customStyle="1" w:styleId="31">
    <w:name w:val="Основен текст (3)1"/>
    <w:basedOn w:val="Normal"/>
    <w:link w:val="3"/>
    <w:uiPriority w:val="99"/>
    <w:rsid w:val="00217BED"/>
    <w:pPr>
      <w:shd w:val="clear" w:color="auto" w:fill="FFFFFF"/>
      <w:spacing w:before="120" w:line="245" w:lineRule="exact"/>
      <w:jc w:val="both"/>
    </w:pPr>
    <w:rPr>
      <w:b/>
      <w:bCs/>
      <w:noProof w:val="0"/>
      <w:sz w:val="20"/>
      <w:szCs w:val="20"/>
    </w:rPr>
  </w:style>
  <w:style w:type="character" w:styleId="Strong">
    <w:name w:val="Strong"/>
    <w:basedOn w:val="DefaultParagraphFont"/>
    <w:uiPriority w:val="22"/>
    <w:qFormat/>
    <w:rsid w:val="00A50A09"/>
    <w:rPr>
      <w:b/>
      <w:bCs/>
    </w:rPr>
  </w:style>
  <w:style w:type="character" w:styleId="CommentReference">
    <w:name w:val="annotation reference"/>
    <w:basedOn w:val="DefaultParagraphFont"/>
    <w:uiPriority w:val="99"/>
    <w:semiHidden/>
    <w:rsid w:val="008857A0"/>
    <w:rPr>
      <w:sz w:val="16"/>
      <w:szCs w:val="16"/>
    </w:rPr>
  </w:style>
  <w:style w:type="paragraph" w:styleId="CommentText">
    <w:name w:val="annotation text"/>
    <w:basedOn w:val="Normal"/>
    <w:link w:val="CommentTextChar"/>
    <w:uiPriority w:val="99"/>
    <w:semiHidden/>
    <w:rsid w:val="008857A0"/>
    <w:rPr>
      <w:sz w:val="20"/>
      <w:szCs w:val="20"/>
    </w:rPr>
  </w:style>
  <w:style w:type="character" w:customStyle="1" w:styleId="CommentTextChar">
    <w:name w:val="Comment Text Char"/>
    <w:basedOn w:val="DefaultParagraphFont"/>
    <w:link w:val="CommentText"/>
    <w:uiPriority w:val="99"/>
    <w:locked/>
    <w:rsid w:val="008857A0"/>
    <w:rPr>
      <w:noProof/>
    </w:rPr>
  </w:style>
  <w:style w:type="paragraph" w:styleId="CommentSubject">
    <w:name w:val="annotation subject"/>
    <w:basedOn w:val="CommentText"/>
    <w:next w:val="CommentText"/>
    <w:link w:val="CommentSubjectChar"/>
    <w:uiPriority w:val="99"/>
    <w:semiHidden/>
    <w:rsid w:val="008857A0"/>
    <w:rPr>
      <w:b/>
      <w:bCs/>
    </w:rPr>
  </w:style>
  <w:style w:type="character" w:customStyle="1" w:styleId="CommentSubjectChar">
    <w:name w:val="Comment Subject Char"/>
    <w:basedOn w:val="CommentTextChar"/>
    <w:link w:val="CommentSubject"/>
    <w:uiPriority w:val="99"/>
    <w:locked/>
    <w:rsid w:val="008857A0"/>
    <w:rPr>
      <w:b/>
      <w:bCs/>
      <w:noProof/>
    </w:rPr>
  </w:style>
  <w:style w:type="table" w:styleId="TableClassic2">
    <w:name w:val="Table Classic 2"/>
    <w:basedOn w:val="TableNormal"/>
    <w:uiPriority w:val="99"/>
    <w:rsid w:val="00563BCB"/>
    <w:rPr>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563BCB"/>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563BCB"/>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uiPriority w:val="99"/>
    <w:rsid w:val="00563BCB"/>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563BCB"/>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563BCB"/>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563BCB"/>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563BCB"/>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MediumGrid3-Accent4">
    <w:name w:val="Medium Grid 3 Accent 4"/>
    <w:basedOn w:val="TableNormal"/>
    <w:uiPriority w:val="99"/>
    <w:rsid w:val="00563BCB"/>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DFA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0CF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0CF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0CF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0CF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F4D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F4D3"/>
      </w:tcPr>
    </w:tblStylePr>
  </w:style>
  <w:style w:type="character" w:styleId="FollowedHyperlink">
    <w:name w:val="FollowedHyperlink"/>
    <w:basedOn w:val="DefaultParagraphFont"/>
    <w:uiPriority w:val="99"/>
    <w:rsid w:val="003C4D10"/>
    <w:rPr>
      <w:color w:val="auto"/>
      <w:u w:val="single"/>
    </w:rPr>
  </w:style>
  <w:style w:type="table" w:styleId="MediumGrid3-Accent2">
    <w:name w:val="Medium Grid 3 Accent 2"/>
    <w:basedOn w:val="TableNormal"/>
    <w:uiPriority w:val="99"/>
    <w:rsid w:val="00A30FB2"/>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6EA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9D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9D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9D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9D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DD6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DD6FF"/>
      </w:tcPr>
    </w:tblStylePr>
  </w:style>
  <w:style w:type="table" w:styleId="MediumGrid3-Accent6">
    <w:name w:val="Medium Grid 3 Accent 6"/>
    <w:basedOn w:val="TableNormal"/>
    <w:uiPriority w:val="99"/>
    <w:rsid w:val="00A30FB2"/>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F0D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C24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C24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C24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C24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1E0A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1E0A4"/>
      </w:tcPr>
    </w:tblStylePr>
  </w:style>
  <w:style w:type="table" w:styleId="MediumGrid2-Accent6">
    <w:name w:val="Medium Grid 2 Accent 6"/>
    <w:basedOn w:val="TableNormal"/>
    <w:uiPriority w:val="99"/>
    <w:rsid w:val="00A30FB2"/>
    <w:rPr>
      <w:rFonts w:ascii="Calibri" w:hAnsi="Calibri" w:cs="Calibri"/>
      <w:color w:val="000000"/>
      <w:sz w:val="20"/>
      <w:szCs w:val="20"/>
    </w:rPr>
    <w:tblPr>
      <w:tblStyleRowBandSize w:val="1"/>
      <w:tblStyleColBandSize w:val="1"/>
      <w:tblBorders>
        <w:top w:val="single" w:sz="8" w:space="0" w:color="A5C249"/>
        <w:left w:val="single" w:sz="8" w:space="0" w:color="A5C249"/>
        <w:bottom w:val="single" w:sz="8" w:space="0" w:color="A5C249"/>
        <w:right w:val="single" w:sz="8" w:space="0" w:color="A5C249"/>
        <w:insideH w:val="single" w:sz="8" w:space="0" w:color="A5C249"/>
        <w:insideV w:val="single" w:sz="8" w:space="0" w:color="A5C249"/>
      </w:tblBorders>
    </w:tblPr>
    <w:tcPr>
      <w:shd w:val="clear" w:color="auto" w:fill="E8F0D1"/>
    </w:tcPr>
    <w:tblStylePr w:type="firstRow">
      <w:rPr>
        <w:b/>
        <w:bCs/>
        <w:color w:val="000000"/>
      </w:rPr>
      <w:tblPr/>
      <w:tcPr>
        <w:shd w:val="clear" w:color="auto" w:fill="F6F9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CF2DA"/>
      </w:tcPr>
    </w:tblStylePr>
    <w:tblStylePr w:type="band1Vert">
      <w:tblPr/>
      <w:tcPr>
        <w:shd w:val="clear" w:color="auto" w:fill="D1E0A4"/>
      </w:tcPr>
    </w:tblStylePr>
    <w:tblStylePr w:type="band1Horz">
      <w:tblPr/>
      <w:tcPr>
        <w:tcBorders>
          <w:insideH w:val="single" w:sz="6" w:space="0" w:color="A5C249"/>
          <w:insideV w:val="single" w:sz="6" w:space="0" w:color="A5C249"/>
        </w:tcBorders>
        <w:shd w:val="clear" w:color="auto" w:fill="D1E0A4"/>
      </w:tcPr>
    </w:tblStylePr>
    <w:tblStylePr w:type="nwCell">
      <w:tblPr/>
      <w:tcPr>
        <w:shd w:val="clear" w:color="auto" w:fill="FFFFFF"/>
      </w:tcPr>
    </w:tblStylePr>
  </w:style>
  <w:style w:type="table" w:styleId="MediumShading1-Accent6">
    <w:name w:val="Medium Shading 1 Accent 6"/>
    <w:basedOn w:val="TableNormal"/>
    <w:uiPriority w:val="99"/>
    <w:rsid w:val="003220EA"/>
    <w:rPr>
      <w:sz w:val="20"/>
      <w:szCs w:val="20"/>
    </w:rPr>
    <w:tblPr>
      <w:tblStyleRowBandSize w:val="1"/>
      <w:tblStyleColBandSize w:val="1"/>
      <w:tblBorders>
        <w:top w:val="single" w:sz="8" w:space="0" w:color="BBD176"/>
        <w:left w:val="single" w:sz="8" w:space="0" w:color="BBD176"/>
        <w:bottom w:val="single" w:sz="8" w:space="0" w:color="BBD176"/>
        <w:right w:val="single" w:sz="8" w:space="0" w:color="BBD176"/>
        <w:insideH w:val="single" w:sz="8" w:space="0" w:color="BBD176"/>
      </w:tblBorders>
    </w:tblPr>
    <w:tblStylePr w:type="firstRow">
      <w:pPr>
        <w:spacing w:before="0" w:after="0"/>
      </w:pPr>
      <w:rPr>
        <w:b/>
        <w:bCs/>
        <w:color w:val="FFFFFF"/>
      </w:rPr>
      <w:tblPr/>
      <w:tcPr>
        <w:tcBorders>
          <w:top w:val="single" w:sz="8" w:space="0" w:color="BBD176"/>
          <w:left w:val="single" w:sz="8" w:space="0" w:color="BBD176"/>
          <w:bottom w:val="single" w:sz="8" w:space="0" w:color="BBD176"/>
          <w:right w:val="single" w:sz="8" w:space="0" w:color="BBD176"/>
          <w:insideH w:val="nil"/>
          <w:insideV w:val="nil"/>
        </w:tcBorders>
        <w:shd w:val="clear" w:color="auto" w:fill="A5C249"/>
      </w:tcPr>
    </w:tblStylePr>
    <w:tblStylePr w:type="lastRow">
      <w:pPr>
        <w:spacing w:before="0" w:after="0"/>
      </w:pPr>
      <w:rPr>
        <w:b/>
        <w:bCs/>
      </w:rPr>
      <w:tblPr/>
      <w:tcPr>
        <w:tcBorders>
          <w:top w:val="double" w:sz="6" w:space="0" w:color="BBD176"/>
          <w:left w:val="single" w:sz="8" w:space="0" w:color="BBD176"/>
          <w:bottom w:val="single" w:sz="8" w:space="0" w:color="BBD176"/>
          <w:right w:val="single" w:sz="8" w:space="0" w:color="BBD176"/>
          <w:insideH w:val="nil"/>
          <w:insideV w:val="nil"/>
        </w:tcBorders>
      </w:tcPr>
    </w:tblStylePr>
    <w:tblStylePr w:type="firstCol">
      <w:rPr>
        <w:b/>
        <w:bCs/>
      </w:rPr>
    </w:tblStylePr>
    <w:tblStylePr w:type="lastCol">
      <w:rPr>
        <w:b/>
        <w:bCs/>
      </w:rPr>
    </w:tblStylePr>
    <w:tblStylePr w:type="band1Vert">
      <w:tblPr/>
      <w:tcPr>
        <w:shd w:val="clear" w:color="auto" w:fill="E8F0D1"/>
      </w:tcPr>
    </w:tblStylePr>
    <w:tblStylePr w:type="band1Horz">
      <w:tblPr/>
      <w:tcPr>
        <w:tcBorders>
          <w:insideH w:val="nil"/>
          <w:insideV w:val="nil"/>
        </w:tcBorders>
        <w:shd w:val="clear" w:color="auto" w:fill="E8F0D1"/>
      </w:tcPr>
    </w:tblStylePr>
    <w:tblStylePr w:type="band2Horz">
      <w:tblPr/>
      <w:tcPr>
        <w:tcBorders>
          <w:insideH w:val="nil"/>
          <w:insideV w:val="nil"/>
        </w:tcBorders>
      </w:tcPr>
    </w:tblStylePr>
  </w:style>
  <w:style w:type="table" w:styleId="MediumGrid3-Accent5">
    <w:name w:val="Medium Grid 3 Accent 5"/>
    <w:basedOn w:val="TableNormal"/>
    <w:uiPriority w:val="99"/>
    <w:rsid w:val="009C3794"/>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EF2D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CCA6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CCA6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CCA6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CCA6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DE4B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DE4B0"/>
      </w:tcPr>
    </w:tblStylePr>
  </w:style>
  <w:style w:type="table" w:styleId="MediumGrid3-Accent1">
    <w:name w:val="Medium Grid 3 Accent 1"/>
    <w:basedOn w:val="TableNormal"/>
    <w:uiPriority w:val="99"/>
    <w:rsid w:val="0005043D"/>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ADBF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F6F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F6F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F6F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F6F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5B7F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5B7F4"/>
      </w:tcPr>
    </w:tblStylePr>
  </w:style>
  <w:style w:type="table" w:styleId="MediumGrid3-Accent3">
    <w:name w:val="Medium Grid 3 Accent 3"/>
    <w:basedOn w:val="TableNormal"/>
    <w:uiPriority w:val="99"/>
    <w:rsid w:val="0005043D"/>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CF8F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BD0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BD0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BD0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BD0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9F2F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9F2F8"/>
      </w:tcPr>
    </w:tblStylePr>
  </w:style>
  <w:style w:type="table" w:styleId="MediumGrid1-Accent5">
    <w:name w:val="Medium Grid 1 Accent 5"/>
    <w:basedOn w:val="TableNormal"/>
    <w:uiPriority w:val="99"/>
    <w:rsid w:val="00812E8D"/>
    <w:rPr>
      <w:sz w:val="20"/>
      <w:szCs w:val="20"/>
    </w:rPr>
    <w:tblPr>
      <w:tblStyleRowBandSize w:val="1"/>
      <w:tblStyleColBandSize w:val="1"/>
      <w:tblBorders>
        <w:top w:val="single" w:sz="8" w:space="0" w:color="9CD789"/>
        <w:left w:val="single" w:sz="8" w:space="0" w:color="9CD789"/>
        <w:bottom w:val="single" w:sz="8" w:space="0" w:color="9CD789"/>
        <w:right w:val="single" w:sz="8" w:space="0" w:color="9CD789"/>
        <w:insideH w:val="single" w:sz="8" w:space="0" w:color="9CD789"/>
        <w:insideV w:val="single" w:sz="8" w:space="0" w:color="9CD789"/>
      </w:tblBorders>
    </w:tblPr>
    <w:tcPr>
      <w:shd w:val="clear" w:color="auto" w:fill="DEF2D8"/>
    </w:tcPr>
    <w:tblStylePr w:type="firstRow">
      <w:rPr>
        <w:b/>
        <w:bCs/>
      </w:rPr>
    </w:tblStylePr>
    <w:tblStylePr w:type="lastRow">
      <w:rPr>
        <w:b/>
        <w:bCs/>
      </w:rPr>
      <w:tblPr/>
      <w:tcPr>
        <w:tcBorders>
          <w:top w:val="single" w:sz="18" w:space="0" w:color="9CD789"/>
        </w:tcBorders>
      </w:tcPr>
    </w:tblStylePr>
    <w:tblStylePr w:type="firstCol">
      <w:rPr>
        <w:b/>
        <w:bCs/>
      </w:rPr>
    </w:tblStylePr>
    <w:tblStylePr w:type="lastCol">
      <w:rPr>
        <w:b/>
        <w:bCs/>
      </w:rPr>
    </w:tblStylePr>
    <w:tblStylePr w:type="band1Vert">
      <w:tblPr/>
      <w:tcPr>
        <w:shd w:val="clear" w:color="auto" w:fill="BDE4B0"/>
      </w:tcPr>
    </w:tblStylePr>
    <w:tblStylePr w:type="band1Horz">
      <w:tblPr/>
      <w:tcPr>
        <w:shd w:val="clear" w:color="auto" w:fill="BDE4B0"/>
      </w:tcPr>
    </w:tblStylePr>
  </w:style>
  <w:style w:type="paragraph" w:styleId="NoSpacing">
    <w:name w:val="No Spacing"/>
    <w:link w:val="NoSpacingChar"/>
    <w:uiPriority w:val="99"/>
    <w:qFormat/>
    <w:rsid w:val="008D742A"/>
    <w:rPr>
      <w:rFonts w:ascii="Constantia" w:hAnsi="Constantia" w:cs="Constantia"/>
      <w:lang w:val="en-US" w:eastAsia="ja-JP"/>
    </w:rPr>
  </w:style>
  <w:style w:type="character" w:customStyle="1" w:styleId="NoSpacingChar">
    <w:name w:val="No Spacing Char"/>
    <w:basedOn w:val="DefaultParagraphFont"/>
    <w:link w:val="NoSpacing"/>
    <w:uiPriority w:val="99"/>
    <w:locked/>
    <w:rsid w:val="008D742A"/>
    <w:rPr>
      <w:rFonts w:ascii="Constantia" w:hAnsi="Constantia" w:cs="Constantia"/>
      <w:sz w:val="22"/>
      <w:szCs w:val="22"/>
      <w:lang w:val="en-US" w:eastAsia="ja-JP"/>
    </w:rPr>
  </w:style>
  <w:style w:type="paragraph" w:styleId="Caption">
    <w:name w:val="caption"/>
    <w:basedOn w:val="Normal"/>
    <w:next w:val="Normal"/>
    <w:uiPriority w:val="99"/>
    <w:qFormat/>
    <w:rsid w:val="008F29BD"/>
    <w:pPr>
      <w:spacing w:after="200"/>
    </w:pPr>
    <w:rPr>
      <w:b/>
      <w:bCs/>
      <w:color w:val="0F6FC6"/>
      <w:sz w:val="18"/>
      <w:szCs w:val="18"/>
    </w:rPr>
  </w:style>
  <w:style w:type="paragraph" w:styleId="TOCHeading">
    <w:name w:val="TOC Heading"/>
    <w:basedOn w:val="Heading1"/>
    <w:next w:val="Normal"/>
    <w:uiPriority w:val="99"/>
    <w:qFormat/>
    <w:rsid w:val="009925C2"/>
    <w:pPr>
      <w:keepLines/>
      <w:spacing w:before="480" w:after="0" w:line="276" w:lineRule="auto"/>
      <w:outlineLvl w:val="9"/>
    </w:pPr>
    <w:rPr>
      <w:rFonts w:ascii="Calibri" w:hAnsi="Calibri" w:cs="Calibri"/>
      <w:noProof w:val="0"/>
      <w:color w:val="0B5294"/>
      <w:kern w:val="0"/>
      <w:sz w:val="28"/>
      <w:szCs w:val="28"/>
      <w:lang w:val="en-US" w:eastAsia="ja-JP"/>
    </w:rPr>
  </w:style>
  <w:style w:type="paragraph" w:styleId="TOC2">
    <w:name w:val="toc 2"/>
    <w:basedOn w:val="Normal"/>
    <w:next w:val="Normal"/>
    <w:autoRedefine/>
    <w:uiPriority w:val="99"/>
    <w:semiHidden/>
    <w:rsid w:val="00DE682C"/>
    <w:pPr>
      <w:tabs>
        <w:tab w:val="left" w:pos="851"/>
        <w:tab w:val="right" w:leader="dot" w:pos="10632"/>
      </w:tabs>
      <w:spacing w:after="60"/>
      <w:ind w:left="567" w:hanging="567"/>
      <w:jc w:val="both"/>
    </w:pPr>
    <w:rPr>
      <w:b/>
      <w:bCs/>
      <w:caps/>
      <w:lang w:eastAsia="en-US"/>
    </w:rPr>
  </w:style>
  <w:style w:type="paragraph" w:styleId="TOC1">
    <w:name w:val="toc 1"/>
    <w:basedOn w:val="Normal"/>
    <w:next w:val="Normal"/>
    <w:autoRedefine/>
    <w:uiPriority w:val="99"/>
    <w:semiHidden/>
    <w:rsid w:val="00275944"/>
    <w:pPr>
      <w:tabs>
        <w:tab w:val="left" w:pos="0"/>
        <w:tab w:val="right" w:leader="dot" w:pos="10632"/>
        <w:tab w:val="right" w:leader="dot" w:pos="10773"/>
      </w:tabs>
      <w:spacing w:after="60"/>
      <w:ind w:left="567" w:hanging="567"/>
      <w:jc w:val="both"/>
    </w:pPr>
    <w:rPr>
      <w:smallCaps/>
    </w:rPr>
  </w:style>
  <w:style w:type="paragraph" w:styleId="TOC3">
    <w:name w:val="toc 3"/>
    <w:basedOn w:val="Normal"/>
    <w:next w:val="Normal"/>
    <w:autoRedefine/>
    <w:uiPriority w:val="99"/>
    <w:semiHidden/>
    <w:rsid w:val="00B60526"/>
    <w:pPr>
      <w:spacing w:after="100" w:line="276" w:lineRule="auto"/>
      <w:ind w:left="446"/>
    </w:pPr>
    <w:rPr>
      <w:smallCaps/>
      <w:noProof w:val="0"/>
    </w:rPr>
  </w:style>
  <w:style w:type="table" w:styleId="MediumGrid2-Accent2">
    <w:name w:val="Medium Grid 2 Accent 2"/>
    <w:basedOn w:val="TableNormal"/>
    <w:uiPriority w:val="99"/>
    <w:rsid w:val="00E34825"/>
    <w:rPr>
      <w:rFonts w:ascii="Calibri" w:hAnsi="Calibri" w:cs="Calibri"/>
      <w:color w:val="000000"/>
      <w:sz w:val="20"/>
      <w:szCs w:val="20"/>
    </w:rPr>
    <w:tblPr>
      <w:tblStyleRowBandSize w:val="1"/>
      <w:tblStyleColBandSize w:val="1"/>
      <w:tblBorders>
        <w:top w:val="single" w:sz="8" w:space="0" w:color="009DD9"/>
        <w:left w:val="single" w:sz="8" w:space="0" w:color="009DD9"/>
        <w:bottom w:val="single" w:sz="8" w:space="0" w:color="009DD9"/>
        <w:right w:val="single" w:sz="8" w:space="0" w:color="009DD9"/>
        <w:insideH w:val="single" w:sz="8" w:space="0" w:color="009DD9"/>
        <w:insideV w:val="single" w:sz="8" w:space="0" w:color="009DD9"/>
      </w:tblBorders>
    </w:tblPr>
    <w:tcPr>
      <w:shd w:val="clear" w:color="auto" w:fill="B6EAFF"/>
    </w:tcPr>
    <w:tblStylePr w:type="firstRow">
      <w:rPr>
        <w:b/>
        <w:bCs/>
        <w:color w:val="000000"/>
      </w:rPr>
      <w:tblPr/>
      <w:tcPr>
        <w:shd w:val="clear" w:color="auto" w:fill="E2F6F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4EEFF"/>
      </w:tcPr>
    </w:tblStylePr>
    <w:tblStylePr w:type="band1Vert">
      <w:tblPr/>
      <w:tcPr>
        <w:shd w:val="clear" w:color="auto" w:fill="6DD6FF"/>
      </w:tcPr>
    </w:tblStylePr>
    <w:tblStylePr w:type="band1Horz">
      <w:tblPr/>
      <w:tcPr>
        <w:tcBorders>
          <w:insideH w:val="single" w:sz="6" w:space="0" w:color="009DD9"/>
          <w:insideV w:val="single" w:sz="6" w:space="0" w:color="009DD9"/>
        </w:tcBorders>
        <w:shd w:val="clear" w:color="auto" w:fill="6DD6FF"/>
      </w:tcPr>
    </w:tblStylePr>
    <w:tblStylePr w:type="nwCell">
      <w:tblPr/>
      <w:tcPr>
        <w:shd w:val="clear" w:color="auto" w:fill="FFFFFF"/>
      </w:tcPr>
    </w:tblStylePr>
  </w:style>
  <w:style w:type="table" w:styleId="TableList7">
    <w:name w:val="Table List 7"/>
    <w:basedOn w:val="TableNormal"/>
    <w:uiPriority w:val="99"/>
    <w:rsid w:val="00E84142"/>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ghtGrid-Accent5">
    <w:name w:val="Light Grid Accent 5"/>
    <w:basedOn w:val="TableNormal"/>
    <w:uiPriority w:val="99"/>
    <w:rsid w:val="00436F39"/>
    <w:rPr>
      <w:sz w:val="20"/>
      <w:szCs w:val="20"/>
    </w:rPr>
    <w:tblPr>
      <w:tblStyleRowBandSize w:val="1"/>
      <w:tblStyleColBandSize w:val="1"/>
      <w:tblBorders>
        <w:top w:val="single" w:sz="8" w:space="0" w:color="7CCA62"/>
        <w:left w:val="single" w:sz="8" w:space="0" w:color="7CCA62"/>
        <w:bottom w:val="single" w:sz="8" w:space="0" w:color="7CCA62"/>
        <w:right w:val="single" w:sz="8" w:space="0" w:color="7CCA62"/>
        <w:insideH w:val="single" w:sz="8" w:space="0" w:color="7CCA62"/>
        <w:insideV w:val="single" w:sz="8" w:space="0" w:color="7CCA62"/>
      </w:tblBorders>
    </w:tblPr>
    <w:tblStylePr w:type="firstRow">
      <w:pPr>
        <w:spacing w:before="0" w:after="0"/>
      </w:pPr>
      <w:rPr>
        <w:rFonts w:ascii="Calibri" w:eastAsia="Times New Roman" w:hAnsi="Calibri" w:cs="Calibri"/>
        <w:b/>
        <w:bCs/>
      </w:rPr>
      <w:tblPr/>
      <w:tcPr>
        <w:tcBorders>
          <w:top w:val="single" w:sz="8" w:space="0" w:color="7CCA62"/>
          <w:left w:val="single" w:sz="8" w:space="0" w:color="7CCA62"/>
          <w:bottom w:val="single" w:sz="18" w:space="0" w:color="7CCA62"/>
          <w:right w:val="single" w:sz="8" w:space="0" w:color="7CCA62"/>
          <w:insideH w:val="nil"/>
          <w:insideV w:val="single" w:sz="8" w:space="0" w:color="7CCA62"/>
        </w:tcBorders>
      </w:tcPr>
    </w:tblStylePr>
    <w:tblStylePr w:type="lastRow">
      <w:pPr>
        <w:spacing w:before="0" w:after="0"/>
      </w:pPr>
      <w:rPr>
        <w:rFonts w:ascii="Calibri" w:eastAsia="Times New Roman" w:hAnsi="Calibri" w:cs="Calibri"/>
        <w:b/>
        <w:bCs/>
      </w:rPr>
      <w:tblPr/>
      <w:tcPr>
        <w:tcBorders>
          <w:top w:val="double" w:sz="6" w:space="0" w:color="7CCA62"/>
          <w:left w:val="single" w:sz="8" w:space="0" w:color="7CCA62"/>
          <w:bottom w:val="single" w:sz="8" w:space="0" w:color="7CCA62"/>
          <w:right w:val="single" w:sz="8" w:space="0" w:color="7CCA62"/>
          <w:insideH w:val="nil"/>
          <w:insideV w:val="single" w:sz="8" w:space="0" w:color="7CCA62"/>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7CCA62"/>
          <w:left w:val="single" w:sz="8" w:space="0" w:color="7CCA62"/>
          <w:bottom w:val="single" w:sz="8" w:space="0" w:color="7CCA62"/>
          <w:right w:val="single" w:sz="8" w:space="0" w:color="7CCA62"/>
        </w:tcBorders>
      </w:tcPr>
    </w:tblStylePr>
    <w:tblStylePr w:type="band1Vert">
      <w:tblPr/>
      <w:tcPr>
        <w:tcBorders>
          <w:top w:val="single" w:sz="8" w:space="0" w:color="7CCA62"/>
          <w:left w:val="single" w:sz="8" w:space="0" w:color="7CCA62"/>
          <w:bottom w:val="single" w:sz="8" w:space="0" w:color="7CCA62"/>
          <w:right w:val="single" w:sz="8" w:space="0" w:color="7CCA62"/>
        </w:tcBorders>
        <w:shd w:val="clear" w:color="auto" w:fill="DEF2D8"/>
      </w:tcPr>
    </w:tblStylePr>
    <w:tblStylePr w:type="band1Horz">
      <w:tblPr/>
      <w:tcPr>
        <w:tcBorders>
          <w:top w:val="single" w:sz="8" w:space="0" w:color="7CCA62"/>
          <w:left w:val="single" w:sz="8" w:space="0" w:color="7CCA62"/>
          <w:bottom w:val="single" w:sz="8" w:space="0" w:color="7CCA62"/>
          <w:right w:val="single" w:sz="8" w:space="0" w:color="7CCA62"/>
          <w:insideV w:val="single" w:sz="8" w:space="0" w:color="7CCA62"/>
        </w:tcBorders>
        <w:shd w:val="clear" w:color="auto" w:fill="DEF2D8"/>
      </w:tcPr>
    </w:tblStylePr>
    <w:tblStylePr w:type="band2Horz">
      <w:tblPr/>
      <w:tcPr>
        <w:tcBorders>
          <w:top w:val="single" w:sz="8" w:space="0" w:color="7CCA62"/>
          <w:left w:val="single" w:sz="8" w:space="0" w:color="7CCA62"/>
          <w:bottom w:val="single" w:sz="8" w:space="0" w:color="7CCA62"/>
          <w:right w:val="single" w:sz="8" w:space="0" w:color="7CCA62"/>
          <w:insideV w:val="single" w:sz="8" w:space="0" w:color="7CCA62"/>
        </w:tcBorders>
      </w:tcPr>
    </w:tblStylePr>
  </w:style>
  <w:style w:type="paragraph" w:styleId="HTMLPreformatted">
    <w:name w:val="HTML Preformatted"/>
    <w:basedOn w:val="Normal"/>
    <w:link w:val="HTMLPreformattedChar"/>
    <w:uiPriority w:val="99"/>
    <w:rsid w:val="00AF2FC4"/>
    <w:rPr>
      <w:rFonts w:ascii="Consolas" w:hAnsi="Consolas" w:cs="Consolas"/>
      <w:sz w:val="20"/>
      <w:szCs w:val="20"/>
    </w:rPr>
  </w:style>
  <w:style w:type="character" w:customStyle="1" w:styleId="HTMLPreformattedChar">
    <w:name w:val="HTML Preformatted Char"/>
    <w:basedOn w:val="DefaultParagraphFont"/>
    <w:link w:val="HTMLPreformatted"/>
    <w:uiPriority w:val="99"/>
    <w:locked/>
    <w:rsid w:val="00AF2FC4"/>
    <w:rPr>
      <w:rFonts w:ascii="Consolas" w:hAnsi="Consolas" w:cs="Consolas"/>
      <w:noProof/>
    </w:rPr>
  </w:style>
  <w:style w:type="table" w:styleId="MediumGrid1-Accent6">
    <w:name w:val="Medium Grid 1 Accent 6"/>
    <w:basedOn w:val="TableNormal"/>
    <w:uiPriority w:val="99"/>
    <w:rsid w:val="00595B39"/>
    <w:rPr>
      <w:sz w:val="20"/>
      <w:szCs w:val="20"/>
    </w:rPr>
    <w:tblPr>
      <w:tblStyleRowBandSize w:val="1"/>
      <w:tblStyleColBandSize w:val="1"/>
      <w:tblBorders>
        <w:top w:val="single" w:sz="8" w:space="0" w:color="BBD176"/>
        <w:left w:val="single" w:sz="8" w:space="0" w:color="BBD176"/>
        <w:bottom w:val="single" w:sz="8" w:space="0" w:color="BBD176"/>
        <w:right w:val="single" w:sz="8" w:space="0" w:color="BBD176"/>
        <w:insideH w:val="single" w:sz="8" w:space="0" w:color="BBD176"/>
        <w:insideV w:val="single" w:sz="8" w:space="0" w:color="BBD176"/>
      </w:tblBorders>
    </w:tblPr>
    <w:tcPr>
      <w:shd w:val="clear" w:color="auto" w:fill="E8F0D1"/>
    </w:tcPr>
    <w:tblStylePr w:type="firstRow">
      <w:rPr>
        <w:b/>
        <w:bCs/>
      </w:rPr>
    </w:tblStylePr>
    <w:tblStylePr w:type="lastRow">
      <w:rPr>
        <w:b/>
        <w:bCs/>
      </w:rPr>
      <w:tblPr/>
      <w:tcPr>
        <w:tcBorders>
          <w:top w:val="single" w:sz="18" w:space="0" w:color="BBD176"/>
        </w:tcBorders>
      </w:tcPr>
    </w:tblStylePr>
    <w:tblStylePr w:type="firstCol">
      <w:rPr>
        <w:b/>
        <w:bCs/>
      </w:rPr>
    </w:tblStylePr>
    <w:tblStylePr w:type="lastCol">
      <w:rPr>
        <w:b/>
        <w:bCs/>
      </w:rPr>
    </w:tblStylePr>
    <w:tblStylePr w:type="band1Vert">
      <w:tblPr/>
      <w:tcPr>
        <w:shd w:val="clear" w:color="auto" w:fill="D1E0A4"/>
      </w:tcPr>
    </w:tblStylePr>
    <w:tblStylePr w:type="band1Horz">
      <w:tblPr/>
      <w:tcPr>
        <w:shd w:val="clear" w:color="auto" w:fill="D1E0A4"/>
      </w:tcPr>
    </w:tblStylePr>
  </w:style>
  <w:style w:type="table" w:styleId="MediumGrid2-Accent4">
    <w:name w:val="Medium Grid 2 Accent 4"/>
    <w:basedOn w:val="TableNormal"/>
    <w:uiPriority w:val="99"/>
    <w:rsid w:val="00595B39"/>
    <w:rPr>
      <w:rFonts w:ascii="Calibri" w:hAnsi="Calibri" w:cs="Calibri"/>
      <w:color w:val="000000"/>
      <w:sz w:val="20"/>
      <w:szCs w:val="20"/>
    </w:rPr>
    <w:tblPr>
      <w:tblStyleRowBandSize w:val="1"/>
      <w:tblStyleColBandSize w:val="1"/>
      <w:tblBorders>
        <w:top w:val="single" w:sz="8" w:space="0" w:color="10CF9B"/>
        <w:left w:val="single" w:sz="8" w:space="0" w:color="10CF9B"/>
        <w:bottom w:val="single" w:sz="8" w:space="0" w:color="10CF9B"/>
        <w:right w:val="single" w:sz="8" w:space="0" w:color="10CF9B"/>
        <w:insideH w:val="single" w:sz="8" w:space="0" w:color="10CF9B"/>
        <w:insideV w:val="single" w:sz="8" w:space="0" w:color="10CF9B"/>
      </w:tblBorders>
    </w:tblPr>
    <w:tcPr>
      <w:shd w:val="clear" w:color="auto" w:fill="BDFAE9"/>
    </w:tcPr>
    <w:tblStylePr w:type="firstRow">
      <w:rPr>
        <w:b/>
        <w:bCs/>
        <w:color w:val="000000"/>
      </w:rPr>
      <w:tblPr/>
      <w:tcPr>
        <w:shd w:val="clear" w:color="auto" w:fill="E4FD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9FBED"/>
      </w:tcPr>
    </w:tblStylePr>
    <w:tblStylePr w:type="band1Vert">
      <w:tblPr/>
      <w:tcPr>
        <w:shd w:val="clear" w:color="auto" w:fill="7AF4D3"/>
      </w:tcPr>
    </w:tblStylePr>
    <w:tblStylePr w:type="band1Horz">
      <w:tblPr/>
      <w:tcPr>
        <w:tcBorders>
          <w:insideH w:val="single" w:sz="6" w:space="0" w:color="10CF9B"/>
          <w:insideV w:val="single" w:sz="6" w:space="0" w:color="10CF9B"/>
        </w:tcBorders>
        <w:shd w:val="clear" w:color="auto" w:fill="7AF4D3"/>
      </w:tcPr>
    </w:tblStylePr>
    <w:tblStylePr w:type="nwCell">
      <w:tblPr/>
      <w:tcPr>
        <w:shd w:val="clear" w:color="auto" w:fill="FFFFFF"/>
      </w:tcPr>
    </w:tblStylePr>
  </w:style>
  <w:style w:type="character" w:styleId="Emphasis">
    <w:name w:val="Emphasis"/>
    <w:basedOn w:val="DefaultParagraphFont"/>
    <w:uiPriority w:val="20"/>
    <w:qFormat/>
    <w:locked/>
    <w:rsid w:val="00D27F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635174">
      <w:bodyDiv w:val="1"/>
      <w:marLeft w:val="0"/>
      <w:marRight w:val="0"/>
      <w:marTop w:val="0"/>
      <w:marBottom w:val="0"/>
      <w:divBdr>
        <w:top w:val="none" w:sz="0" w:space="0" w:color="auto"/>
        <w:left w:val="none" w:sz="0" w:space="0" w:color="auto"/>
        <w:bottom w:val="none" w:sz="0" w:space="0" w:color="auto"/>
        <w:right w:val="none" w:sz="0" w:space="0" w:color="auto"/>
      </w:divBdr>
    </w:div>
    <w:div w:id="976373049">
      <w:bodyDiv w:val="1"/>
      <w:marLeft w:val="0"/>
      <w:marRight w:val="0"/>
      <w:marTop w:val="0"/>
      <w:marBottom w:val="0"/>
      <w:divBdr>
        <w:top w:val="none" w:sz="0" w:space="0" w:color="auto"/>
        <w:left w:val="none" w:sz="0" w:space="0" w:color="auto"/>
        <w:bottom w:val="none" w:sz="0" w:space="0" w:color="auto"/>
        <w:right w:val="none" w:sz="0" w:space="0" w:color="auto"/>
      </w:divBdr>
    </w:div>
    <w:div w:id="1054887602">
      <w:bodyDiv w:val="1"/>
      <w:marLeft w:val="0"/>
      <w:marRight w:val="0"/>
      <w:marTop w:val="0"/>
      <w:marBottom w:val="0"/>
      <w:divBdr>
        <w:top w:val="none" w:sz="0" w:space="0" w:color="auto"/>
        <w:left w:val="none" w:sz="0" w:space="0" w:color="auto"/>
        <w:bottom w:val="none" w:sz="0" w:space="0" w:color="auto"/>
        <w:right w:val="none" w:sz="0" w:space="0" w:color="auto"/>
      </w:divBdr>
    </w:div>
    <w:div w:id="1336149766">
      <w:marLeft w:val="0"/>
      <w:marRight w:val="0"/>
      <w:marTop w:val="0"/>
      <w:marBottom w:val="0"/>
      <w:divBdr>
        <w:top w:val="none" w:sz="0" w:space="0" w:color="auto"/>
        <w:left w:val="none" w:sz="0" w:space="0" w:color="auto"/>
        <w:bottom w:val="none" w:sz="0" w:space="0" w:color="auto"/>
        <w:right w:val="none" w:sz="0" w:space="0" w:color="auto"/>
      </w:divBdr>
    </w:div>
    <w:div w:id="1336149767">
      <w:marLeft w:val="0"/>
      <w:marRight w:val="0"/>
      <w:marTop w:val="0"/>
      <w:marBottom w:val="0"/>
      <w:divBdr>
        <w:top w:val="none" w:sz="0" w:space="0" w:color="auto"/>
        <w:left w:val="none" w:sz="0" w:space="0" w:color="auto"/>
        <w:bottom w:val="none" w:sz="0" w:space="0" w:color="auto"/>
        <w:right w:val="none" w:sz="0" w:space="0" w:color="auto"/>
      </w:divBdr>
    </w:div>
    <w:div w:id="1336149769">
      <w:marLeft w:val="0"/>
      <w:marRight w:val="0"/>
      <w:marTop w:val="0"/>
      <w:marBottom w:val="0"/>
      <w:divBdr>
        <w:top w:val="none" w:sz="0" w:space="0" w:color="auto"/>
        <w:left w:val="none" w:sz="0" w:space="0" w:color="auto"/>
        <w:bottom w:val="none" w:sz="0" w:space="0" w:color="auto"/>
        <w:right w:val="none" w:sz="0" w:space="0" w:color="auto"/>
      </w:divBdr>
    </w:div>
    <w:div w:id="1336149770">
      <w:marLeft w:val="0"/>
      <w:marRight w:val="0"/>
      <w:marTop w:val="0"/>
      <w:marBottom w:val="0"/>
      <w:divBdr>
        <w:top w:val="none" w:sz="0" w:space="0" w:color="auto"/>
        <w:left w:val="none" w:sz="0" w:space="0" w:color="auto"/>
        <w:bottom w:val="none" w:sz="0" w:space="0" w:color="auto"/>
        <w:right w:val="none" w:sz="0" w:space="0" w:color="auto"/>
      </w:divBdr>
      <w:divsChild>
        <w:div w:id="1336149794">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336149771">
      <w:marLeft w:val="0"/>
      <w:marRight w:val="0"/>
      <w:marTop w:val="0"/>
      <w:marBottom w:val="0"/>
      <w:divBdr>
        <w:top w:val="none" w:sz="0" w:space="0" w:color="auto"/>
        <w:left w:val="none" w:sz="0" w:space="0" w:color="auto"/>
        <w:bottom w:val="none" w:sz="0" w:space="0" w:color="auto"/>
        <w:right w:val="none" w:sz="0" w:space="0" w:color="auto"/>
      </w:divBdr>
    </w:div>
    <w:div w:id="1336149772">
      <w:marLeft w:val="0"/>
      <w:marRight w:val="0"/>
      <w:marTop w:val="0"/>
      <w:marBottom w:val="0"/>
      <w:divBdr>
        <w:top w:val="none" w:sz="0" w:space="0" w:color="auto"/>
        <w:left w:val="none" w:sz="0" w:space="0" w:color="auto"/>
        <w:bottom w:val="none" w:sz="0" w:space="0" w:color="auto"/>
        <w:right w:val="none" w:sz="0" w:space="0" w:color="auto"/>
      </w:divBdr>
    </w:div>
    <w:div w:id="1336149775">
      <w:marLeft w:val="0"/>
      <w:marRight w:val="0"/>
      <w:marTop w:val="0"/>
      <w:marBottom w:val="0"/>
      <w:divBdr>
        <w:top w:val="none" w:sz="0" w:space="0" w:color="auto"/>
        <w:left w:val="none" w:sz="0" w:space="0" w:color="auto"/>
        <w:bottom w:val="none" w:sz="0" w:space="0" w:color="auto"/>
        <w:right w:val="none" w:sz="0" w:space="0" w:color="auto"/>
      </w:divBdr>
    </w:div>
    <w:div w:id="1336149777">
      <w:marLeft w:val="0"/>
      <w:marRight w:val="0"/>
      <w:marTop w:val="0"/>
      <w:marBottom w:val="0"/>
      <w:divBdr>
        <w:top w:val="none" w:sz="0" w:space="0" w:color="auto"/>
        <w:left w:val="none" w:sz="0" w:space="0" w:color="auto"/>
        <w:bottom w:val="none" w:sz="0" w:space="0" w:color="auto"/>
        <w:right w:val="none" w:sz="0" w:space="0" w:color="auto"/>
      </w:divBdr>
      <w:divsChild>
        <w:div w:id="1336149778">
          <w:marLeft w:val="0"/>
          <w:marRight w:val="0"/>
          <w:marTop w:val="150"/>
          <w:marBottom w:val="0"/>
          <w:divBdr>
            <w:top w:val="single" w:sz="6" w:space="0" w:color="FFFFFF"/>
            <w:left w:val="single" w:sz="6" w:space="0" w:color="FFFFFF"/>
            <w:bottom w:val="single" w:sz="6" w:space="0" w:color="FFFFFF"/>
            <w:right w:val="single" w:sz="6" w:space="0" w:color="FFFFFF"/>
          </w:divBdr>
        </w:div>
        <w:div w:id="1336149819">
          <w:marLeft w:val="0"/>
          <w:marRight w:val="0"/>
          <w:marTop w:val="150"/>
          <w:marBottom w:val="0"/>
          <w:divBdr>
            <w:top w:val="single" w:sz="6" w:space="0" w:color="FFFFFF"/>
            <w:left w:val="single" w:sz="6" w:space="0" w:color="FFFFFF"/>
            <w:bottom w:val="single" w:sz="6" w:space="0" w:color="FFFFFF"/>
            <w:right w:val="single" w:sz="6" w:space="0" w:color="FFFFFF"/>
          </w:divBdr>
          <w:divsChild>
            <w:div w:id="1336149773">
              <w:marLeft w:val="0"/>
              <w:marRight w:val="60"/>
              <w:marTop w:val="45"/>
              <w:marBottom w:val="0"/>
              <w:divBdr>
                <w:top w:val="none" w:sz="0" w:space="0" w:color="auto"/>
                <w:left w:val="none" w:sz="0" w:space="0" w:color="auto"/>
                <w:bottom w:val="none" w:sz="0" w:space="0" w:color="auto"/>
                <w:right w:val="none" w:sz="0" w:space="0" w:color="auto"/>
              </w:divBdr>
            </w:div>
            <w:div w:id="1336149788">
              <w:marLeft w:val="0"/>
              <w:marRight w:val="60"/>
              <w:marTop w:val="45"/>
              <w:marBottom w:val="0"/>
              <w:divBdr>
                <w:top w:val="none" w:sz="0" w:space="0" w:color="auto"/>
                <w:left w:val="none" w:sz="0" w:space="0" w:color="auto"/>
                <w:bottom w:val="none" w:sz="0" w:space="0" w:color="auto"/>
                <w:right w:val="none" w:sz="0" w:space="0" w:color="auto"/>
              </w:divBdr>
            </w:div>
            <w:div w:id="1336149797">
              <w:marLeft w:val="0"/>
              <w:marRight w:val="60"/>
              <w:marTop w:val="45"/>
              <w:marBottom w:val="0"/>
              <w:divBdr>
                <w:top w:val="none" w:sz="0" w:space="0" w:color="auto"/>
                <w:left w:val="none" w:sz="0" w:space="0" w:color="auto"/>
                <w:bottom w:val="none" w:sz="0" w:space="0" w:color="auto"/>
                <w:right w:val="none" w:sz="0" w:space="0" w:color="auto"/>
              </w:divBdr>
            </w:div>
            <w:div w:id="1336149829">
              <w:marLeft w:val="0"/>
              <w:marRight w:val="60"/>
              <w:marTop w:val="45"/>
              <w:marBottom w:val="0"/>
              <w:divBdr>
                <w:top w:val="none" w:sz="0" w:space="0" w:color="auto"/>
                <w:left w:val="none" w:sz="0" w:space="0" w:color="auto"/>
                <w:bottom w:val="none" w:sz="0" w:space="0" w:color="auto"/>
                <w:right w:val="none" w:sz="0" w:space="0" w:color="auto"/>
              </w:divBdr>
            </w:div>
          </w:divsChild>
        </w:div>
      </w:divsChild>
    </w:div>
    <w:div w:id="1336149782">
      <w:marLeft w:val="0"/>
      <w:marRight w:val="0"/>
      <w:marTop w:val="0"/>
      <w:marBottom w:val="0"/>
      <w:divBdr>
        <w:top w:val="none" w:sz="0" w:space="0" w:color="auto"/>
        <w:left w:val="none" w:sz="0" w:space="0" w:color="auto"/>
        <w:bottom w:val="none" w:sz="0" w:space="0" w:color="auto"/>
        <w:right w:val="none" w:sz="0" w:space="0" w:color="auto"/>
      </w:divBdr>
    </w:div>
    <w:div w:id="1336149783">
      <w:marLeft w:val="0"/>
      <w:marRight w:val="0"/>
      <w:marTop w:val="0"/>
      <w:marBottom w:val="0"/>
      <w:divBdr>
        <w:top w:val="none" w:sz="0" w:space="0" w:color="auto"/>
        <w:left w:val="none" w:sz="0" w:space="0" w:color="auto"/>
        <w:bottom w:val="none" w:sz="0" w:space="0" w:color="auto"/>
        <w:right w:val="none" w:sz="0" w:space="0" w:color="auto"/>
      </w:divBdr>
      <w:divsChild>
        <w:div w:id="1336149786">
          <w:marLeft w:val="0"/>
          <w:marRight w:val="0"/>
          <w:marTop w:val="0"/>
          <w:marBottom w:val="0"/>
          <w:divBdr>
            <w:top w:val="none" w:sz="0" w:space="0" w:color="auto"/>
            <w:left w:val="none" w:sz="0" w:space="0" w:color="auto"/>
            <w:bottom w:val="none" w:sz="0" w:space="0" w:color="auto"/>
            <w:right w:val="none" w:sz="0" w:space="0" w:color="auto"/>
          </w:divBdr>
          <w:divsChild>
            <w:div w:id="1336149838">
              <w:marLeft w:val="0"/>
              <w:marRight w:val="0"/>
              <w:marTop w:val="0"/>
              <w:marBottom w:val="0"/>
              <w:divBdr>
                <w:top w:val="none" w:sz="0" w:space="0" w:color="auto"/>
                <w:left w:val="none" w:sz="0" w:space="0" w:color="auto"/>
                <w:bottom w:val="none" w:sz="0" w:space="0" w:color="auto"/>
                <w:right w:val="none" w:sz="0" w:space="0" w:color="auto"/>
              </w:divBdr>
              <w:divsChild>
                <w:div w:id="1336149774">
                  <w:marLeft w:val="0"/>
                  <w:marRight w:val="0"/>
                  <w:marTop w:val="0"/>
                  <w:marBottom w:val="0"/>
                  <w:divBdr>
                    <w:top w:val="none" w:sz="0" w:space="0" w:color="auto"/>
                    <w:left w:val="none" w:sz="0" w:space="0" w:color="auto"/>
                    <w:bottom w:val="none" w:sz="0" w:space="0" w:color="auto"/>
                    <w:right w:val="none" w:sz="0" w:space="0" w:color="auto"/>
                  </w:divBdr>
                </w:div>
                <w:div w:id="1336149806">
                  <w:marLeft w:val="0"/>
                  <w:marRight w:val="0"/>
                  <w:marTop w:val="0"/>
                  <w:marBottom w:val="0"/>
                  <w:divBdr>
                    <w:top w:val="none" w:sz="0" w:space="0" w:color="auto"/>
                    <w:left w:val="none" w:sz="0" w:space="0" w:color="auto"/>
                    <w:bottom w:val="none" w:sz="0" w:space="0" w:color="auto"/>
                    <w:right w:val="none" w:sz="0" w:space="0" w:color="auto"/>
                  </w:divBdr>
                  <w:divsChild>
                    <w:div w:id="1336149805">
                      <w:marLeft w:val="0"/>
                      <w:marRight w:val="0"/>
                      <w:marTop w:val="0"/>
                      <w:marBottom w:val="0"/>
                      <w:divBdr>
                        <w:top w:val="none" w:sz="0" w:space="0" w:color="auto"/>
                        <w:left w:val="none" w:sz="0" w:space="0" w:color="auto"/>
                        <w:bottom w:val="none" w:sz="0" w:space="0" w:color="auto"/>
                        <w:right w:val="none" w:sz="0" w:space="0" w:color="auto"/>
                      </w:divBdr>
                      <w:divsChild>
                        <w:div w:id="1336149792">
                          <w:marLeft w:val="0"/>
                          <w:marRight w:val="0"/>
                          <w:marTop w:val="0"/>
                          <w:marBottom w:val="0"/>
                          <w:divBdr>
                            <w:top w:val="none" w:sz="0" w:space="0" w:color="auto"/>
                            <w:left w:val="none" w:sz="0" w:space="0" w:color="auto"/>
                            <w:bottom w:val="none" w:sz="0" w:space="0" w:color="auto"/>
                            <w:right w:val="none" w:sz="0" w:space="0" w:color="auto"/>
                          </w:divBdr>
                          <w:divsChild>
                            <w:div w:id="1336149776">
                              <w:marLeft w:val="0"/>
                              <w:marRight w:val="0"/>
                              <w:marTop w:val="0"/>
                              <w:marBottom w:val="0"/>
                              <w:divBdr>
                                <w:top w:val="none" w:sz="0" w:space="0" w:color="auto"/>
                                <w:left w:val="none" w:sz="0" w:space="0" w:color="auto"/>
                                <w:bottom w:val="none" w:sz="0" w:space="0" w:color="auto"/>
                                <w:right w:val="none" w:sz="0" w:space="0" w:color="auto"/>
                              </w:divBdr>
                            </w:div>
                          </w:divsChild>
                        </w:div>
                        <w:div w:id="1336149804">
                          <w:marLeft w:val="0"/>
                          <w:marRight w:val="0"/>
                          <w:marTop w:val="0"/>
                          <w:marBottom w:val="0"/>
                          <w:divBdr>
                            <w:top w:val="none" w:sz="0" w:space="0" w:color="auto"/>
                            <w:left w:val="none" w:sz="0" w:space="0" w:color="auto"/>
                            <w:bottom w:val="none" w:sz="0" w:space="0" w:color="auto"/>
                            <w:right w:val="none" w:sz="0" w:space="0" w:color="auto"/>
                          </w:divBdr>
                          <w:divsChild>
                            <w:div w:id="1336149795">
                              <w:marLeft w:val="0"/>
                              <w:marRight w:val="0"/>
                              <w:marTop w:val="0"/>
                              <w:marBottom w:val="0"/>
                              <w:divBdr>
                                <w:top w:val="none" w:sz="0" w:space="0" w:color="auto"/>
                                <w:left w:val="none" w:sz="0" w:space="0" w:color="auto"/>
                                <w:bottom w:val="none" w:sz="0" w:space="0" w:color="auto"/>
                                <w:right w:val="none" w:sz="0" w:space="0" w:color="auto"/>
                              </w:divBdr>
                              <w:divsChild>
                                <w:div w:id="13361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149831">
                  <w:marLeft w:val="0"/>
                  <w:marRight w:val="0"/>
                  <w:marTop w:val="0"/>
                  <w:marBottom w:val="0"/>
                  <w:divBdr>
                    <w:top w:val="none" w:sz="0" w:space="0" w:color="auto"/>
                    <w:left w:val="none" w:sz="0" w:space="0" w:color="auto"/>
                    <w:bottom w:val="none" w:sz="0" w:space="0" w:color="auto"/>
                    <w:right w:val="none" w:sz="0" w:space="0" w:color="auto"/>
                  </w:divBdr>
                </w:div>
                <w:div w:id="1336149834">
                  <w:marLeft w:val="0"/>
                  <w:marRight w:val="0"/>
                  <w:marTop w:val="0"/>
                  <w:marBottom w:val="0"/>
                  <w:divBdr>
                    <w:top w:val="none" w:sz="0" w:space="0" w:color="auto"/>
                    <w:left w:val="none" w:sz="0" w:space="0" w:color="auto"/>
                    <w:bottom w:val="none" w:sz="0" w:space="0" w:color="auto"/>
                    <w:right w:val="none" w:sz="0" w:space="0" w:color="auto"/>
                  </w:divBdr>
                  <w:divsChild>
                    <w:div w:id="133614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9787">
          <w:marLeft w:val="0"/>
          <w:marRight w:val="0"/>
          <w:marTop w:val="0"/>
          <w:marBottom w:val="0"/>
          <w:divBdr>
            <w:top w:val="none" w:sz="0" w:space="0" w:color="auto"/>
            <w:left w:val="none" w:sz="0" w:space="0" w:color="auto"/>
            <w:bottom w:val="none" w:sz="0" w:space="0" w:color="auto"/>
            <w:right w:val="none" w:sz="0" w:space="0" w:color="auto"/>
          </w:divBdr>
          <w:divsChild>
            <w:div w:id="1336149820">
              <w:marLeft w:val="0"/>
              <w:marRight w:val="0"/>
              <w:marTop w:val="0"/>
              <w:marBottom w:val="0"/>
              <w:divBdr>
                <w:top w:val="none" w:sz="0" w:space="0" w:color="auto"/>
                <w:left w:val="none" w:sz="0" w:space="0" w:color="auto"/>
                <w:bottom w:val="none" w:sz="0" w:space="0" w:color="auto"/>
                <w:right w:val="none" w:sz="0" w:space="0" w:color="auto"/>
              </w:divBdr>
              <w:divsChild>
                <w:div w:id="1336149813">
                  <w:marLeft w:val="0"/>
                  <w:marRight w:val="0"/>
                  <w:marTop w:val="0"/>
                  <w:marBottom w:val="0"/>
                  <w:divBdr>
                    <w:top w:val="none" w:sz="0" w:space="0" w:color="auto"/>
                    <w:left w:val="none" w:sz="0" w:space="0" w:color="auto"/>
                    <w:bottom w:val="none" w:sz="0" w:space="0" w:color="auto"/>
                    <w:right w:val="none" w:sz="0" w:space="0" w:color="auto"/>
                  </w:divBdr>
                  <w:divsChild>
                    <w:div w:id="1336149799">
                      <w:marLeft w:val="0"/>
                      <w:marRight w:val="0"/>
                      <w:marTop w:val="0"/>
                      <w:marBottom w:val="0"/>
                      <w:divBdr>
                        <w:top w:val="none" w:sz="0" w:space="0" w:color="auto"/>
                        <w:left w:val="none" w:sz="0" w:space="0" w:color="auto"/>
                        <w:bottom w:val="none" w:sz="0" w:space="0" w:color="auto"/>
                        <w:right w:val="none" w:sz="0" w:space="0" w:color="auto"/>
                      </w:divBdr>
                      <w:divsChild>
                        <w:div w:id="1336149812">
                          <w:marLeft w:val="0"/>
                          <w:marRight w:val="0"/>
                          <w:marTop w:val="0"/>
                          <w:marBottom w:val="0"/>
                          <w:divBdr>
                            <w:top w:val="none" w:sz="0" w:space="0" w:color="auto"/>
                            <w:left w:val="none" w:sz="0" w:space="0" w:color="auto"/>
                            <w:bottom w:val="none" w:sz="0" w:space="0" w:color="auto"/>
                            <w:right w:val="none" w:sz="0" w:space="0" w:color="auto"/>
                          </w:divBdr>
                          <w:divsChild>
                            <w:div w:id="1336149807">
                              <w:marLeft w:val="0"/>
                              <w:marRight w:val="0"/>
                              <w:marTop w:val="0"/>
                              <w:marBottom w:val="0"/>
                              <w:divBdr>
                                <w:top w:val="none" w:sz="0" w:space="0" w:color="auto"/>
                                <w:left w:val="none" w:sz="0" w:space="0" w:color="auto"/>
                                <w:bottom w:val="none" w:sz="0" w:space="0" w:color="auto"/>
                                <w:right w:val="none" w:sz="0" w:space="0" w:color="auto"/>
                              </w:divBdr>
                              <w:divsChild>
                                <w:div w:id="133614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9833">
                          <w:marLeft w:val="0"/>
                          <w:marRight w:val="0"/>
                          <w:marTop w:val="0"/>
                          <w:marBottom w:val="0"/>
                          <w:divBdr>
                            <w:top w:val="none" w:sz="0" w:space="0" w:color="auto"/>
                            <w:left w:val="none" w:sz="0" w:space="0" w:color="auto"/>
                            <w:bottom w:val="none" w:sz="0" w:space="0" w:color="auto"/>
                            <w:right w:val="none" w:sz="0" w:space="0" w:color="auto"/>
                          </w:divBdr>
                          <w:divsChild>
                            <w:div w:id="1336149826">
                              <w:marLeft w:val="0"/>
                              <w:marRight w:val="0"/>
                              <w:marTop w:val="0"/>
                              <w:marBottom w:val="0"/>
                              <w:divBdr>
                                <w:top w:val="none" w:sz="0" w:space="0" w:color="auto"/>
                                <w:left w:val="none" w:sz="0" w:space="0" w:color="auto"/>
                                <w:bottom w:val="none" w:sz="0" w:space="0" w:color="auto"/>
                                <w:right w:val="none" w:sz="0" w:space="0" w:color="auto"/>
                              </w:divBdr>
                              <w:divsChild>
                                <w:div w:id="133614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9835">
                          <w:marLeft w:val="0"/>
                          <w:marRight w:val="0"/>
                          <w:marTop w:val="0"/>
                          <w:marBottom w:val="0"/>
                          <w:divBdr>
                            <w:top w:val="none" w:sz="0" w:space="0" w:color="auto"/>
                            <w:left w:val="none" w:sz="0" w:space="0" w:color="auto"/>
                            <w:bottom w:val="none" w:sz="0" w:space="0" w:color="auto"/>
                            <w:right w:val="none" w:sz="0" w:space="0" w:color="auto"/>
                          </w:divBdr>
                          <w:divsChild>
                            <w:div w:id="1336149781">
                              <w:marLeft w:val="0"/>
                              <w:marRight w:val="0"/>
                              <w:marTop w:val="0"/>
                              <w:marBottom w:val="0"/>
                              <w:divBdr>
                                <w:top w:val="none" w:sz="0" w:space="0" w:color="auto"/>
                                <w:left w:val="none" w:sz="0" w:space="0" w:color="auto"/>
                                <w:bottom w:val="none" w:sz="0" w:space="0" w:color="auto"/>
                                <w:right w:val="none" w:sz="0" w:space="0" w:color="auto"/>
                              </w:divBdr>
                              <w:divsChild>
                                <w:div w:id="13361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9825">
                      <w:marLeft w:val="0"/>
                      <w:marRight w:val="0"/>
                      <w:marTop w:val="0"/>
                      <w:marBottom w:val="0"/>
                      <w:divBdr>
                        <w:top w:val="none" w:sz="0" w:space="0" w:color="auto"/>
                        <w:left w:val="none" w:sz="0" w:space="0" w:color="auto"/>
                        <w:bottom w:val="none" w:sz="0" w:space="0" w:color="auto"/>
                        <w:right w:val="none" w:sz="0" w:space="0" w:color="auto"/>
                      </w:divBdr>
                      <w:divsChild>
                        <w:div w:id="1336149768">
                          <w:marLeft w:val="0"/>
                          <w:marRight w:val="0"/>
                          <w:marTop w:val="0"/>
                          <w:marBottom w:val="0"/>
                          <w:divBdr>
                            <w:top w:val="none" w:sz="0" w:space="0" w:color="auto"/>
                            <w:left w:val="none" w:sz="0" w:space="0" w:color="auto"/>
                            <w:bottom w:val="none" w:sz="0" w:space="0" w:color="auto"/>
                            <w:right w:val="none" w:sz="0" w:space="0" w:color="auto"/>
                          </w:divBdr>
                          <w:divsChild>
                            <w:div w:id="13361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149785">
      <w:marLeft w:val="0"/>
      <w:marRight w:val="0"/>
      <w:marTop w:val="0"/>
      <w:marBottom w:val="0"/>
      <w:divBdr>
        <w:top w:val="none" w:sz="0" w:space="0" w:color="auto"/>
        <w:left w:val="none" w:sz="0" w:space="0" w:color="auto"/>
        <w:bottom w:val="none" w:sz="0" w:space="0" w:color="auto"/>
        <w:right w:val="none" w:sz="0" w:space="0" w:color="auto"/>
      </w:divBdr>
    </w:div>
    <w:div w:id="1336149789">
      <w:marLeft w:val="0"/>
      <w:marRight w:val="0"/>
      <w:marTop w:val="0"/>
      <w:marBottom w:val="0"/>
      <w:divBdr>
        <w:top w:val="none" w:sz="0" w:space="0" w:color="auto"/>
        <w:left w:val="none" w:sz="0" w:space="0" w:color="auto"/>
        <w:bottom w:val="none" w:sz="0" w:space="0" w:color="auto"/>
        <w:right w:val="none" w:sz="0" w:space="0" w:color="auto"/>
      </w:divBdr>
    </w:div>
    <w:div w:id="1336149791">
      <w:marLeft w:val="0"/>
      <w:marRight w:val="0"/>
      <w:marTop w:val="0"/>
      <w:marBottom w:val="0"/>
      <w:divBdr>
        <w:top w:val="none" w:sz="0" w:space="0" w:color="auto"/>
        <w:left w:val="none" w:sz="0" w:space="0" w:color="auto"/>
        <w:bottom w:val="none" w:sz="0" w:space="0" w:color="auto"/>
        <w:right w:val="none" w:sz="0" w:space="0" w:color="auto"/>
      </w:divBdr>
    </w:div>
    <w:div w:id="1336149793">
      <w:marLeft w:val="0"/>
      <w:marRight w:val="0"/>
      <w:marTop w:val="0"/>
      <w:marBottom w:val="0"/>
      <w:divBdr>
        <w:top w:val="none" w:sz="0" w:space="0" w:color="auto"/>
        <w:left w:val="none" w:sz="0" w:space="0" w:color="auto"/>
        <w:bottom w:val="none" w:sz="0" w:space="0" w:color="auto"/>
        <w:right w:val="none" w:sz="0" w:space="0" w:color="auto"/>
      </w:divBdr>
      <w:divsChild>
        <w:div w:id="1336149816">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336149796">
      <w:marLeft w:val="0"/>
      <w:marRight w:val="0"/>
      <w:marTop w:val="0"/>
      <w:marBottom w:val="0"/>
      <w:divBdr>
        <w:top w:val="none" w:sz="0" w:space="0" w:color="auto"/>
        <w:left w:val="none" w:sz="0" w:space="0" w:color="auto"/>
        <w:bottom w:val="none" w:sz="0" w:space="0" w:color="auto"/>
        <w:right w:val="none" w:sz="0" w:space="0" w:color="auto"/>
      </w:divBdr>
    </w:div>
    <w:div w:id="1336149798">
      <w:marLeft w:val="0"/>
      <w:marRight w:val="0"/>
      <w:marTop w:val="0"/>
      <w:marBottom w:val="0"/>
      <w:divBdr>
        <w:top w:val="none" w:sz="0" w:space="0" w:color="auto"/>
        <w:left w:val="none" w:sz="0" w:space="0" w:color="auto"/>
        <w:bottom w:val="none" w:sz="0" w:space="0" w:color="auto"/>
        <w:right w:val="none" w:sz="0" w:space="0" w:color="auto"/>
      </w:divBdr>
    </w:div>
    <w:div w:id="1336149802">
      <w:marLeft w:val="0"/>
      <w:marRight w:val="0"/>
      <w:marTop w:val="0"/>
      <w:marBottom w:val="0"/>
      <w:divBdr>
        <w:top w:val="none" w:sz="0" w:space="0" w:color="auto"/>
        <w:left w:val="none" w:sz="0" w:space="0" w:color="auto"/>
        <w:bottom w:val="none" w:sz="0" w:space="0" w:color="auto"/>
        <w:right w:val="none" w:sz="0" w:space="0" w:color="auto"/>
      </w:divBdr>
    </w:div>
    <w:div w:id="1336149803">
      <w:marLeft w:val="0"/>
      <w:marRight w:val="0"/>
      <w:marTop w:val="0"/>
      <w:marBottom w:val="0"/>
      <w:divBdr>
        <w:top w:val="none" w:sz="0" w:space="0" w:color="auto"/>
        <w:left w:val="none" w:sz="0" w:space="0" w:color="auto"/>
        <w:bottom w:val="none" w:sz="0" w:space="0" w:color="auto"/>
        <w:right w:val="none" w:sz="0" w:space="0" w:color="auto"/>
      </w:divBdr>
    </w:div>
    <w:div w:id="1336149808">
      <w:marLeft w:val="0"/>
      <w:marRight w:val="0"/>
      <w:marTop w:val="0"/>
      <w:marBottom w:val="0"/>
      <w:divBdr>
        <w:top w:val="none" w:sz="0" w:space="0" w:color="auto"/>
        <w:left w:val="none" w:sz="0" w:space="0" w:color="auto"/>
        <w:bottom w:val="none" w:sz="0" w:space="0" w:color="auto"/>
        <w:right w:val="none" w:sz="0" w:space="0" w:color="auto"/>
      </w:divBdr>
    </w:div>
    <w:div w:id="1336149810">
      <w:marLeft w:val="0"/>
      <w:marRight w:val="0"/>
      <w:marTop w:val="0"/>
      <w:marBottom w:val="0"/>
      <w:divBdr>
        <w:top w:val="none" w:sz="0" w:space="0" w:color="auto"/>
        <w:left w:val="none" w:sz="0" w:space="0" w:color="auto"/>
        <w:bottom w:val="none" w:sz="0" w:space="0" w:color="auto"/>
        <w:right w:val="none" w:sz="0" w:space="0" w:color="auto"/>
      </w:divBdr>
    </w:div>
    <w:div w:id="1336149811">
      <w:marLeft w:val="0"/>
      <w:marRight w:val="0"/>
      <w:marTop w:val="0"/>
      <w:marBottom w:val="0"/>
      <w:divBdr>
        <w:top w:val="none" w:sz="0" w:space="0" w:color="auto"/>
        <w:left w:val="none" w:sz="0" w:space="0" w:color="auto"/>
        <w:bottom w:val="none" w:sz="0" w:space="0" w:color="auto"/>
        <w:right w:val="none" w:sz="0" w:space="0" w:color="auto"/>
      </w:divBdr>
    </w:div>
    <w:div w:id="1336149814">
      <w:marLeft w:val="0"/>
      <w:marRight w:val="0"/>
      <w:marTop w:val="0"/>
      <w:marBottom w:val="0"/>
      <w:divBdr>
        <w:top w:val="none" w:sz="0" w:space="0" w:color="auto"/>
        <w:left w:val="none" w:sz="0" w:space="0" w:color="auto"/>
        <w:bottom w:val="none" w:sz="0" w:space="0" w:color="auto"/>
        <w:right w:val="none" w:sz="0" w:space="0" w:color="auto"/>
      </w:divBdr>
    </w:div>
    <w:div w:id="1336149815">
      <w:marLeft w:val="0"/>
      <w:marRight w:val="0"/>
      <w:marTop w:val="0"/>
      <w:marBottom w:val="0"/>
      <w:divBdr>
        <w:top w:val="none" w:sz="0" w:space="0" w:color="auto"/>
        <w:left w:val="none" w:sz="0" w:space="0" w:color="auto"/>
        <w:bottom w:val="none" w:sz="0" w:space="0" w:color="auto"/>
        <w:right w:val="none" w:sz="0" w:space="0" w:color="auto"/>
      </w:divBdr>
      <w:divsChild>
        <w:div w:id="1336149784">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336149817">
      <w:marLeft w:val="0"/>
      <w:marRight w:val="0"/>
      <w:marTop w:val="0"/>
      <w:marBottom w:val="0"/>
      <w:divBdr>
        <w:top w:val="none" w:sz="0" w:space="0" w:color="auto"/>
        <w:left w:val="none" w:sz="0" w:space="0" w:color="auto"/>
        <w:bottom w:val="none" w:sz="0" w:space="0" w:color="auto"/>
        <w:right w:val="none" w:sz="0" w:space="0" w:color="auto"/>
      </w:divBdr>
    </w:div>
    <w:div w:id="1336149818">
      <w:marLeft w:val="0"/>
      <w:marRight w:val="0"/>
      <w:marTop w:val="0"/>
      <w:marBottom w:val="0"/>
      <w:divBdr>
        <w:top w:val="none" w:sz="0" w:space="0" w:color="auto"/>
        <w:left w:val="none" w:sz="0" w:space="0" w:color="auto"/>
        <w:bottom w:val="none" w:sz="0" w:space="0" w:color="auto"/>
        <w:right w:val="none" w:sz="0" w:space="0" w:color="auto"/>
      </w:divBdr>
    </w:div>
    <w:div w:id="1336149821">
      <w:marLeft w:val="0"/>
      <w:marRight w:val="0"/>
      <w:marTop w:val="0"/>
      <w:marBottom w:val="0"/>
      <w:divBdr>
        <w:top w:val="none" w:sz="0" w:space="0" w:color="auto"/>
        <w:left w:val="none" w:sz="0" w:space="0" w:color="auto"/>
        <w:bottom w:val="none" w:sz="0" w:space="0" w:color="auto"/>
        <w:right w:val="none" w:sz="0" w:space="0" w:color="auto"/>
      </w:divBdr>
    </w:div>
    <w:div w:id="1336149822">
      <w:marLeft w:val="0"/>
      <w:marRight w:val="0"/>
      <w:marTop w:val="0"/>
      <w:marBottom w:val="0"/>
      <w:divBdr>
        <w:top w:val="none" w:sz="0" w:space="0" w:color="auto"/>
        <w:left w:val="none" w:sz="0" w:space="0" w:color="auto"/>
        <w:bottom w:val="none" w:sz="0" w:space="0" w:color="auto"/>
        <w:right w:val="none" w:sz="0" w:space="0" w:color="auto"/>
      </w:divBdr>
    </w:div>
    <w:div w:id="1336149823">
      <w:marLeft w:val="0"/>
      <w:marRight w:val="0"/>
      <w:marTop w:val="0"/>
      <w:marBottom w:val="0"/>
      <w:divBdr>
        <w:top w:val="none" w:sz="0" w:space="0" w:color="auto"/>
        <w:left w:val="none" w:sz="0" w:space="0" w:color="auto"/>
        <w:bottom w:val="none" w:sz="0" w:space="0" w:color="auto"/>
        <w:right w:val="none" w:sz="0" w:space="0" w:color="auto"/>
      </w:divBdr>
      <w:divsChild>
        <w:div w:id="133614983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336149824">
      <w:marLeft w:val="0"/>
      <w:marRight w:val="0"/>
      <w:marTop w:val="0"/>
      <w:marBottom w:val="0"/>
      <w:divBdr>
        <w:top w:val="none" w:sz="0" w:space="0" w:color="auto"/>
        <w:left w:val="none" w:sz="0" w:space="0" w:color="auto"/>
        <w:bottom w:val="none" w:sz="0" w:space="0" w:color="auto"/>
        <w:right w:val="none" w:sz="0" w:space="0" w:color="auto"/>
      </w:divBdr>
    </w:div>
    <w:div w:id="1336149827">
      <w:marLeft w:val="0"/>
      <w:marRight w:val="0"/>
      <w:marTop w:val="0"/>
      <w:marBottom w:val="0"/>
      <w:divBdr>
        <w:top w:val="none" w:sz="0" w:space="0" w:color="auto"/>
        <w:left w:val="none" w:sz="0" w:space="0" w:color="auto"/>
        <w:bottom w:val="none" w:sz="0" w:space="0" w:color="auto"/>
        <w:right w:val="none" w:sz="0" w:space="0" w:color="auto"/>
      </w:divBdr>
    </w:div>
    <w:div w:id="1336149828">
      <w:marLeft w:val="0"/>
      <w:marRight w:val="0"/>
      <w:marTop w:val="0"/>
      <w:marBottom w:val="0"/>
      <w:divBdr>
        <w:top w:val="none" w:sz="0" w:space="0" w:color="auto"/>
        <w:left w:val="none" w:sz="0" w:space="0" w:color="auto"/>
        <w:bottom w:val="none" w:sz="0" w:space="0" w:color="auto"/>
        <w:right w:val="none" w:sz="0" w:space="0" w:color="auto"/>
      </w:divBdr>
    </w:div>
    <w:div w:id="1336149830">
      <w:marLeft w:val="0"/>
      <w:marRight w:val="0"/>
      <w:marTop w:val="0"/>
      <w:marBottom w:val="0"/>
      <w:divBdr>
        <w:top w:val="none" w:sz="0" w:space="0" w:color="auto"/>
        <w:left w:val="none" w:sz="0" w:space="0" w:color="auto"/>
        <w:bottom w:val="none" w:sz="0" w:space="0" w:color="auto"/>
        <w:right w:val="none" w:sz="0" w:space="0" w:color="auto"/>
      </w:divBdr>
    </w:div>
    <w:div w:id="1336149832">
      <w:marLeft w:val="0"/>
      <w:marRight w:val="0"/>
      <w:marTop w:val="0"/>
      <w:marBottom w:val="0"/>
      <w:divBdr>
        <w:top w:val="none" w:sz="0" w:space="0" w:color="auto"/>
        <w:left w:val="none" w:sz="0" w:space="0" w:color="auto"/>
        <w:bottom w:val="none" w:sz="0" w:space="0" w:color="auto"/>
        <w:right w:val="none" w:sz="0" w:space="0" w:color="auto"/>
      </w:divBdr>
    </w:div>
    <w:div w:id="1336149836">
      <w:marLeft w:val="0"/>
      <w:marRight w:val="0"/>
      <w:marTop w:val="0"/>
      <w:marBottom w:val="0"/>
      <w:divBdr>
        <w:top w:val="none" w:sz="0" w:space="0" w:color="auto"/>
        <w:left w:val="none" w:sz="0" w:space="0" w:color="auto"/>
        <w:bottom w:val="none" w:sz="0" w:space="0" w:color="auto"/>
        <w:right w:val="none" w:sz="0" w:space="0" w:color="auto"/>
      </w:divBdr>
    </w:div>
    <w:div w:id="1336149839">
      <w:marLeft w:val="0"/>
      <w:marRight w:val="0"/>
      <w:marTop w:val="0"/>
      <w:marBottom w:val="0"/>
      <w:divBdr>
        <w:top w:val="none" w:sz="0" w:space="0" w:color="auto"/>
        <w:left w:val="none" w:sz="0" w:space="0" w:color="auto"/>
        <w:bottom w:val="none" w:sz="0" w:space="0" w:color="auto"/>
        <w:right w:val="none" w:sz="0" w:space="0" w:color="auto"/>
      </w:divBdr>
    </w:div>
    <w:div w:id="1669552730">
      <w:bodyDiv w:val="1"/>
      <w:marLeft w:val="0"/>
      <w:marRight w:val="0"/>
      <w:marTop w:val="0"/>
      <w:marBottom w:val="0"/>
      <w:divBdr>
        <w:top w:val="none" w:sz="0" w:space="0" w:color="auto"/>
        <w:left w:val="none" w:sz="0" w:space="0" w:color="auto"/>
        <w:bottom w:val="none" w:sz="0" w:space="0" w:color="auto"/>
        <w:right w:val="none" w:sz="0" w:space="0" w:color="auto"/>
      </w:divBdr>
    </w:div>
    <w:div w:id="1869760935">
      <w:bodyDiv w:val="1"/>
      <w:marLeft w:val="0"/>
      <w:marRight w:val="0"/>
      <w:marTop w:val="0"/>
      <w:marBottom w:val="0"/>
      <w:divBdr>
        <w:top w:val="none" w:sz="0" w:space="0" w:color="auto"/>
        <w:left w:val="none" w:sz="0" w:space="0" w:color="auto"/>
        <w:bottom w:val="none" w:sz="0" w:space="0" w:color="auto"/>
        <w:right w:val="none" w:sz="0" w:space="0" w:color="auto"/>
      </w:divBdr>
    </w:div>
    <w:div w:id="208761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pis://Base=APEV&amp;CELEX=02004L0049&amp;ToPar=Art14&#1072;_Par8&amp;Type=203/" TargetMode="External"/><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image" Target="media/image26.jpg"/><Relationship Id="rId21" Type="http://schemas.openxmlformats.org/officeDocument/2006/relationships/image" Target="media/image12.png"/><Relationship Id="rId34" Type="http://schemas.openxmlformats.org/officeDocument/2006/relationships/hyperlink" Target="http://www.iaja.government.bg/IAJI/wwwFWRAEA.nsf/f8c6e36331ccea9d0025728b005cd1fd/5e04a16a6bbc1881002573e2003608a1/$FILE/NAREDBA_58_ot_2082006%202019.pdf" TargetMode="External"/><Relationship Id="rId42" Type="http://schemas.openxmlformats.org/officeDocument/2006/relationships/header" Target="header2.xm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hyperlink" Target="http://www.transportinfo.bg" TargetMode="External"/><Relationship Id="rId37" Type="http://schemas.openxmlformats.org/officeDocument/2006/relationships/image" Target="media/image24.jpg"/><Relationship Id="rId40" Type="http://schemas.openxmlformats.org/officeDocument/2006/relationships/header" Target="header1.xml"/><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yperlink" Target="http://www.iaja.government.bg/IAJI/wwwFWRAEA.nsf/f8c6e36331ccea9d0025728b005cd1fd/5e04a16a6bbc1881002573e2003608a1/$FILE/NAREDBA_58_ot_2082006%202019.pdf"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jp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image" Target="media/image2.gif"/><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yperlink" Target="http://www.iaja.government.bg/IAJI/wwwFWRAEA.nsf/f8c6e36331ccea9d0025728b005cd1fd/5e04a16a6bbc1881002573e2003608a1/$FILE/NAREDBA_42%2003.09.2019.doc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hyperlink" Target="http://www.iaja.government.bg/IAJI/wwwFWRAEA.nsf/f8c6e36331ccea9d0025728b005cd1fd/5e04a16a6bbc1881002573e2003608a1/$FILE/NAREDBA_59%2020.08.2019.docx"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hyperlink" Target="http://www.iaja.government.bg/IAJI/wwwFWRAEA.nsf/f8c6e36331ccea9d0025728b005cd1fd/5e04a16a6bbc1881002573e2003608a1/$FILE/NAREDBA_42%2003.09.2019.docx" TargetMode="External"/><Relationship Id="rId38" Type="http://schemas.openxmlformats.org/officeDocument/2006/relationships/image" Target="media/image25.jp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yperlink" Target="http://www.iaja.government.bg/IAJI/wwwFWRAEA.nsf/f8c6e36331ccea9d0025728b005cd1fd/5e04a16a6bbc1881002573e2003608a1/$FILE/NAREDBA_59%2020.08.2019.docx" TargetMode="External"/><Relationship Id="rId20" Type="http://schemas.openxmlformats.org/officeDocument/2006/relationships/image" Target="media/image11.png"/><Relationship Id="rId41" Type="http://schemas.openxmlformats.org/officeDocument/2006/relationships/footer" Target="footer1.xml"/><Relationship Id="rId54" Type="http://schemas.openxmlformats.org/officeDocument/2006/relationships/image" Target="media/image38.png"/><Relationship Id="rId62" Type="http://schemas.openxmlformats.org/officeDocument/2006/relationships/image" Target="media/image46.png"/></Relationships>
</file>

<file path=word/_rels/footnotes.xml.rels><?xml version="1.0" encoding="UTF-8" standalone="yes"?>
<Relationships xmlns="http://schemas.openxmlformats.org/package/2006/relationships"><Relationship Id="rId2" Type="http://schemas.openxmlformats.org/officeDocument/2006/relationships/hyperlink" Target="https://erail.era.europa.eu/safety-indicators.aspx" TargetMode="External"/><Relationship Id="rId1" Type="http://schemas.openxmlformats.org/officeDocument/2006/relationships/hyperlink" Target="https://eradis.era.europa.eu/safety_docs/AnnualReport/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94DEE-3F2A-4CF2-A62E-2A9BDBC79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16692</Words>
  <Characters>95149</Characters>
  <Application>Microsoft Office Word</Application>
  <DocSecurity>0</DocSecurity>
  <Lines>792</Lines>
  <Paragraphs>223</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Годишен доклад за безопасност за 2017 г. на Националния орган за безопасност на Република България</vt:lpstr>
      <vt:lpstr>Годишен доклад за безопасност за 2017 г. на Националния орган за безопасност на Република България</vt:lpstr>
    </vt:vector>
  </TitlesOfParts>
  <Company>Изпълнителна агенция „Железопътна администрация“</Company>
  <LinksUpToDate>false</LinksUpToDate>
  <CharactersWithSpaces>111618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Годишен доклад за безопасност за 2017 г. на Националния орган за безопасност на Република България</dc:title>
  <dc:creator>Administrator</dc:creator>
  <cp:lastModifiedBy>Plamen Nedkov</cp:lastModifiedBy>
  <cp:revision>2</cp:revision>
  <cp:lastPrinted>2018-09-26T08:24:00Z</cp:lastPrinted>
  <dcterms:created xsi:type="dcterms:W3CDTF">2019-09-27T10:25:00Z</dcterms:created>
  <dcterms:modified xsi:type="dcterms:W3CDTF">2019-09-27T10:25:00Z</dcterms:modified>
</cp:coreProperties>
</file>